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7E424" w14:textId="59768014" w:rsidR="007A1184" w:rsidRPr="00EE1876" w:rsidRDefault="00D728D6" w:rsidP="00D728D6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4D4D4D"/>
          <w:shd w:val="clear" w:color="auto" w:fill="FFFFFF"/>
        </w:rPr>
        <w:t>要和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DoIP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进行诊断通讯，需要先建立</w:t>
      </w:r>
      <w:r>
        <w:rPr>
          <w:rFonts w:ascii="Arial" w:hAnsi="Arial" w:cs="Arial"/>
          <w:color w:val="4D4D4D"/>
          <w:shd w:val="clear" w:color="auto" w:fill="FFFFFF"/>
        </w:rPr>
        <w:t>TCP</w:t>
      </w:r>
      <w:r>
        <w:rPr>
          <w:rFonts w:ascii="Arial" w:hAnsi="Arial" w:cs="Arial"/>
          <w:color w:val="4D4D4D"/>
          <w:shd w:val="clear" w:color="auto" w:fill="FFFFFF"/>
        </w:rPr>
        <w:t>连接，然后路由激活，最后才能发送诊断请求。诊断报文的负载数据的前</w:t>
      </w:r>
      <w:r>
        <w:rPr>
          <w:rFonts w:ascii="Arial" w:hAnsi="Arial" w:cs="Arial"/>
          <w:color w:val="4D4D4D"/>
          <w:shd w:val="clear" w:color="auto" w:fill="FFFFFF"/>
        </w:rPr>
        <w:t>4</w:t>
      </w:r>
      <w:r>
        <w:rPr>
          <w:rFonts w:ascii="Arial" w:hAnsi="Arial" w:cs="Arial"/>
          <w:color w:val="4D4D4D"/>
          <w:shd w:val="clear" w:color="auto" w:fill="FFFFFF"/>
        </w:rPr>
        <w:t>个字节分别是源逻辑地址（</w:t>
      </w:r>
      <w:r>
        <w:rPr>
          <w:rFonts w:ascii="Arial" w:hAnsi="Arial" w:cs="Arial"/>
          <w:color w:val="4D4D4D"/>
          <w:shd w:val="clear" w:color="auto" w:fill="FFFFFF"/>
        </w:rPr>
        <w:t>2</w:t>
      </w:r>
      <w:r>
        <w:rPr>
          <w:rFonts w:ascii="Arial" w:hAnsi="Arial" w:cs="Arial"/>
          <w:color w:val="4D4D4D"/>
          <w:shd w:val="clear" w:color="auto" w:fill="FFFFFF"/>
        </w:rPr>
        <w:t>个字节，诊断仪的逻辑地址）和目的逻辑地址（</w:t>
      </w:r>
      <w:r>
        <w:rPr>
          <w:rFonts w:ascii="Arial" w:hAnsi="Arial" w:cs="Arial"/>
          <w:color w:val="4D4D4D"/>
          <w:shd w:val="clear" w:color="auto" w:fill="FFFFFF"/>
        </w:rPr>
        <w:t>2</w:t>
      </w:r>
      <w:r>
        <w:rPr>
          <w:rFonts w:ascii="Arial" w:hAnsi="Arial" w:cs="Arial"/>
          <w:color w:val="4D4D4D"/>
          <w:shd w:val="clear" w:color="auto" w:fill="FFFFFF"/>
        </w:rPr>
        <w:t>个字节，</w:t>
      </w:r>
      <w:proofErr w:type="spellStart"/>
      <w:r>
        <w:rPr>
          <w:rFonts w:ascii="Arial" w:hAnsi="Arial" w:cs="Arial"/>
          <w:color w:val="4D4D4D"/>
          <w:shd w:val="clear" w:color="auto" w:fill="FFFFFF"/>
        </w:rPr>
        <w:t>Doip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实体或者路由到子网的某个</w:t>
      </w:r>
      <w:r>
        <w:rPr>
          <w:rFonts w:ascii="Arial" w:hAnsi="Arial" w:cs="Arial"/>
          <w:color w:val="4D4D4D"/>
          <w:shd w:val="clear" w:color="auto" w:fill="FFFFFF"/>
        </w:rPr>
        <w:t>ECU</w:t>
      </w:r>
      <w:r>
        <w:rPr>
          <w:rFonts w:ascii="Arial" w:hAnsi="Arial" w:cs="Arial"/>
          <w:color w:val="4D4D4D"/>
          <w:shd w:val="clear" w:color="auto" w:fill="FFFFFF"/>
        </w:rPr>
        <w:t>的逻辑地址）</w:t>
      </w:r>
    </w:p>
    <w:p w14:paraId="0ECE875F" w14:textId="5FB0B5D0" w:rsidR="00EE1876" w:rsidRPr="00EE1876" w:rsidRDefault="00EE1876" w:rsidP="00D728D6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ascii="Arial" w:hAnsi="Arial" w:cs="Arial" w:hint="eastAsia"/>
          <w:color w:val="4D4D4D"/>
          <w:shd w:val="clear" w:color="auto" w:fill="FFFFFF"/>
        </w:rPr>
        <w:t>Doip</w:t>
      </w:r>
      <w:proofErr w:type="spellEnd"/>
      <w:r>
        <w:rPr>
          <w:rFonts w:ascii="Arial" w:hAnsi="Arial" w:cs="Arial" w:hint="eastAsia"/>
          <w:color w:val="4D4D4D"/>
          <w:shd w:val="clear" w:color="auto" w:fill="FFFFFF"/>
        </w:rPr>
        <w:t xml:space="preserve"> version</w:t>
      </w:r>
    </w:p>
    <w:p w14:paraId="4D5A4D8D" w14:textId="3EFB8BC2" w:rsidR="00EE1876" w:rsidRDefault="00EE1876" w:rsidP="00EE1876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E396FC4" wp14:editId="05057F91">
            <wp:extent cx="3322955" cy="2440305"/>
            <wp:effectExtent l="0" t="0" r="0" b="0"/>
            <wp:docPr id="997218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95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F410" w14:textId="511E91B8" w:rsidR="00EE1876" w:rsidRDefault="00EE1876" w:rsidP="00EE1876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Doip</w:t>
      </w:r>
      <w:proofErr w:type="spellEnd"/>
      <w:r>
        <w:rPr>
          <w:rFonts w:hint="eastAsia"/>
        </w:rPr>
        <w:t xml:space="preserve"> 正响应（8001诊断请求，8002正响应，8003负响应）</w:t>
      </w:r>
    </w:p>
    <w:p w14:paraId="79133602" w14:textId="4DD41E9C" w:rsidR="00EE1876" w:rsidRDefault="00EE1876" w:rsidP="00EE1876">
      <w:r>
        <w:rPr>
          <w:noProof/>
        </w:rPr>
        <w:drawing>
          <wp:inline distT="0" distB="0" distL="0" distR="0" wp14:anchorId="6A8917B3" wp14:editId="54A520D3">
            <wp:extent cx="5274310" cy="2724785"/>
            <wp:effectExtent l="0" t="0" r="2540" b="0"/>
            <wp:docPr id="1029802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8FEB" w14:textId="5412A281" w:rsidR="00F939B4" w:rsidRDefault="00EE1876" w:rsidP="00F939B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Doip</w:t>
      </w:r>
      <w:proofErr w:type="spellEnd"/>
      <w:r>
        <w:rPr>
          <w:rFonts w:hint="eastAsia"/>
        </w:rPr>
        <w:t xml:space="preserve"> 负响应</w:t>
      </w:r>
    </w:p>
    <w:p w14:paraId="6E4F38F4" w14:textId="04EF35CB" w:rsidR="00EE1876" w:rsidRDefault="00EE1876" w:rsidP="00EE1876">
      <w:r>
        <w:rPr>
          <w:noProof/>
        </w:rPr>
        <w:lastRenderedPageBreak/>
        <w:drawing>
          <wp:inline distT="0" distB="0" distL="0" distR="0" wp14:anchorId="4AC1473A" wp14:editId="593E8710">
            <wp:extent cx="5274310" cy="4417695"/>
            <wp:effectExtent l="0" t="0" r="2540" b="1905"/>
            <wp:docPr id="12230495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56EC2" w14:textId="23F7E33E" w:rsidR="00EE1876" w:rsidRDefault="00EE1876" w:rsidP="00EE1876">
      <w:pPr>
        <w:rPr>
          <w:rFonts w:hint="eastAsia"/>
        </w:rPr>
      </w:pPr>
      <w:r>
        <w:rPr>
          <w:noProof/>
        </w:rPr>
        <w:drawing>
          <wp:inline distT="0" distB="0" distL="0" distR="0" wp14:anchorId="77D57871" wp14:editId="6CE548D7">
            <wp:extent cx="5274310" cy="2536190"/>
            <wp:effectExtent l="0" t="0" r="2540" b="0"/>
            <wp:docPr id="13546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30FBD"/>
    <w:multiLevelType w:val="hybridMultilevel"/>
    <w:tmpl w:val="F894FC8A"/>
    <w:lvl w:ilvl="0" w:tplc="0E5EA7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656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B6"/>
    <w:rsid w:val="007A1184"/>
    <w:rsid w:val="008854B6"/>
    <w:rsid w:val="00B37AA1"/>
    <w:rsid w:val="00C80A17"/>
    <w:rsid w:val="00D15065"/>
    <w:rsid w:val="00D728D6"/>
    <w:rsid w:val="00EE1876"/>
    <w:rsid w:val="00F939B4"/>
    <w:rsid w:val="00F95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1F9D"/>
  <w15:chartTrackingRefBased/>
  <w15:docId w15:val="{A90CA7F0-2B95-4943-AC77-FC1074EE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15065"/>
    <w:pPr>
      <w:keepNext/>
      <w:keepLines/>
      <w:widowControl/>
      <w:spacing w:before="40" w:line="360" w:lineRule="auto"/>
      <w:ind w:firstLineChars="200" w:firstLine="200"/>
      <w:outlineLvl w:val="1"/>
    </w:pPr>
    <w:rPr>
      <w:rFonts w:ascii="Times New Roman" w:eastAsia="宋体" w:hAnsi="Times New Roman" w:cstheme="majorBidi"/>
      <w:b/>
      <w:color w:val="262626" w:themeColor="text1" w:themeTint="D9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15065"/>
    <w:rPr>
      <w:rFonts w:ascii="Times New Roman" w:eastAsia="宋体" w:hAnsi="Times New Roman" w:cstheme="majorBidi"/>
      <w:b/>
      <w:color w:val="262626" w:themeColor="text1" w:themeTint="D9"/>
      <w:sz w:val="24"/>
      <w:szCs w:val="28"/>
    </w:rPr>
  </w:style>
  <w:style w:type="paragraph" w:styleId="a3">
    <w:name w:val="List Paragraph"/>
    <w:basedOn w:val="a"/>
    <w:uiPriority w:val="34"/>
    <w:qFormat/>
    <w:rsid w:val="00D728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 jiayu</dc:creator>
  <cp:keywords/>
  <dc:description/>
  <cp:lastModifiedBy>Miao jiayu</cp:lastModifiedBy>
  <cp:revision>4</cp:revision>
  <dcterms:created xsi:type="dcterms:W3CDTF">2024-07-03T06:01:00Z</dcterms:created>
  <dcterms:modified xsi:type="dcterms:W3CDTF">2024-07-03T10:11:00Z</dcterms:modified>
</cp:coreProperties>
</file>