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89904" w14:textId="77777777" w:rsidR="002C572B" w:rsidRPr="002C572B" w:rsidRDefault="002C572B" w:rsidP="002C572B">
      <w:pPr>
        <w:pStyle w:val="Heading1"/>
        <w:spacing w:line="276" w:lineRule="auto"/>
        <w:rPr>
          <w:rFonts w:ascii="Arial" w:hAnsi="Arial" w:cs="Arial"/>
        </w:rPr>
      </w:pPr>
      <w:r w:rsidRPr="002C572B">
        <w:rPr>
          <w:rFonts w:ascii="Arial" w:hAnsi="Arial" w:cs="Arial"/>
        </w:rPr>
        <w:t>Project Title</w:t>
      </w:r>
    </w:p>
    <w:p w14:paraId="39275B63" w14:textId="2ADFBF72" w:rsidR="002C572B" w:rsidRPr="002C572B" w:rsidRDefault="002C572B" w:rsidP="002C572B">
      <w:pPr>
        <w:spacing w:line="276" w:lineRule="auto"/>
        <w:rPr>
          <w:rFonts w:ascii="Arial" w:hAnsi="Arial" w:cs="Arial"/>
        </w:rPr>
      </w:pPr>
      <w:r w:rsidRPr="002C572B">
        <w:rPr>
          <w:rFonts w:ascii="Arial" w:hAnsi="Arial" w:cs="Arial"/>
        </w:rPr>
        <w:t>Po-Ko: The Predictive Developer Capacity Framework</w:t>
      </w:r>
    </w:p>
    <w:p w14:paraId="4017E52F" w14:textId="77777777" w:rsidR="002C572B" w:rsidRPr="002C572B" w:rsidRDefault="002C572B" w:rsidP="002C572B">
      <w:pPr>
        <w:spacing w:line="276" w:lineRule="auto"/>
        <w:rPr>
          <w:rFonts w:ascii="Arial" w:hAnsi="Arial" w:cs="Arial"/>
        </w:rPr>
      </w:pPr>
    </w:p>
    <w:p w14:paraId="35E9C998" w14:textId="77777777" w:rsidR="002C572B" w:rsidRPr="002C572B" w:rsidRDefault="002C572B" w:rsidP="002C572B">
      <w:pPr>
        <w:pStyle w:val="Heading1"/>
        <w:spacing w:line="276" w:lineRule="auto"/>
        <w:rPr>
          <w:rFonts w:ascii="Arial" w:hAnsi="Arial" w:cs="Arial"/>
        </w:rPr>
      </w:pPr>
      <w:r w:rsidRPr="002C572B">
        <w:rPr>
          <w:rFonts w:ascii="Arial" w:hAnsi="Arial" w:cs="Arial"/>
        </w:rPr>
        <w:t>Short Description</w:t>
      </w:r>
    </w:p>
    <w:p w14:paraId="64E7A3E2" w14:textId="77777777" w:rsidR="002C572B" w:rsidRPr="002C572B" w:rsidRDefault="002C572B" w:rsidP="002C572B">
      <w:pPr>
        <w:spacing w:line="276" w:lineRule="auto"/>
        <w:rPr>
          <w:rFonts w:ascii="Arial" w:hAnsi="Arial" w:cs="Arial"/>
        </w:rPr>
      </w:pPr>
      <w:r w:rsidRPr="002C572B">
        <w:rPr>
          <w:rFonts w:ascii="Arial" w:hAnsi="Arial" w:cs="Arial"/>
        </w:rPr>
        <w:t xml:space="preserve">Po-Ko is an AI-powered developer capacity framework designed to prevent severe fatigue and the human biological interruptions that disrupt the software engineering workflow. Operating as a proactive daily caretaker via IBM Bob 2.0, Po-Ko continuously </w:t>
      </w:r>
      <w:proofErr w:type="spellStart"/>
      <w:r w:rsidRPr="002C572B">
        <w:rPr>
          <w:rFonts w:ascii="Arial" w:hAnsi="Arial" w:cs="Arial"/>
        </w:rPr>
        <w:t>analyzes</w:t>
      </w:r>
      <w:proofErr w:type="spellEnd"/>
      <w:r w:rsidRPr="002C572B">
        <w:rPr>
          <w:rFonts w:ascii="Arial" w:hAnsi="Arial" w:cs="Arial"/>
        </w:rPr>
        <w:t xml:space="preserve"> local biometric telemetry to deliver frequent, non-intrusive alerts, helping developers provide their bodies with exactly what is required to maintain optimal cognitive function. When severe illness occurs, the system enters an "Active Support State," safely re-routing heavy workloads and flagging code for future bug traceability.</w:t>
      </w:r>
    </w:p>
    <w:p w14:paraId="258702E0" w14:textId="77777777" w:rsidR="002C572B" w:rsidRPr="002C572B" w:rsidRDefault="002C572B" w:rsidP="002C572B">
      <w:pPr>
        <w:spacing w:line="276" w:lineRule="auto"/>
        <w:rPr>
          <w:rFonts w:ascii="Arial" w:hAnsi="Arial" w:cs="Arial"/>
        </w:rPr>
      </w:pPr>
    </w:p>
    <w:p w14:paraId="478602D2" w14:textId="77777777" w:rsidR="002C572B" w:rsidRPr="002C572B" w:rsidRDefault="002C572B" w:rsidP="002C572B">
      <w:pPr>
        <w:pStyle w:val="Heading1"/>
        <w:spacing w:line="276" w:lineRule="auto"/>
        <w:rPr>
          <w:rFonts w:ascii="Arial" w:hAnsi="Arial" w:cs="Arial"/>
        </w:rPr>
      </w:pPr>
      <w:r w:rsidRPr="002C572B">
        <w:rPr>
          <w:rFonts w:ascii="Arial" w:hAnsi="Arial" w:cs="Arial"/>
        </w:rPr>
        <w:t>Technology &amp; Category Tags</w:t>
      </w:r>
    </w:p>
    <w:p w14:paraId="7B271C02" w14:textId="77777777" w:rsidR="002C572B" w:rsidRPr="002C572B" w:rsidRDefault="002C572B" w:rsidP="002C572B">
      <w:pPr>
        <w:spacing w:line="276" w:lineRule="auto"/>
        <w:rPr>
          <w:rFonts w:ascii="Arial" w:hAnsi="Arial" w:cs="Arial"/>
        </w:rPr>
      </w:pPr>
      <w:r w:rsidRPr="002C572B">
        <w:rPr>
          <w:rFonts w:ascii="Arial" w:hAnsi="Arial" w:cs="Arial"/>
        </w:rPr>
        <w:t>AI Assistant, Developer Tools, Health &amp; Wellness, Node.js, React, Model Context Protocol (MCP), Predictive Analytics, Automation.</w:t>
      </w:r>
    </w:p>
    <w:p w14:paraId="266A843F" w14:textId="77777777" w:rsidR="002C572B" w:rsidRPr="002C572B" w:rsidRDefault="002C572B" w:rsidP="002C572B">
      <w:pPr>
        <w:spacing w:line="276" w:lineRule="auto"/>
        <w:rPr>
          <w:rFonts w:ascii="Arial" w:hAnsi="Arial" w:cs="Arial"/>
        </w:rPr>
      </w:pPr>
    </w:p>
    <w:p w14:paraId="5F6020C1" w14:textId="1FB522C4" w:rsidR="002C572B" w:rsidRPr="002C572B" w:rsidRDefault="002C572B" w:rsidP="002C572B">
      <w:pPr>
        <w:pStyle w:val="Heading1"/>
        <w:spacing w:line="276" w:lineRule="auto"/>
        <w:rPr>
          <w:rFonts w:ascii="Arial" w:hAnsi="Arial" w:cs="Arial"/>
        </w:rPr>
      </w:pPr>
      <w:r w:rsidRPr="002C572B">
        <w:rPr>
          <w:rFonts w:ascii="Arial" w:hAnsi="Arial" w:cs="Arial"/>
        </w:rPr>
        <w:t xml:space="preserve">Long Description </w:t>
      </w:r>
      <w:r w:rsidRPr="002C572B">
        <w:rPr>
          <w:rFonts w:ascii="Arial" w:hAnsi="Arial" w:cs="Arial"/>
        </w:rPr>
        <w:t>-</w:t>
      </w:r>
      <w:r w:rsidRPr="002C572B">
        <w:rPr>
          <w:rFonts w:ascii="Arial" w:hAnsi="Arial" w:cs="Arial"/>
        </w:rPr>
        <w:t xml:space="preserve"> Problem &amp; Solution Statement</w:t>
      </w:r>
    </w:p>
    <w:p w14:paraId="05D56AFA" w14:textId="77777777" w:rsidR="002C572B" w:rsidRPr="002C572B" w:rsidRDefault="002C572B" w:rsidP="002C572B">
      <w:pPr>
        <w:pStyle w:val="Heading2"/>
        <w:spacing w:line="276" w:lineRule="auto"/>
        <w:rPr>
          <w:rFonts w:ascii="Arial" w:hAnsi="Arial" w:cs="Arial"/>
        </w:rPr>
      </w:pPr>
      <w:r w:rsidRPr="002C572B">
        <w:rPr>
          <w:rFonts w:ascii="Arial" w:hAnsi="Arial" w:cs="Arial"/>
        </w:rPr>
        <w:t>The Problem</w:t>
      </w:r>
    </w:p>
    <w:p w14:paraId="6775AAA5" w14:textId="77777777" w:rsidR="002C572B" w:rsidRPr="002C572B" w:rsidRDefault="002C572B" w:rsidP="002C572B">
      <w:pPr>
        <w:spacing w:line="276" w:lineRule="auto"/>
        <w:rPr>
          <w:rFonts w:ascii="Arial" w:hAnsi="Arial" w:cs="Arial"/>
        </w:rPr>
      </w:pPr>
      <w:r w:rsidRPr="002C572B">
        <w:rPr>
          <w:rFonts w:ascii="Arial" w:hAnsi="Arial" w:cs="Arial"/>
        </w:rPr>
        <w:t>The software engineering industry operates on the flawed assumption of infinite human capacity. Severe fatigue and human biological interruptions are massive disruptors to developer workflows. When a developer is fighting off an illness or is severely exhausted, their cognitive function drops: code review quality plummets, syntax errors compound, and critical deployments are put at risk. Current market solutions only warn users about physical vulnerability, leaving developers to manage their complex workloads entirely on their own.</w:t>
      </w:r>
    </w:p>
    <w:p w14:paraId="28207421" w14:textId="77777777" w:rsidR="002C572B" w:rsidRPr="002C572B" w:rsidRDefault="002C572B" w:rsidP="002C572B">
      <w:pPr>
        <w:spacing w:line="276" w:lineRule="auto"/>
        <w:rPr>
          <w:rFonts w:ascii="Arial" w:hAnsi="Arial" w:cs="Arial"/>
        </w:rPr>
      </w:pPr>
    </w:p>
    <w:p w14:paraId="0013D6F5" w14:textId="77777777" w:rsidR="002C572B" w:rsidRPr="002C572B" w:rsidRDefault="002C572B" w:rsidP="002C572B">
      <w:pPr>
        <w:pStyle w:val="Heading2"/>
        <w:spacing w:line="276" w:lineRule="auto"/>
        <w:rPr>
          <w:rFonts w:ascii="Arial" w:hAnsi="Arial" w:cs="Arial"/>
        </w:rPr>
      </w:pPr>
      <w:r w:rsidRPr="002C572B">
        <w:rPr>
          <w:rFonts w:ascii="Arial" w:hAnsi="Arial" w:cs="Arial"/>
        </w:rPr>
        <w:t>The Solution</w:t>
      </w:r>
    </w:p>
    <w:p w14:paraId="2D660AA1" w14:textId="7419D916" w:rsidR="002C572B" w:rsidRPr="002C572B" w:rsidRDefault="002C572B" w:rsidP="002C572B">
      <w:pPr>
        <w:spacing w:line="276" w:lineRule="auto"/>
        <w:rPr>
          <w:rFonts w:ascii="Arial" w:hAnsi="Arial" w:cs="Arial"/>
        </w:rPr>
      </w:pPr>
      <w:r w:rsidRPr="002C572B">
        <w:rPr>
          <w:rFonts w:ascii="Arial" w:hAnsi="Arial" w:cs="Arial"/>
        </w:rPr>
        <w:t>Po-Ko</w:t>
      </w:r>
      <w:r>
        <w:rPr>
          <w:rFonts w:ascii="Arial" w:hAnsi="Arial" w:cs="Arial"/>
        </w:rPr>
        <w:t xml:space="preserve"> - </w:t>
      </w:r>
      <w:r w:rsidRPr="002C572B">
        <w:rPr>
          <w:rFonts w:ascii="Arial" w:hAnsi="Arial" w:cs="Arial"/>
        </w:rPr>
        <w:t xml:space="preserve">derived from the ancient Greek word </w:t>
      </w:r>
      <w:proofErr w:type="spellStart"/>
      <w:r w:rsidRPr="002C572B">
        <w:rPr>
          <w:rFonts w:ascii="Arial" w:hAnsi="Arial" w:cs="Arial"/>
        </w:rPr>
        <w:t>ptōchos</w:t>
      </w:r>
      <w:proofErr w:type="spellEnd"/>
      <w:r w:rsidRPr="002C572B">
        <w:rPr>
          <w:rFonts w:ascii="Arial" w:hAnsi="Arial" w:cs="Arial"/>
        </w:rPr>
        <w:t>, symbolizing the strength in acknowledging our human limitations and our daily need for support</w:t>
      </w:r>
      <w:r>
        <w:rPr>
          <w:rFonts w:ascii="Arial" w:hAnsi="Arial" w:cs="Arial"/>
        </w:rPr>
        <w:t xml:space="preserve"> - </w:t>
      </w:r>
      <w:r w:rsidRPr="002C572B">
        <w:rPr>
          <w:rFonts w:ascii="Arial" w:hAnsi="Arial" w:cs="Arial"/>
        </w:rPr>
        <w:t>is a proactive developer capacity framework. It functions as a daily caretaker, utilizing a Two-Factor Risk Matrix that combines internal biometric vulnerability (Garmin HRV, Resting Heart Rate, and Stress) with external exposure data gathered via VS Code micro-surveys.</w:t>
      </w:r>
    </w:p>
    <w:p w14:paraId="3EB29514" w14:textId="007AA4B8" w:rsidR="002C572B" w:rsidRPr="002C572B" w:rsidRDefault="002C572B" w:rsidP="002C572B">
      <w:pPr>
        <w:spacing w:line="276" w:lineRule="auto"/>
        <w:rPr>
          <w:rFonts w:ascii="Arial" w:hAnsi="Arial" w:cs="Arial"/>
        </w:rPr>
      </w:pPr>
      <w:r w:rsidRPr="002C572B">
        <w:rPr>
          <w:rFonts w:ascii="Arial" w:hAnsi="Arial" w:cs="Arial"/>
        </w:rPr>
        <w:t>Instead of demanding a developer stop working, Po-Ko provides sustenance. It delivers frequent, non-intrusive alerts</w:t>
      </w:r>
      <w:r>
        <w:rPr>
          <w:rFonts w:ascii="Arial" w:hAnsi="Arial" w:cs="Arial"/>
        </w:rPr>
        <w:t xml:space="preserve"> - </w:t>
      </w:r>
      <w:r w:rsidRPr="002C572B">
        <w:rPr>
          <w:rFonts w:ascii="Arial" w:hAnsi="Arial" w:cs="Arial"/>
        </w:rPr>
        <w:t>such as hydration, nutrition, and pacing prompts</w:t>
      </w:r>
      <w:r>
        <w:rPr>
          <w:rFonts w:ascii="Arial" w:hAnsi="Arial" w:cs="Arial"/>
        </w:rPr>
        <w:t xml:space="preserve"> - </w:t>
      </w:r>
      <w:r w:rsidRPr="002C572B">
        <w:rPr>
          <w:rFonts w:ascii="Arial" w:hAnsi="Arial" w:cs="Arial"/>
        </w:rPr>
        <w:t>to help the developer maintain peak cognitive function throughout the day. If metrics drop to critical lows, Po-Ko enters an "Active Support State". In this mode, the system automatically re-routes heavy cognitive tasks to healthy teammates and flags any code written by the compromised developer.</w:t>
      </w:r>
    </w:p>
    <w:p w14:paraId="640DF8AE" w14:textId="77777777" w:rsidR="002C572B" w:rsidRPr="002C572B" w:rsidRDefault="002C572B" w:rsidP="002C572B">
      <w:pPr>
        <w:spacing w:line="276" w:lineRule="auto"/>
        <w:rPr>
          <w:rFonts w:ascii="Arial" w:hAnsi="Arial" w:cs="Arial"/>
        </w:rPr>
      </w:pPr>
    </w:p>
    <w:p w14:paraId="070A11F1" w14:textId="77777777" w:rsidR="002C572B" w:rsidRPr="002C572B" w:rsidRDefault="002C572B" w:rsidP="002C572B">
      <w:pPr>
        <w:pStyle w:val="Heading2"/>
        <w:spacing w:line="276" w:lineRule="auto"/>
        <w:rPr>
          <w:rFonts w:ascii="Arial" w:hAnsi="Arial" w:cs="Arial"/>
        </w:rPr>
      </w:pPr>
      <w:r w:rsidRPr="002C572B">
        <w:rPr>
          <w:rFonts w:ascii="Arial" w:hAnsi="Arial" w:cs="Arial"/>
        </w:rPr>
        <w:lastRenderedPageBreak/>
        <w:t>Why It Is Unique</w:t>
      </w:r>
    </w:p>
    <w:p w14:paraId="285EFF27" w14:textId="77777777" w:rsidR="002C572B" w:rsidRPr="002C572B" w:rsidRDefault="002C572B" w:rsidP="002C572B">
      <w:pPr>
        <w:spacing w:line="276" w:lineRule="auto"/>
        <w:rPr>
          <w:rFonts w:ascii="Arial" w:hAnsi="Arial" w:cs="Arial"/>
        </w:rPr>
      </w:pPr>
      <w:r w:rsidRPr="002C572B">
        <w:rPr>
          <w:rFonts w:ascii="Arial" w:hAnsi="Arial" w:cs="Arial"/>
        </w:rPr>
        <w:t>Po-Ko is completely local-first, utilizing a Node.js Model Context Protocol (MCP) server to ensure absolute biometric data privacy. Furthermore, it continuously builds upon the developer's historical biometric data. By combining this expanding dataset with progressive micro-surveys triggered in the IDE, the framework automatically adapts and personalizes its predictions to the individual over time, increasing accuracy with every logged day.</w:t>
      </w:r>
    </w:p>
    <w:p w14:paraId="5F6F4246" w14:textId="77777777" w:rsidR="002C572B" w:rsidRPr="002C572B" w:rsidRDefault="002C572B" w:rsidP="002C572B">
      <w:pPr>
        <w:spacing w:line="276" w:lineRule="auto"/>
        <w:rPr>
          <w:rFonts w:ascii="Arial" w:hAnsi="Arial" w:cs="Arial"/>
        </w:rPr>
      </w:pPr>
    </w:p>
    <w:p w14:paraId="4A4E5FBB" w14:textId="77777777" w:rsidR="002C572B" w:rsidRPr="002C572B" w:rsidRDefault="002C572B" w:rsidP="002C572B">
      <w:pPr>
        <w:pStyle w:val="Heading1"/>
        <w:spacing w:line="276" w:lineRule="auto"/>
        <w:rPr>
          <w:rFonts w:ascii="Arial" w:hAnsi="Arial" w:cs="Arial"/>
          <w:sz w:val="28"/>
          <w:szCs w:val="28"/>
        </w:rPr>
      </w:pPr>
      <w:r w:rsidRPr="002C572B">
        <w:rPr>
          <w:rFonts w:ascii="Arial" w:hAnsi="Arial" w:cs="Arial"/>
          <w:sz w:val="28"/>
          <w:szCs w:val="28"/>
        </w:rPr>
        <w:t>IBM Bob Usage Statement</w:t>
      </w:r>
    </w:p>
    <w:p w14:paraId="3BBB5CC7" w14:textId="77777777" w:rsidR="002C572B" w:rsidRPr="002C572B" w:rsidRDefault="002C572B" w:rsidP="002C572B">
      <w:pPr>
        <w:pStyle w:val="Heading2"/>
        <w:spacing w:line="276" w:lineRule="auto"/>
        <w:rPr>
          <w:rFonts w:ascii="Arial" w:hAnsi="Arial" w:cs="Arial"/>
        </w:rPr>
      </w:pPr>
      <w:r w:rsidRPr="002C572B">
        <w:rPr>
          <w:rFonts w:ascii="Arial" w:hAnsi="Arial" w:cs="Arial"/>
        </w:rPr>
        <w:t>How IBM Bob 2.0 Powered Po-Ko</w:t>
      </w:r>
    </w:p>
    <w:p w14:paraId="1DE321F3" w14:textId="77777777" w:rsidR="002C572B" w:rsidRPr="002C572B" w:rsidRDefault="002C572B" w:rsidP="002C572B">
      <w:pPr>
        <w:spacing w:line="276" w:lineRule="auto"/>
        <w:rPr>
          <w:rFonts w:ascii="Arial" w:hAnsi="Arial" w:cs="Arial"/>
        </w:rPr>
      </w:pPr>
      <w:r w:rsidRPr="002C572B">
        <w:rPr>
          <w:rFonts w:ascii="Arial" w:hAnsi="Arial" w:cs="Arial"/>
        </w:rPr>
        <w:t>Operating under the strict 40-Bobcoin limit, we deployed IBM Bob IDE exclusively as a high-level software architect. We utilized Bob 2.0’s core capabilities to build the complex components of our predictive framework, generating the logic against our sanitized, 191-day local dataset.</w:t>
      </w:r>
    </w:p>
    <w:p w14:paraId="2D9A3115" w14:textId="77777777" w:rsidR="002C572B" w:rsidRPr="002C572B" w:rsidRDefault="002C572B" w:rsidP="002C572B">
      <w:pPr>
        <w:spacing w:line="276" w:lineRule="auto"/>
        <w:rPr>
          <w:rFonts w:ascii="Arial" w:hAnsi="Arial" w:cs="Arial"/>
        </w:rPr>
      </w:pPr>
    </w:p>
    <w:p w14:paraId="0F59C940" w14:textId="77777777" w:rsidR="002C572B" w:rsidRPr="002C572B" w:rsidRDefault="002C572B" w:rsidP="002C572B">
      <w:pPr>
        <w:pStyle w:val="Heading2"/>
        <w:spacing w:line="276" w:lineRule="auto"/>
        <w:rPr>
          <w:rFonts w:ascii="Arial" w:hAnsi="Arial" w:cs="Arial"/>
        </w:rPr>
      </w:pPr>
      <w:r w:rsidRPr="002C572B">
        <w:rPr>
          <w:rFonts w:ascii="Arial" w:hAnsi="Arial" w:cs="Arial"/>
        </w:rPr>
        <w:t>1. Agent Mode (The Telemetry Subagent)</w:t>
      </w:r>
    </w:p>
    <w:p w14:paraId="028A4ED5" w14:textId="0331E4E9" w:rsidR="002C572B" w:rsidRPr="002C572B" w:rsidRDefault="002C572B" w:rsidP="002C572B">
      <w:pPr>
        <w:spacing w:line="276" w:lineRule="auto"/>
        <w:rPr>
          <w:rFonts w:ascii="Arial" w:hAnsi="Arial" w:cs="Arial"/>
        </w:rPr>
      </w:pPr>
      <w:r w:rsidRPr="002C572B">
        <w:rPr>
          <w:rFonts w:ascii="Arial" w:hAnsi="Arial" w:cs="Arial"/>
        </w:rPr>
        <w:t>We used Bob IDE to architect the local predictive engine. Bob generated the Node.js logic that ingests our historical mock telemetry dataset and calculates the daily 1</w:t>
      </w:r>
      <w:r>
        <w:rPr>
          <w:rFonts w:ascii="Arial" w:hAnsi="Arial" w:cs="Arial"/>
        </w:rPr>
        <w:t>-</w:t>
      </w:r>
      <w:r w:rsidRPr="002C572B">
        <w:rPr>
          <w:rFonts w:ascii="Arial" w:hAnsi="Arial" w:cs="Arial"/>
        </w:rPr>
        <w:t>10 Po</w:t>
      </w:r>
      <w:r>
        <w:rPr>
          <w:rFonts w:ascii="Arial" w:hAnsi="Arial" w:cs="Arial"/>
        </w:rPr>
        <w:t>-</w:t>
      </w:r>
      <w:r w:rsidRPr="002C572B">
        <w:rPr>
          <w:rFonts w:ascii="Arial" w:hAnsi="Arial" w:cs="Arial"/>
        </w:rPr>
        <w:t>Ko Score. Crucially, Bob helped us implement the continuous learning loop, allowing the agent to establish a personalized baseline over time based on historical data and user micro-surveys.</w:t>
      </w:r>
    </w:p>
    <w:p w14:paraId="0EFEE5CC" w14:textId="77777777" w:rsidR="002C572B" w:rsidRPr="002C572B" w:rsidRDefault="002C572B" w:rsidP="002C572B">
      <w:pPr>
        <w:spacing w:line="276" w:lineRule="auto"/>
        <w:rPr>
          <w:rFonts w:ascii="Arial" w:hAnsi="Arial" w:cs="Arial"/>
        </w:rPr>
      </w:pPr>
    </w:p>
    <w:p w14:paraId="63C2813A" w14:textId="77777777" w:rsidR="002C572B" w:rsidRPr="002C572B" w:rsidRDefault="002C572B" w:rsidP="002C572B">
      <w:pPr>
        <w:pStyle w:val="Heading2"/>
        <w:spacing w:line="276" w:lineRule="auto"/>
        <w:rPr>
          <w:rFonts w:ascii="Arial" w:hAnsi="Arial" w:cs="Arial"/>
        </w:rPr>
      </w:pPr>
      <w:r w:rsidRPr="002C572B">
        <w:rPr>
          <w:rFonts w:ascii="Arial" w:hAnsi="Arial" w:cs="Arial"/>
        </w:rPr>
        <w:t>2. Document Understanding (The Context Subagent)</w:t>
      </w:r>
    </w:p>
    <w:p w14:paraId="37E46ECE" w14:textId="77777777" w:rsidR="002C572B" w:rsidRPr="002C572B" w:rsidRDefault="002C572B" w:rsidP="002C572B">
      <w:pPr>
        <w:spacing w:line="276" w:lineRule="auto"/>
        <w:rPr>
          <w:rFonts w:ascii="Arial" w:hAnsi="Arial" w:cs="Arial"/>
        </w:rPr>
      </w:pPr>
      <w:r w:rsidRPr="002C572B">
        <w:rPr>
          <w:rFonts w:ascii="Arial" w:hAnsi="Arial" w:cs="Arial"/>
        </w:rPr>
        <w:t>We leveraged Bob 2.0’s Document Understanding to build our "Code Guardian" feature. Bob wrote the script that scans GitHub PR descriptions and codebase structures to classify upcoming tasks by cognitive weight. If the developer's Po-Ko score triggers an "Active Support State," Bob’s logic automatically applies a metadata flag to their pushed code. The primary benefit here is traceability: the flagged code is stored with health-state context. When bugs arise later, developers have a highlighted starting point where they know there is a significantly higher probability of fatigue-induced faults.</w:t>
      </w:r>
    </w:p>
    <w:p w14:paraId="517B9B6B" w14:textId="77777777" w:rsidR="002C572B" w:rsidRPr="002C572B" w:rsidRDefault="002C572B" w:rsidP="002C572B">
      <w:pPr>
        <w:spacing w:line="276" w:lineRule="auto"/>
        <w:rPr>
          <w:rFonts w:ascii="Arial" w:hAnsi="Arial" w:cs="Arial"/>
        </w:rPr>
      </w:pPr>
    </w:p>
    <w:p w14:paraId="0E0635C2" w14:textId="77777777" w:rsidR="002C572B" w:rsidRPr="002C572B" w:rsidRDefault="002C572B" w:rsidP="002C572B">
      <w:pPr>
        <w:pStyle w:val="Heading2"/>
        <w:spacing w:line="276" w:lineRule="auto"/>
        <w:rPr>
          <w:rFonts w:ascii="Arial" w:hAnsi="Arial" w:cs="Arial"/>
        </w:rPr>
      </w:pPr>
      <w:r w:rsidRPr="002C572B">
        <w:rPr>
          <w:rFonts w:ascii="Arial" w:hAnsi="Arial" w:cs="Arial"/>
        </w:rPr>
        <w:t>3. Parallel Tasks (The Workflow Interceptor)</w:t>
      </w:r>
    </w:p>
    <w:p w14:paraId="530948DE" w14:textId="13DA33F2" w:rsidR="002C572B" w:rsidRPr="002C572B" w:rsidRDefault="002C572B" w:rsidP="002C572B">
      <w:pPr>
        <w:spacing w:line="276" w:lineRule="auto"/>
        <w:rPr>
          <w:rFonts w:ascii="Arial" w:hAnsi="Arial" w:cs="Arial"/>
        </w:rPr>
      </w:pPr>
      <w:r w:rsidRPr="002C572B">
        <w:rPr>
          <w:rFonts w:ascii="Arial" w:hAnsi="Arial" w:cs="Arial"/>
        </w:rPr>
        <w:t>To create seamless interventions, we used Bob to script the local Model Context Protocol (MCP) server integration. Bob built the parallel execution workflows: when the risk threshold is breached, the system simultaneously triggers OS-native modals advising hydration and medication, while executing asynchronous API calls to GitHub to temporarily unassign the developer from critical code reviews.</w:t>
      </w:r>
    </w:p>
    <w:p w14:paraId="2B859209" w14:textId="263D4F1B" w:rsidR="00FF4C0A" w:rsidRPr="002C572B" w:rsidRDefault="002C572B" w:rsidP="002C572B">
      <w:pPr>
        <w:spacing w:line="276" w:lineRule="auto"/>
        <w:rPr>
          <w:rFonts w:ascii="Arial" w:hAnsi="Arial" w:cs="Arial"/>
        </w:rPr>
      </w:pPr>
      <w:r w:rsidRPr="002C572B">
        <w:rPr>
          <w:rFonts w:ascii="Arial" w:hAnsi="Arial" w:cs="Arial"/>
        </w:rPr>
        <w:t>All architectural generation was executed within the Bob IDE, and session consumption summaries were captured for every task. The scripts were then run entirely locally using our Node.js server, ensuring zero exposure of private health telemetry.</w:t>
      </w:r>
    </w:p>
    <w:sectPr w:rsidR="00FF4C0A" w:rsidRPr="002C572B" w:rsidSect="007B6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98"/>
    <w:rsid w:val="00020A75"/>
    <w:rsid w:val="00224720"/>
    <w:rsid w:val="002C572B"/>
    <w:rsid w:val="002C60C7"/>
    <w:rsid w:val="003D03D7"/>
    <w:rsid w:val="003F3C98"/>
    <w:rsid w:val="007B6355"/>
    <w:rsid w:val="00E310C4"/>
    <w:rsid w:val="00FF4C0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8C36"/>
  <w15:chartTrackingRefBased/>
  <w15:docId w15:val="{1421D38D-2CD5-4AB0-B0E9-D2EB29344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72B"/>
    <w:rPr>
      <w:rFonts w:ascii="Times New Roman" w:hAnsi="Times New Roman" w:cs="Times New Roman"/>
    </w:rPr>
  </w:style>
  <w:style w:type="paragraph" w:styleId="Heading1">
    <w:name w:val="heading 1"/>
    <w:basedOn w:val="Normal"/>
    <w:next w:val="Normal"/>
    <w:link w:val="Heading1Char"/>
    <w:uiPriority w:val="9"/>
    <w:qFormat/>
    <w:rsid w:val="002C572B"/>
    <w:pPr>
      <w:outlineLvl w:val="0"/>
    </w:pPr>
    <w:rPr>
      <w:b/>
      <w:bCs/>
      <w:sz w:val="24"/>
      <w:szCs w:val="24"/>
    </w:rPr>
  </w:style>
  <w:style w:type="paragraph" w:styleId="Heading2">
    <w:name w:val="heading 2"/>
    <w:basedOn w:val="Normal"/>
    <w:next w:val="Normal"/>
    <w:link w:val="Heading2Char"/>
    <w:uiPriority w:val="9"/>
    <w:unhideWhenUsed/>
    <w:qFormat/>
    <w:rsid w:val="002C572B"/>
    <w:pPr>
      <w:outlineLvl w:val="1"/>
    </w:pPr>
    <w:rPr>
      <w:b/>
      <w:bCs/>
      <w:sz w:val="24"/>
      <w:szCs w:val="24"/>
    </w:rPr>
  </w:style>
  <w:style w:type="paragraph" w:styleId="Heading3">
    <w:name w:val="heading 3"/>
    <w:basedOn w:val="Normal"/>
    <w:next w:val="Normal"/>
    <w:link w:val="Heading3Char"/>
    <w:uiPriority w:val="9"/>
    <w:semiHidden/>
    <w:unhideWhenUsed/>
    <w:qFormat/>
    <w:rsid w:val="003F3C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3C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3C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3C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C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C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C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72B"/>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2C572B"/>
    <w:rPr>
      <w:rFonts w:ascii="Times New Roman" w:hAnsi="Times New Roman" w:cs="Times New Roman"/>
      <w:b/>
      <w:bCs/>
      <w:sz w:val="24"/>
      <w:szCs w:val="24"/>
    </w:rPr>
  </w:style>
  <w:style w:type="character" w:customStyle="1" w:styleId="Heading3Char">
    <w:name w:val="Heading 3 Char"/>
    <w:basedOn w:val="DefaultParagraphFont"/>
    <w:link w:val="Heading3"/>
    <w:uiPriority w:val="9"/>
    <w:semiHidden/>
    <w:rsid w:val="003F3C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3C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3C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3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C98"/>
    <w:rPr>
      <w:rFonts w:eastAsiaTheme="majorEastAsia" w:cstheme="majorBidi"/>
      <w:color w:val="272727" w:themeColor="text1" w:themeTint="D8"/>
    </w:rPr>
  </w:style>
  <w:style w:type="paragraph" w:styleId="Title">
    <w:name w:val="Title"/>
    <w:basedOn w:val="Normal"/>
    <w:next w:val="Normal"/>
    <w:link w:val="TitleChar"/>
    <w:uiPriority w:val="10"/>
    <w:qFormat/>
    <w:rsid w:val="003F3C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C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C98"/>
    <w:pPr>
      <w:spacing w:before="160"/>
      <w:jc w:val="center"/>
    </w:pPr>
    <w:rPr>
      <w:i/>
      <w:iCs/>
      <w:color w:val="404040" w:themeColor="text1" w:themeTint="BF"/>
    </w:rPr>
  </w:style>
  <w:style w:type="character" w:customStyle="1" w:styleId="QuoteChar">
    <w:name w:val="Quote Char"/>
    <w:basedOn w:val="DefaultParagraphFont"/>
    <w:link w:val="Quote"/>
    <w:uiPriority w:val="29"/>
    <w:rsid w:val="003F3C98"/>
    <w:rPr>
      <w:i/>
      <w:iCs/>
      <w:color w:val="404040" w:themeColor="text1" w:themeTint="BF"/>
    </w:rPr>
  </w:style>
  <w:style w:type="paragraph" w:styleId="ListParagraph">
    <w:name w:val="List Paragraph"/>
    <w:basedOn w:val="Normal"/>
    <w:uiPriority w:val="34"/>
    <w:qFormat/>
    <w:rsid w:val="003F3C98"/>
    <w:pPr>
      <w:ind w:left="720"/>
      <w:contextualSpacing/>
    </w:pPr>
  </w:style>
  <w:style w:type="character" w:styleId="IntenseEmphasis">
    <w:name w:val="Intense Emphasis"/>
    <w:basedOn w:val="DefaultParagraphFont"/>
    <w:uiPriority w:val="21"/>
    <w:qFormat/>
    <w:rsid w:val="003F3C98"/>
    <w:rPr>
      <w:i/>
      <w:iCs/>
      <w:color w:val="0F4761" w:themeColor="accent1" w:themeShade="BF"/>
    </w:rPr>
  </w:style>
  <w:style w:type="paragraph" w:styleId="IntenseQuote">
    <w:name w:val="Intense Quote"/>
    <w:basedOn w:val="Normal"/>
    <w:next w:val="Normal"/>
    <w:link w:val="IntenseQuoteChar"/>
    <w:uiPriority w:val="30"/>
    <w:qFormat/>
    <w:rsid w:val="003F3C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C98"/>
    <w:rPr>
      <w:i/>
      <w:iCs/>
      <w:color w:val="0F4761" w:themeColor="accent1" w:themeShade="BF"/>
    </w:rPr>
  </w:style>
  <w:style w:type="character" w:styleId="IntenseReference">
    <w:name w:val="Intense Reference"/>
    <w:basedOn w:val="DefaultParagraphFont"/>
    <w:uiPriority w:val="32"/>
    <w:qFormat/>
    <w:rsid w:val="003F3C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729</Words>
  <Characters>4157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Moreland, E, Mr [28183339@sun.ac.za]</dc:creator>
  <cp:keywords/>
  <dc:description/>
  <cp:lastModifiedBy>Moreland, E, Mr [28183339@sun.ac.za]</cp:lastModifiedBy>
  <cp:revision>2</cp:revision>
  <dcterms:created xsi:type="dcterms:W3CDTF">2026-09-25T09:23:00Z</dcterms:created>
  <dcterms:modified xsi:type="dcterms:W3CDTF">2026-09-25T09:35:00Z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ab8ad97f-96d6-467d-baf6-e800a70f7b72</vt:lpwstr>
  </property>
</Properties>
</file>