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b w:val="1"/>
          <w:sz w:val="120"/>
          <w:szCs w:val="120"/>
          <w:u w:val="single"/>
          <w:rtl w:val="0"/>
        </w:rPr>
        <w:t xml:space="preserve">Manual de la aplicación</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5403618" cy="3681413"/>
            <wp:effectExtent b="0" l="0" r="0" t="0"/>
            <wp:wrapSquare wrapText="bothSides" distB="114300" distT="114300" distL="114300" distR="114300"/>
            <wp:docPr id="2"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403618" cy="3681413"/>
                    </a:xfrm>
                    <a:prstGeom prst="rect"/>
                    <a:ln/>
                  </pic:spPr>
                </pic:pic>
              </a:graphicData>
            </a:graphic>
          </wp:anchor>
        </w:drawing>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sz w:val="48"/>
          <w:szCs w:val="48"/>
          <w:u w:val="single"/>
        </w:rPr>
      </w:pPr>
      <w:r w:rsidDel="00000000" w:rsidR="00000000" w:rsidRPr="00000000">
        <w:rPr>
          <w:b w:val="1"/>
          <w:sz w:val="48"/>
          <w:szCs w:val="48"/>
          <w:u w:val="single"/>
          <w:rtl w:val="0"/>
        </w:rPr>
        <w:t xml:space="preserve">EQUIPO</w:t>
      </w:r>
    </w:p>
    <w:p w:rsidR="00000000" w:rsidDel="00000000" w:rsidP="00000000" w:rsidRDefault="00000000" w:rsidRPr="00000000" w14:paraId="0000000C">
      <w:pPr>
        <w:rPr>
          <w:b w:val="1"/>
          <w:sz w:val="48"/>
          <w:szCs w:val="48"/>
        </w:rPr>
      </w:pPr>
      <w:r w:rsidDel="00000000" w:rsidR="00000000" w:rsidRPr="00000000">
        <w:rPr>
          <w:rtl w:val="0"/>
        </w:rPr>
      </w:r>
    </w:p>
    <w:p w:rsidR="00000000" w:rsidDel="00000000" w:rsidP="00000000" w:rsidRDefault="00000000" w:rsidRPr="00000000" w14:paraId="0000000D">
      <w:pPr>
        <w:rPr>
          <w:b w:val="1"/>
          <w:sz w:val="48"/>
          <w:szCs w:val="48"/>
        </w:rPr>
      </w:pPr>
      <w:r w:rsidDel="00000000" w:rsidR="00000000" w:rsidRPr="00000000">
        <w:rPr>
          <w:b w:val="1"/>
          <w:sz w:val="48"/>
          <w:szCs w:val="48"/>
          <w:rtl w:val="0"/>
        </w:rPr>
        <w:t xml:space="preserve">- Raúl Pedraza</w:t>
        <w:tab/>
        <w:t xml:space="preserve">              - Eric Muñoz</w:t>
      </w:r>
    </w:p>
    <w:p w:rsidR="00000000" w:rsidDel="00000000" w:rsidP="00000000" w:rsidRDefault="00000000" w:rsidRPr="00000000" w14:paraId="0000000E">
      <w:pPr>
        <w:rPr>
          <w:b w:val="1"/>
          <w:sz w:val="48"/>
          <w:szCs w:val="48"/>
        </w:rPr>
      </w:pPr>
      <w:r w:rsidDel="00000000" w:rsidR="00000000" w:rsidRPr="00000000">
        <w:rPr>
          <w:b w:val="1"/>
          <w:sz w:val="48"/>
          <w:szCs w:val="48"/>
          <w:rtl w:val="0"/>
        </w:rPr>
        <w:t xml:space="preserve">- Arkaitz Galisteo            - Julen Ortiz de         </w:t>
      </w:r>
    </w:p>
    <w:p w:rsidR="00000000" w:rsidDel="00000000" w:rsidP="00000000" w:rsidRDefault="00000000" w:rsidRPr="00000000" w14:paraId="0000000F">
      <w:pPr>
        <w:rPr>
          <w:b w:val="1"/>
          <w:sz w:val="48"/>
          <w:szCs w:val="48"/>
        </w:rPr>
      </w:pPr>
      <w:r w:rsidDel="00000000" w:rsidR="00000000" w:rsidRPr="00000000">
        <w:rPr>
          <w:b w:val="1"/>
          <w:sz w:val="48"/>
          <w:szCs w:val="48"/>
          <w:rtl w:val="0"/>
        </w:rPr>
        <w:tab/>
        <w:tab/>
        <w:tab/>
        <w:tab/>
        <w:tab/>
        <w:tab/>
        <w:tab/>
        <w:tab/>
      </w:r>
      <w:r w:rsidDel="00000000" w:rsidR="00000000" w:rsidRPr="00000000">
        <w:rPr>
          <w:b w:val="1"/>
          <w:sz w:val="48"/>
          <w:szCs w:val="48"/>
          <w:rtl w:val="0"/>
        </w:rPr>
        <w:t xml:space="preserve">Zarate</w:t>
      </w:r>
      <w:r w:rsidDel="00000000" w:rsidR="00000000" w:rsidRPr="00000000">
        <w:rPr>
          <w:rtl w:val="0"/>
        </w:rPr>
      </w:r>
    </w:p>
    <w:p w:rsidR="00000000" w:rsidDel="00000000" w:rsidP="00000000" w:rsidRDefault="00000000" w:rsidRPr="00000000" w14:paraId="00000010">
      <w:pPr>
        <w:rPr>
          <w:b w:val="1"/>
          <w:sz w:val="48"/>
          <w:szCs w:val="48"/>
        </w:rPr>
      </w:pPr>
      <w:r w:rsidDel="00000000" w:rsidR="00000000" w:rsidRPr="00000000">
        <w:rPr>
          <w:rtl w:val="0"/>
        </w:rPr>
      </w:r>
    </w:p>
    <w:p w:rsidR="00000000" w:rsidDel="00000000" w:rsidP="00000000" w:rsidRDefault="00000000" w:rsidRPr="00000000" w14:paraId="00000011">
      <w:pPr>
        <w:ind w:left="5040" w:firstLine="0"/>
        <w:jc w:val="right"/>
        <w:rPr>
          <w:sz w:val="36"/>
          <w:szCs w:val="36"/>
        </w:rPr>
      </w:pPr>
      <w:r w:rsidDel="00000000" w:rsidR="00000000" w:rsidRPr="00000000">
        <w:rPr>
          <w:sz w:val="36"/>
          <w:szCs w:val="36"/>
          <w:rtl w:val="0"/>
        </w:rPr>
        <w:t xml:space="preserve">  2º DAW 2019/20</w:t>
      </w:r>
    </w:p>
    <w:p w:rsidR="00000000" w:rsidDel="00000000" w:rsidP="00000000" w:rsidRDefault="00000000" w:rsidRPr="00000000" w14:paraId="00000012">
      <w:pPr>
        <w:rPr/>
      </w:pPr>
      <w:r w:rsidDel="00000000" w:rsidR="00000000" w:rsidRPr="00000000">
        <w:rPr>
          <w:sz w:val="48"/>
          <w:szCs w:val="48"/>
          <w:u w:val="single"/>
          <w:rtl w:val="0"/>
        </w:rPr>
        <w:t xml:space="preserve">Índice</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sz w:val="36"/>
          <w:szCs w:val="36"/>
          <w:u w:val="single"/>
        </w:rPr>
      </w:pPr>
      <w:r w:rsidDel="00000000" w:rsidR="00000000" w:rsidRPr="00000000">
        <w:rPr>
          <w:rtl w:val="0"/>
        </w:rPr>
      </w:r>
    </w:p>
    <w:p w:rsidR="00000000" w:rsidDel="00000000" w:rsidP="00000000" w:rsidRDefault="00000000" w:rsidRPr="00000000" w14:paraId="00000016">
      <w:pPr>
        <w:numPr>
          <w:ilvl w:val="0"/>
          <w:numId w:val="1"/>
        </w:numPr>
        <w:ind w:left="720" w:hanging="360"/>
        <w:rPr>
          <w:sz w:val="36"/>
          <w:szCs w:val="36"/>
        </w:rPr>
      </w:pPr>
      <w:r w:rsidDel="00000000" w:rsidR="00000000" w:rsidRPr="00000000">
        <w:rPr>
          <w:sz w:val="36"/>
          <w:szCs w:val="36"/>
          <w:rtl w:val="0"/>
        </w:rPr>
        <w:t xml:space="preserve">Introducción…………………………………….... 3</w:t>
      </w:r>
    </w:p>
    <w:p w:rsidR="00000000" w:rsidDel="00000000" w:rsidP="00000000" w:rsidRDefault="00000000" w:rsidRPr="00000000" w14:paraId="00000017">
      <w:pPr>
        <w:rPr>
          <w:sz w:val="36"/>
          <w:szCs w:val="36"/>
        </w:rPr>
      </w:pPr>
      <w:r w:rsidDel="00000000" w:rsidR="00000000" w:rsidRPr="00000000">
        <w:rPr>
          <w:rtl w:val="0"/>
        </w:rPr>
      </w:r>
    </w:p>
    <w:p w:rsidR="00000000" w:rsidDel="00000000" w:rsidP="00000000" w:rsidRDefault="00000000" w:rsidRPr="00000000" w14:paraId="00000018">
      <w:pPr>
        <w:rPr>
          <w:sz w:val="36"/>
          <w:szCs w:val="36"/>
        </w:rPr>
      </w:pPr>
      <w:r w:rsidDel="00000000" w:rsidR="00000000" w:rsidRPr="00000000">
        <w:rPr>
          <w:rtl w:val="0"/>
        </w:rPr>
      </w:r>
    </w:p>
    <w:p w:rsidR="00000000" w:rsidDel="00000000" w:rsidP="00000000" w:rsidRDefault="00000000" w:rsidRPr="00000000" w14:paraId="00000019">
      <w:pPr>
        <w:numPr>
          <w:ilvl w:val="0"/>
          <w:numId w:val="1"/>
        </w:numPr>
        <w:ind w:left="720" w:hanging="360"/>
        <w:rPr>
          <w:sz w:val="36"/>
          <w:szCs w:val="36"/>
        </w:rPr>
      </w:pPr>
      <w:r w:rsidDel="00000000" w:rsidR="00000000" w:rsidRPr="00000000">
        <w:rPr>
          <w:sz w:val="36"/>
          <w:szCs w:val="36"/>
          <w:rtl w:val="0"/>
        </w:rPr>
        <w:t xml:space="preserve">Inicio del proyecto……………………………….. 3</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sz w:val="28"/>
          <w:szCs w:val="28"/>
          <w:u w:val="single"/>
        </w:rPr>
      </w:pPr>
      <w:r w:rsidDel="00000000" w:rsidR="00000000" w:rsidRPr="00000000">
        <w:rPr>
          <w:sz w:val="36"/>
          <w:szCs w:val="36"/>
          <w:u w:val="single"/>
          <w:rtl w:val="0"/>
        </w:rPr>
        <w:t xml:space="preserve">Introducción</w:t>
      </w:r>
      <w:r w:rsidDel="00000000" w:rsidR="00000000" w:rsidRPr="00000000">
        <w:rPr>
          <w:rtl w:val="0"/>
        </w:rPr>
      </w:r>
    </w:p>
    <w:p w:rsidR="00000000" w:rsidDel="00000000" w:rsidP="00000000" w:rsidRDefault="00000000" w:rsidRPr="00000000" w14:paraId="0000003C">
      <w:pPr>
        <w:rPr>
          <w:sz w:val="28"/>
          <w:szCs w:val="28"/>
          <w:u w:val="single"/>
        </w:rPr>
      </w:pPr>
      <w:r w:rsidDel="00000000" w:rsidR="00000000" w:rsidRPr="00000000">
        <w:rPr>
          <w:rtl w:val="0"/>
        </w:rPr>
      </w:r>
    </w:p>
    <w:p w:rsidR="00000000" w:rsidDel="00000000" w:rsidP="00000000" w:rsidRDefault="00000000" w:rsidRPr="00000000" w14:paraId="0000003D">
      <w:pPr>
        <w:rPr>
          <w:sz w:val="28"/>
          <w:szCs w:val="28"/>
        </w:rPr>
      </w:pPr>
      <w:r w:rsidDel="00000000" w:rsidR="00000000" w:rsidRPr="00000000">
        <w:rPr>
          <w:sz w:val="28"/>
          <w:szCs w:val="28"/>
          <w:rtl w:val="0"/>
        </w:rPr>
        <w:t xml:space="preserve">La creación de esta aplicación web fue por la necesidad de una web que gestionará los tranvías de Vitoria.</w:t>
      </w:r>
    </w:p>
    <w:p w:rsidR="00000000" w:rsidDel="00000000" w:rsidP="00000000" w:rsidRDefault="00000000" w:rsidRPr="00000000" w14:paraId="0000003E">
      <w:pPr>
        <w:rPr>
          <w:sz w:val="28"/>
          <w:szCs w:val="28"/>
        </w:rPr>
      </w:pPr>
      <w:r w:rsidDel="00000000" w:rsidR="00000000" w:rsidRPr="00000000">
        <w:rPr>
          <w:rtl w:val="0"/>
        </w:rPr>
      </w:r>
    </w:p>
    <w:p w:rsidR="00000000" w:rsidDel="00000000" w:rsidP="00000000" w:rsidRDefault="00000000" w:rsidRPr="00000000" w14:paraId="0000003F">
      <w:pPr>
        <w:rPr>
          <w:sz w:val="28"/>
          <w:szCs w:val="28"/>
        </w:rPr>
      </w:pPr>
      <w:r w:rsidDel="00000000" w:rsidR="00000000" w:rsidRPr="00000000">
        <w:rPr>
          <w:sz w:val="36"/>
          <w:szCs w:val="36"/>
          <w:u w:val="single"/>
          <w:rtl w:val="0"/>
        </w:rPr>
        <w:t xml:space="preserve">Manual</w:t>
      </w:r>
      <w:r w:rsidDel="00000000" w:rsidR="00000000" w:rsidRPr="00000000">
        <w:rPr>
          <w:rtl w:val="0"/>
        </w:rPr>
      </w:r>
    </w:p>
    <w:p w:rsidR="00000000" w:rsidDel="00000000" w:rsidP="00000000" w:rsidRDefault="00000000" w:rsidRPr="00000000" w14:paraId="00000040">
      <w:pPr>
        <w:rPr>
          <w:sz w:val="28"/>
          <w:szCs w:val="28"/>
        </w:rPr>
      </w:pPr>
      <w:r w:rsidDel="00000000" w:rsidR="00000000" w:rsidRPr="00000000">
        <w:rPr>
          <w:rtl w:val="0"/>
        </w:rPr>
      </w:r>
    </w:p>
    <w:p w:rsidR="00000000" w:rsidDel="00000000" w:rsidP="00000000" w:rsidRDefault="00000000" w:rsidRPr="00000000" w14:paraId="00000041">
      <w:pPr>
        <w:rPr>
          <w:sz w:val="28"/>
          <w:szCs w:val="28"/>
        </w:rPr>
      </w:pPr>
      <w:r w:rsidDel="00000000" w:rsidR="00000000" w:rsidRPr="00000000">
        <w:rPr>
          <w:sz w:val="28"/>
          <w:szCs w:val="28"/>
        </w:rPr>
        <w:drawing>
          <wp:inline distB="114300" distT="114300" distL="114300" distR="114300">
            <wp:extent cx="5734050" cy="1701800"/>
            <wp:effectExtent b="0" l="0" r="0" t="0"/>
            <wp:docPr id="6"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73405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sz w:val="28"/>
          <w:szCs w:val="28"/>
        </w:rPr>
      </w:pPr>
      <w:r w:rsidDel="00000000" w:rsidR="00000000" w:rsidRPr="00000000">
        <w:rPr>
          <w:sz w:val="28"/>
          <w:szCs w:val="28"/>
          <w:rtl w:val="0"/>
        </w:rPr>
        <w:t xml:space="preserve">(Cambiar imagenes)</w:t>
      </w:r>
    </w:p>
    <w:p w:rsidR="00000000" w:rsidDel="00000000" w:rsidP="00000000" w:rsidRDefault="00000000" w:rsidRPr="00000000" w14:paraId="00000043">
      <w:pPr>
        <w:rPr>
          <w:sz w:val="28"/>
          <w:szCs w:val="28"/>
        </w:rPr>
      </w:pPr>
      <w:r w:rsidDel="00000000" w:rsidR="00000000" w:rsidRPr="00000000">
        <w:rPr>
          <w:rtl w:val="0"/>
        </w:rPr>
      </w:r>
    </w:p>
    <w:p w:rsidR="00000000" w:rsidDel="00000000" w:rsidP="00000000" w:rsidRDefault="00000000" w:rsidRPr="00000000" w14:paraId="00000044">
      <w:pPr>
        <w:rPr>
          <w:sz w:val="28"/>
          <w:szCs w:val="28"/>
        </w:rPr>
      </w:pPr>
      <w:r w:rsidDel="00000000" w:rsidR="00000000" w:rsidRPr="00000000">
        <w:rPr>
          <w:sz w:val="28"/>
          <w:szCs w:val="28"/>
          <w:rtl w:val="0"/>
        </w:rPr>
        <w:t xml:space="preserve">Este será el index principal de la aplicación. En el, en la parte superior de la pantalla, nos podremos encontrar con el logotipo de la empresa y la función de la página web, que será controlar los tranvías de Vitoria. Más abajo, nos podremos encontrar un menú para navegar a través de la página, donde podremos ver las acciones que podrá hacer el tranvía y visualizar un gráfico donde muestra la velocidad del tranvía según sus paradas.</w:t>
      </w:r>
    </w:p>
    <w:p w:rsidR="00000000" w:rsidDel="00000000" w:rsidP="00000000" w:rsidRDefault="00000000" w:rsidRPr="00000000" w14:paraId="00000045">
      <w:pPr>
        <w:rPr>
          <w:sz w:val="28"/>
          <w:szCs w:val="28"/>
        </w:rPr>
      </w:pPr>
      <w:r w:rsidDel="00000000" w:rsidR="00000000" w:rsidRPr="00000000">
        <w:rPr>
          <w:rtl w:val="0"/>
        </w:rPr>
      </w:r>
    </w:p>
    <w:p w:rsidR="00000000" w:rsidDel="00000000" w:rsidP="00000000" w:rsidRDefault="00000000" w:rsidRPr="00000000" w14:paraId="00000046">
      <w:pPr>
        <w:rPr>
          <w:sz w:val="28"/>
          <w:szCs w:val="28"/>
        </w:rPr>
      </w:pPr>
      <w:r w:rsidDel="00000000" w:rsidR="00000000" w:rsidRPr="00000000">
        <w:rPr>
          <w:sz w:val="28"/>
          <w:szCs w:val="28"/>
        </w:rPr>
        <w:drawing>
          <wp:inline distB="114300" distT="114300" distL="114300" distR="114300">
            <wp:extent cx="5734050" cy="850900"/>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4050" cy="8509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sz w:val="28"/>
          <w:szCs w:val="28"/>
        </w:rPr>
      </w:pPr>
      <w:r w:rsidDel="00000000" w:rsidR="00000000" w:rsidRPr="00000000">
        <w:rPr>
          <w:rtl w:val="0"/>
        </w:rPr>
      </w:r>
    </w:p>
    <w:p w:rsidR="00000000" w:rsidDel="00000000" w:rsidP="00000000" w:rsidRDefault="00000000" w:rsidRPr="00000000" w14:paraId="00000048">
      <w:pPr>
        <w:rPr>
          <w:sz w:val="28"/>
          <w:szCs w:val="28"/>
        </w:rPr>
      </w:pPr>
      <w:r w:rsidDel="00000000" w:rsidR="00000000" w:rsidRPr="00000000">
        <w:rPr>
          <w:sz w:val="28"/>
          <w:szCs w:val="28"/>
          <w:rtl w:val="0"/>
        </w:rPr>
        <w:t xml:space="preserve"> En la mitad de la página veremos su contenido, que dependerá si hemos cambiado la página en el menú. En el caso de no haber tocado el menú, lo que veremos será una barra que mostrará la posición del tranvía, ya sea en una parada o en un punto aleatorio del recorrido, esto lo sabremos gracias a las marcas encima de la barra que mostrarán una animación al llegar a una parada.</w:t>
      </w:r>
    </w:p>
    <w:p w:rsidR="00000000" w:rsidDel="00000000" w:rsidP="00000000" w:rsidRDefault="00000000" w:rsidRPr="00000000" w14:paraId="00000049">
      <w:pPr>
        <w:rPr>
          <w:sz w:val="28"/>
          <w:szCs w:val="28"/>
        </w:rPr>
      </w:pPr>
      <w:r w:rsidDel="00000000" w:rsidR="00000000" w:rsidRPr="00000000">
        <w:rPr>
          <w:sz w:val="28"/>
          <w:szCs w:val="28"/>
        </w:rPr>
        <w:drawing>
          <wp:inline distB="114300" distT="114300" distL="114300" distR="114300">
            <wp:extent cx="5734050" cy="8509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4050" cy="8509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sz w:val="28"/>
          <w:szCs w:val="28"/>
        </w:rPr>
      </w:pPr>
      <w:r w:rsidDel="00000000" w:rsidR="00000000" w:rsidRPr="00000000">
        <w:rPr>
          <w:rtl w:val="0"/>
        </w:rPr>
      </w:r>
    </w:p>
    <w:p w:rsidR="00000000" w:rsidDel="00000000" w:rsidP="00000000" w:rsidRDefault="00000000" w:rsidRPr="00000000" w14:paraId="0000004B">
      <w:pPr>
        <w:rPr>
          <w:sz w:val="28"/>
          <w:szCs w:val="28"/>
        </w:rPr>
      </w:pPr>
      <w:r w:rsidDel="00000000" w:rsidR="00000000" w:rsidRPr="00000000">
        <w:rPr>
          <w:sz w:val="28"/>
          <w:szCs w:val="28"/>
          <w:rtl w:val="0"/>
        </w:rPr>
        <w:t xml:space="preserve">En el caso de presionar en “Acciones” debajo de la barra de posición del tranvía aparecerá un apartado para las acciones del tranvía. En este apartado podremos encontrar varios botones los cuales cada uno nos permitirá hacer diferentes acciones. El de “Ir posición”, tras haber introducido un número en el apartado de texto de arriba, nos llevará un lugar en concreto en el recorrido del tranvía, ya sea parada o no. El botón de “Ir”, tras haber elegido una parada en el desplegable, nos llevará a una parada en concreto. El botón de “Poner en marcha” hará que el tranvía se ponga en marcha y a su vez el de “Emergencia” hará que el tranvía se detenga.</w:t>
      </w:r>
    </w:p>
    <w:p w:rsidR="00000000" w:rsidDel="00000000" w:rsidP="00000000" w:rsidRDefault="00000000" w:rsidRPr="00000000" w14:paraId="0000004C">
      <w:pPr>
        <w:rPr>
          <w:sz w:val="28"/>
          <w:szCs w:val="28"/>
        </w:rPr>
      </w:pPr>
      <w:r w:rsidDel="00000000" w:rsidR="00000000" w:rsidRPr="00000000">
        <w:rPr>
          <w:rtl w:val="0"/>
        </w:rPr>
      </w:r>
    </w:p>
    <w:p w:rsidR="00000000" w:rsidDel="00000000" w:rsidP="00000000" w:rsidRDefault="00000000" w:rsidRPr="00000000" w14:paraId="0000004D">
      <w:pPr>
        <w:rPr>
          <w:sz w:val="28"/>
          <w:szCs w:val="28"/>
        </w:rPr>
      </w:pPr>
      <w:r w:rsidDel="00000000" w:rsidR="00000000" w:rsidRPr="00000000">
        <w:rPr>
          <w:sz w:val="28"/>
          <w:szCs w:val="28"/>
        </w:rPr>
        <w:drawing>
          <wp:inline distB="114300" distT="114300" distL="114300" distR="114300">
            <wp:extent cx="5734050" cy="2794000"/>
            <wp:effectExtent b="0" l="0" r="0" t="0"/>
            <wp:docPr id="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405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sz w:val="28"/>
          <w:szCs w:val="28"/>
        </w:rPr>
      </w:pPr>
      <w:r w:rsidDel="00000000" w:rsidR="00000000" w:rsidRPr="00000000">
        <w:rPr>
          <w:rtl w:val="0"/>
        </w:rPr>
      </w:r>
    </w:p>
    <w:p w:rsidR="00000000" w:rsidDel="00000000" w:rsidP="00000000" w:rsidRDefault="00000000" w:rsidRPr="00000000" w14:paraId="0000004F">
      <w:pPr>
        <w:rPr>
          <w:sz w:val="28"/>
          <w:szCs w:val="28"/>
        </w:rPr>
      </w:pPr>
      <w:r w:rsidDel="00000000" w:rsidR="00000000" w:rsidRPr="00000000">
        <w:rPr>
          <w:sz w:val="28"/>
          <w:szCs w:val="28"/>
          <w:rtl w:val="0"/>
        </w:rPr>
        <w:t xml:space="preserve">Por otro lado, si decidimos presionar en “Gráfico”, debajo de la barra de posición del tranvía, nos aparecerá un gráfico, el cual mostrará la velocidad en cada parada. Está se guardará para la siguiente vez que entre el usuario.</w:t>
      </w:r>
    </w:p>
    <w:p w:rsidR="00000000" w:rsidDel="00000000" w:rsidP="00000000" w:rsidRDefault="00000000" w:rsidRPr="00000000" w14:paraId="00000050">
      <w:pPr>
        <w:rPr>
          <w:sz w:val="28"/>
          <w:szCs w:val="28"/>
        </w:rPr>
      </w:pPr>
      <w:r w:rsidDel="00000000" w:rsidR="00000000" w:rsidRPr="00000000">
        <w:rPr>
          <w:rtl w:val="0"/>
        </w:rPr>
      </w:r>
    </w:p>
    <w:p w:rsidR="00000000" w:rsidDel="00000000" w:rsidP="00000000" w:rsidRDefault="00000000" w:rsidRPr="00000000" w14:paraId="00000051">
      <w:pPr>
        <w:rPr>
          <w:sz w:val="28"/>
          <w:szCs w:val="28"/>
        </w:rPr>
      </w:pPr>
      <w:r w:rsidDel="00000000" w:rsidR="00000000" w:rsidRPr="00000000">
        <w:rPr>
          <w:rtl w:val="0"/>
        </w:rPr>
      </w:r>
    </w:p>
    <w:p w:rsidR="00000000" w:rsidDel="00000000" w:rsidP="00000000" w:rsidRDefault="00000000" w:rsidRPr="00000000" w14:paraId="00000052">
      <w:pPr>
        <w:rPr>
          <w:sz w:val="28"/>
          <w:szCs w:val="28"/>
        </w:rPr>
      </w:pPr>
      <w:r w:rsidDel="00000000" w:rsidR="00000000" w:rsidRPr="00000000">
        <w:rPr>
          <w:sz w:val="28"/>
          <w:szCs w:val="28"/>
        </w:rPr>
        <w:drawing>
          <wp:inline distB="114300" distT="114300" distL="114300" distR="114300">
            <wp:extent cx="5734050" cy="2667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405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sz w:val="28"/>
          <w:szCs w:val="28"/>
        </w:rPr>
      </w:pPr>
      <w:r w:rsidDel="00000000" w:rsidR="00000000" w:rsidRPr="00000000">
        <w:rPr>
          <w:rtl w:val="0"/>
        </w:rPr>
      </w:r>
    </w:p>
    <w:p w:rsidR="00000000" w:rsidDel="00000000" w:rsidP="00000000" w:rsidRDefault="00000000" w:rsidRPr="00000000" w14:paraId="00000054">
      <w:pPr>
        <w:rPr>
          <w:sz w:val="28"/>
          <w:szCs w:val="28"/>
        </w:rPr>
      </w:pPr>
      <w:r w:rsidDel="00000000" w:rsidR="00000000" w:rsidRPr="00000000">
        <w:rPr>
          <w:sz w:val="28"/>
          <w:szCs w:val="28"/>
          <w:rtl w:val="0"/>
        </w:rPr>
        <w:t xml:space="preserve">Al final de la página, podremos ver el pie de la página. En el, podremos encontrar nuestro gmail, un icono de github en el cual al hacer click nos llevará a nuestro github donde se puede ver el código y a la derecha, los derechos de autor de nuestra empresa.</w:t>
      </w:r>
    </w:p>
    <w:p w:rsidR="00000000" w:rsidDel="00000000" w:rsidP="00000000" w:rsidRDefault="00000000" w:rsidRPr="00000000" w14:paraId="00000055">
      <w:pPr>
        <w:rPr>
          <w:sz w:val="28"/>
          <w:szCs w:val="28"/>
        </w:rPr>
      </w:pPr>
      <w:r w:rsidDel="00000000" w:rsidR="00000000" w:rsidRPr="00000000">
        <w:rPr>
          <w:rtl w:val="0"/>
        </w:rPr>
      </w:r>
    </w:p>
    <w:p w:rsidR="00000000" w:rsidDel="00000000" w:rsidP="00000000" w:rsidRDefault="00000000" w:rsidRPr="00000000" w14:paraId="00000056">
      <w:pPr>
        <w:rPr>
          <w:sz w:val="28"/>
          <w:szCs w:val="28"/>
        </w:rPr>
      </w:pPr>
      <w:r w:rsidDel="00000000" w:rsidR="00000000" w:rsidRPr="00000000">
        <w:rPr>
          <w:sz w:val="28"/>
          <w:szCs w:val="28"/>
        </w:rPr>
        <w:drawing>
          <wp:inline distB="114300" distT="114300" distL="114300" distR="114300">
            <wp:extent cx="5734050" cy="469900"/>
            <wp:effectExtent b="0" l="0" r="0" t="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4050" cy="4699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sz w:val="28"/>
          <w:szCs w:val="28"/>
        </w:rPr>
      </w:pPr>
      <w:r w:rsidDel="00000000" w:rsidR="00000000" w:rsidRPr="00000000">
        <w:rPr>
          <w:rtl w:val="0"/>
        </w:rPr>
      </w:r>
    </w:p>
    <w:p w:rsidR="00000000" w:rsidDel="00000000" w:rsidP="00000000" w:rsidRDefault="00000000" w:rsidRPr="00000000" w14:paraId="00000058">
      <w:pPr>
        <w:rPr>
          <w:sz w:val="28"/>
          <w:szCs w:val="28"/>
        </w:rPr>
      </w:pPr>
      <w:r w:rsidDel="00000000" w:rsidR="00000000" w:rsidRPr="00000000">
        <w:rPr>
          <w:sz w:val="28"/>
          <w:szCs w:val="28"/>
          <w:rtl w:val="0"/>
        </w:rPr>
        <w:t xml:space="preserve">En el caso de haber una incidencia en el tranvía, se le comunicará a los trabajadores mediante la alerta que podemos ver. Está se verá hasta que la emergencia no se haya extinguido.</w:t>
      </w:r>
    </w:p>
    <w:sectPr>
      <w:footerReference r:id="rId13"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footer" Target="footer1.xm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7.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