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SAAS        </w:t>
      </w:r>
    </w:p>
    <w:p w:rsidR="00000000" w:rsidDel="00000000" w:rsidP="00000000" w:rsidRDefault="00000000" w:rsidRPr="00000000" w14:paraId="00000002">
      <w:pPr>
        <w:rPr>
          <w:b w:val="1"/>
        </w:rPr>
      </w:pPr>
      <w:r w:rsidDel="00000000" w:rsidR="00000000" w:rsidRPr="00000000">
        <w:rPr>
          <w:b w:val="1"/>
          <w:rtl w:val="0"/>
        </w:rPr>
        <w:t xml:space="preserve">que es: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 un modelo de distribución de software donde el soporte lógico y los datos que maneja se alojan en servidores de una compañía de tecnologías de información y comunicación (TIC), a los que se accede vía Internet desde un cliente. La empresa proveedora TIC se ocupa del servicio de mantenimiento, de la operación diaria y del soporte del software usado por el cliente.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 quien esta dirigido:</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Aplicaciones hospedadas, Herramientas de desarrollo, administración de bases de datos, análisis de negocios</w:t>
        <w:tab/>
        <w:t xml:space="preserve">Sistema operativo, Servidores y almacenamiento</w:t>
        <w:tab/>
        <w:t xml:space="preserve">Seguridad/firewalls de red, Edificio/planta física para el centro de datos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un ejemplo:</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Cualquier software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PAAS</w:t>
      </w:r>
    </w:p>
    <w:p w:rsidR="00000000" w:rsidDel="00000000" w:rsidP="00000000" w:rsidRDefault="00000000" w:rsidRPr="00000000" w14:paraId="0000000F">
      <w:pPr>
        <w:rPr>
          <w:b w:val="1"/>
        </w:rPr>
      </w:pPr>
      <w:r w:rsidDel="00000000" w:rsidR="00000000" w:rsidRPr="00000000">
        <w:rPr>
          <w:b w:val="1"/>
          <w:rtl w:val="0"/>
        </w:rPr>
        <w:t xml:space="preserve">que es: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Es un entorno de desarrollo e implementación completo en la nube, con recursos que permiten entregar todo, desde aplicaciones sencillas basadas en la nube hasta aplicaciones empresariales sofisticadas habilitadas para la nube. Usted le compra los recursos que necesita a un proveedor de servicios en la nube, a los que accede a través de una conexión segura a Internet, pero solo paga por el uso que hace de ellos.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 quien esta dirigido:</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Desarrolladores de la empresa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un ejemplo:</w:t>
      </w:r>
    </w:p>
    <w:p w:rsidR="00000000" w:rsidDel="00000000" w:rsidP="00000000" w:rsidRDefault="00000000" w:rsidRPr="00000000" w14:paraId="00000018">
      <w:pPr>
        <w:rPr/>
      </w:pPr>
      <w:r w:rsidDel="00000000" w:rsidR="00000000" w:rsidRPr="00000000">
        <w:rPr>
          <w:rtl w:val="0"/>
        </w:rPr>
        <w:t xml:space="preserve">Google appEngine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LAAS</w:t>
      </w:r>
    </w:p>
    <w:p w:rsidR="00000000" w:rsidDel="00000000" w:rsidP="00000000" w:rsidRDefault="00000000" w:rsidRPr="00000000" w14:paraId="00000026">
      <w:pPr>
        <w:rPr>
          <w:b w:val="1"/>
        </w:rPr>
      </w:pPr>
      <w:r w:rsidDel="00000000" w:rsidR="00000000" w:rsidRPr="00000000">
        <w:rPr>
          <w:b w:val="1"/>
          <w:rtl w:val="0"/>
        </w:rPr>
        <w:t xml:space="preserve">que es: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 refiere a los servicios on-line que proporcionan un alto-nivel de APIs utilizadas para  indirecciónar detalles a bajo nivel de infraestructura como recursos de informática física, ubicación, dato partitioning, scaling, seguridad, copia de seguridad etc.</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 quien esta dirigido:</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Los desarrolladores administradores del sistema</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un ejemplo: </w:t>
      </w:r>
    </w:p>
    <w:p w:rsidR="00000000" w:rsidDel="00000000" w:rsidP="00000000" w:rsidRDefault="00000000" w:rsidRPr="00000000" w14:paraId="0000002F">
      <w:pPr>
        <w:rPr/>
      </w:pPr>
      <w:r w:rsidDel="00000000" w:rsidR="00000000" w:rsidRPr="00000000">
        <w:rPr>
          <w:color w:val="222222"/>
          <w:highlight w:val="white"/>
          <w:rtl w:val="0"/>
        </w:rPr>
        <w:t xml:space="preserve">Oracle VirtualBox</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