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Investiga qué es, a quién están dirigidos y un ejemplo de los siguientes elementos: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Saas (Software como servicio)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Software as a Service, es un modelo de distribución de software en el que tanto el software como los datos manejados son centralizados y alojados en un único servidor externo a la empresa. Esto implica que el software utilizado por la empresa no se encuentra en la misma, sino que un proveedor se ocupa del hosting de dicho software en la nube, así como del mantenimiento y el soporte.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Un proveedor de servicios proporciona el software y las aplicaciones a través de internet.   Los usuarios se suscriben al software y acceden a él a través de la web o las APIs del proveedor.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Dirigido a todo el público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Ejemplos</w:t>
      </w:r>
      <w:r w:rsidDel="00000000" w:rsidR="00000000" w:rsidRPr="00000000">
        <w:rPr>
          <w:rtl w:val="0"/>
        </w:rPr>
        <w:t xml:space="preserve"> : Spotyfy, Gmail, Netflix, Dropbx</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b w:val="1"/>
          <w:u w:val="single"/>
          <w:rtl w:val="0"/>
        </w:rPr>
        <w:t xml:space="preserve">Paas (Plataforma como servicio)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Un proveedor de servicios ofrece acceso a un entorno basado en cloud en el cual los usuarios pueden crear y distribuir aplicaciones. El proveedor proporciona la infraestructura subyacente.</w:t>
      </w:r>
    </w:p>
    <w:p w:rsidR="00000000" w:rsidDel="00000000" w:rsidP="00000000" w:rsidRDefault="00000000" w:rsidRPr="00000000" w14:paraId="00000011">
      <w:pPr>
        <w:rPr/>
      </w:pPr>
      <w:r w:rsidDel="00000000" w:rsidR="00000000" w:rsidRPr="00000000">
        <w:rPr>
          <w:rtl w:val="0"/>
        </w:rPr>
        <w:t xml:space="preserve">El proveedor de nube, además de la Infraestructura como Servicio, ofrece una solución que incluye todos los recursos de software necesarios para soportar el ciclo de vida completo del desarrollo y puesta en marcha de aplicaciones (diseño, desarrollo, pruebas, distribución, hospedaje etc.).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Dirigido a desarrolladores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Ejemplos</w:t>
      </w:r>
      <w:r w:rsidDel="00000000" w:rsidR="00000000" w:rsidRPr="00000000">
        <w:rPr>
          <w:rtl w:val="0"/>
        </w:rPr>
        <w:t xml:space="preserve"> : AppEngine (google),force.com, Bungee Connect, LongJump, WaveMaker, HEROKU</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b w:val="1"/>
          <w:u w:val="single"/>
          <w:rtl w:val="0"/>
        </w:rPr>
        <w:t xml:space="preserve">IaaS (Infraestructura como servicio)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Un proveedor proporciona a los clientes acceso de pago por uso al almacenamiento, las redes, los servidores y otros recursos informáticos en el cloud.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Dirigido a administradores de sistemas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Ejemplos:</w:t>
      </w:r>
      <w:r w:rsidDel="00000000" w:rsidR="00000000" w:rsidRPr="00000000">
        <w:rPr>
          <w:rtl w:val="0"/>
        </w:rPr>
        <w:t xml:space="preserve"> Azure, Amazon (web service), IBM, Google,VMware…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