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Doc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Bảng lồng:</w:t>
      </w:r>
    </w:p>
    <w:tbl>
      <w:tr>
        <w:tc>
          <w:p>
            <w:r>
              <w:t>trống</w:t>
            </w:r>
          </w:p>
        </w:tc>
        <w:tc>
          <w:tbl>
            <w:tr>
              <w:tc>
                <w:p>
                  <w:r>
                    <w:t>ô trong</w:t>
                  </w:r>
                </w:p>
              </w:tc>
            </w:tr>
            <w:tr>
              <w:tc>
                <w:p>
                  <w:r>
                    <w:t>hàng hai</w:t>
                  </w:r>
                </w:p>
              </w:tc>
            </w:tr>
          </w:tbl>
          <w:p>
            <w:r>
              <w:t xml:space="preserve">sau bảng trong</w:t>
            </w:r>
          </w:p>
        </w:tc>
      </w:tr>
    </w:tbl>
    <w:p>
      <w:r>
        <w:t xml:space="preserve">Kết thúc bảng lồng.</w:t>
      </w:r>
    </w:p>
  </w:body>
</w:document>
</file>

<file path=word/styles.xml><?xml version="1.0" encoding="utf-8"?>
<w:styles xmlns:w="http://schemas.openxmlformats.org/wordprocessingml/2006/main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