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Quote"/>
      </w:pPr>
      <w:r>
        <w:rPr>
          <w:i w:val="false"/>
        </w:rPr>
        <w:t>Trích dẫn tắt nghiêng — run này tắt nghiêng.</w:t>
      </w:r>
    </w:p>
    <w:p>
      <w:pPr>
        <w:pStyle w:val="IntenseQuote"/>
      </w:pPr>
      <w:r>
        <w:rPr>
          <w:b w:val="false"/>
        </w:rPr>
        <w:t>Trích dẫn mạnh — run này tắt bold.</w:t>
      </w:r>
    </w:p>
    <w:p>
      <w:r>
        <w:rPr>
          <w:rStyle w:val="Strong"/>
        </w:rPr>
        <w:t>Run dùng character style Strong.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Quote">
    <w:name w:val="Quote"/>
    <w:basedOn w:val="Normal"/>
    <w:rPr>
      <w:i/>
    </w:rPr>
  </w:style>
  <w:style w:type="paragraph" w:styleId="IntenseQuote">
    <w:name w:val="Intense Quote"/>
    <w:basedOn w:val="Quote"/>
    <w:rPr>
      <w:b/>
    </w:rPr>
  </w:style>
  <w:style w:type="character" w:styleId="Strong">
    <w:name w:val="Strong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