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哈工大李志军操作系统：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操作系统要管理什么：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2609850" cy="1133475"/>
            <wp:effectExtent l="0" t="0" r="1143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CPU管理、内存管理、终端管理、磁盘管理、文件管理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操作系统向上为上层提供接口，向下管理硬件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计算机是如何工作的：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取指执行：存储器(代码）--&gt; 控制器（执行）--&gt;输出结果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打开电源，计算机首先做什么：初始情况下cpu是实模式（16位）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对于X86，内存中会固化一段代码（BIOS）,开机时CS（段寄存器）IP（偏移寄存器）指向BIOS地址，进行内存检测，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将磁盘0磁道0扇区的代码（操作系统的引导代码bootsect.s）读入内存0x07c0。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设置cs=0x07c0，ip=0x0000</w:t>
      </w:r>
    </w:p>
    <w:p>
      <w:r>
        <w:drawing>
          <wp:inline distT="0" distB="0" distL="114300" distR="114300">
            <wp:extent cx="5273040" cy="109283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Setup.s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完成os启动前的设置--内存，显卡等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将整个操作系统转移到0地址去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进入保护模式--增加寻址空间 GDT表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system模块代码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Head.s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(栈向下增长)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各种初始化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 是内存的数组，指示哪些内存使用了未使用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IDT中断向量表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GDT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开机启动，将操作系统代码移动到内存0地址处，可以取指执行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操作系统接口：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系统提供的，连接应用程序和硬件的函数（让函数进入内核的函数）--系统调用system call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任务管理：fork，execl，pthread_creat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文件系统：open,EACCES 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统一的接口标准 POSIX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如何实现: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内核态 用户态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11245" cy="2037080"/>
            <wp:effectExtent l="0" t="0" r="63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DPL 目标特权级 CPL 目前特权级 --实现用户态不可以直接访问内核态 -硬件实现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通过终端让系统调用进入内核：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50820"/>
            <wp:effectExtent l="0" t="0" r="317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6690" cy="2921000"/>
            <wp:effectExtent l="0" t="0" r="635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操作系统：管理硬件的软件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进程view：CPU 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文件view：磁盘管理 终端管理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CPU管理1：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进程：运行着的程序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IO设备速度慢，单进程执行时CPU效率低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并发：一个CPU上交替执行多个程序--让CPU 高效的执行，减少IO等待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进程切换需要保存现场--PCB 进程控制快process control block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进程的创建：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Main函数中fork了第一个进程(1号进程)，启动了shell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967355" cy="1413510"/>
            <wp:effectExtent l="0" t="0" r="444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998470" cy="1621155"/>
            <wp:effectExtent l="0" t="0" r="381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用PCB进行管理，每个进程都有一个PCB，保存现场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一个进程正在执行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就绪队列：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等待（阻塞）队列：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00960" cy="1978025"/>
            <wp:effectExtent l="0" t="0" r="508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队列操作+调度+切换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进程同步：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线程：thread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进程=资源+指令执行序列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进程切换时需要切换资源，消耗大，因此引入了线程，在切换线程时只需要切换指令，消耗小。Pthread_create()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线程有自己独立栈空间，防止函数调用时在先线程之间乱切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TCB 线程控制块，存放栈空间的位置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用户级线程通过yield和creat进行线程切换和创建--内核阻塞了，用户多线程没用</w:t>
      </w:r>
    </w:p>
    <w:p>
      <w:pPr>
        <w:ind w:firstLine="420" w:firstLineChars="0"/>
      </w:pPr>
      <w:r>
        <w:drawing>
          <wp:inline distT="0" distB="0" distL="114300" distR="114300">
            <wp:extent cx="3391535" cy="1634490"/>
            <wp:effectExtent l="0" t="0" r="698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内核级线程：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多核--实现并行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2427605"/>
            <wp:effectExtent l="0" t="0" r="254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424555" cy="1988185"/>
            <wp:effectExtent l="0" t="0" r="4445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CPU调度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响应时间小--&gt;切换多--&gt;内耗多--&gt;吞吐量小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折中--响应时间和周转时间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FIFO 先来先服务（FCFS）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短作业优先（SJF）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时间片轮转调度（round robin）--保证了响应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优先级调度--导致饿死 优先级动态升高+时间片轮转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进程同步：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V操作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P(SEM) 信号量-1，消耗一个资源 如果信号量《0 sleep；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V（sem） 信号量+1,欢笑一个进程，如果信号量&lt;=0 wakeup</w:t>
      </w:r>
    </w:p>
    <w:p>
      <w:pPr>
        <w:ind w:firstLine="420" w:firstLineChars="0"/>
      </w:pPr>
      <w:r>
        <w:drawing>
          <wp:inline distT="0" distB="0" distL="114300" distR="114300">
            <wp:extent cx="5267960" cy="2543175"/>
            <wp:effectExtent l="0" t="0" r="508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信号量和临界区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信号量操作不是原子操作，共享数据在竞争中发生错误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解决办法：加锁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50845"/>
            <wp:effectExtent l="0" t="0" r="5715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63D67"/>
    <w:rsid w:val="06D91CEF"/>
    <w:rsid w:val="5C977C65"/>
    <w:rsid w:val="71B132F7"/>
    <w:rsid w:val="741C3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2527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2021-04-18T06:07:00Z</dcterms:created>
  <dc:creator>WZF</dc:creator>
  <cp:lastModifiedBy>WZF</cp:lastModifiedBy>
  <dcterms:modified xsi:type="dcterms:W3CDTF">2021-04-27T05:38:17Z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7D28A018DC804876B581505C279B1B00</vt:lpwstr>
  </property>
</Properties>
</file>