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1.jpeg" ContentType="image/jpeg"/>
  <Override PartName="/word/media/image2.png" ContentType="image/png"/>
  <Override PartName="/word/media/image3.emf" ContentType="image/x-emf"/>
  <Override PartName="/word/media/image5.emf" ContentType="image/x-emf"/>
  <Override PartName="/word/media/image4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pBdr>
          <w:bottom w:val="single" w:sz="12" w:space="1" w:color="00000A"/>
        </w:pBdr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4633595</wp:posOffset>
            </wp:positionH>
            <wp:positionV relativeFrom="paragraph">
              <wp:posOffset>-755015</wp:posOffset>
            </wp:positionV>
            <wp:extent cx="1533525" cy="15328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bealho"/>
        <w:pBdr>
          <w:bottom w:val="single" w:sz="12" w:space="1" w:color="00000A"/>
        </w:pBdr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Cabealho"/>
        <w:pBdr>
          <w:bottom w:val="single" w:sz="12" w:space="1" w:color="00000A"/>
        </w:pBdr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Cabealho"/>
        <w:pBdr>
          <w:bottom w:val="single" w:sz="12" w:space="1" w:color="00000A"/>
        </w:pBdr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Cabealho"/>
        <w:pBdr>
          <w:bottom w:val="single" w:sz="12" w:space="1" w:color="00000A"/>
        </w:pBdr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Cabealho"/>
        <w:pBdr>
          <w:bottom w:val="single" w:sz="12" w:space="1" w:color="00000A"/>
        </w:pBdr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Cabealho"/>
        <w:pBdr>
          <w:bottom w:val="single" w:sz="12" w:space="1" w:color="00000A"/>
        </w:pBdr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Cabealho"/>
        <w:pBdr>
          <w:bottom w:val="single" w:sz="12" w:space="1" w:color="00000A"/>
        </w:pBdr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Cabealho"/>
        <w:pBdr>
          <w:bottom w:val="single" w:sz="12" w:space="1" w:color="00000A"/>
        </w:pBdr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Cabealho"/>
        <w:pBdr>
          <w:bottom w:val="single" w:sz="12" w:space="1" w:color="00000A"/>
        </w:pBdr>
        <w:jc w:val="both"/>
        <w:rPr/>
      </w:pPr>
      <w:r>
        <w:rPr>
          <w:b/>
          <w:sz w:val="22"/>
          <w:szCs w:val="22"/>
        </w:rPr>
        <w:t xml:space="preserve">05 octubre / Cumbre de las Ciudades abiertas – Open Cities Summit </w:t>
      </w:r>
    </w:p>
    <w:p>
      <w:pPr>
        <w:pStyle w:val="Estilo"/>
        <w:tabs>
          <w:tab w:val="left" w:pos="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/>
        <w:ind w:left="567" w:hanging="0"/>
        <w:jc w:val="center"/>
        <w:rPr>
          <w:bCs/>
          <w:lang w:val="en-US"/>
        </w:rPr>
      </w:pPr>
      <w:r>
        <w:rPr>
          <w:bCs/>
          <w:lang w:val="en-US"/>
        </w:rPr>
      </w:r>
    </w:p>
    <w:p>
      <w:pPr>
        <w:pStyle w:val="Predeterminado"/>
        <w:jc w:val="center"/>
        <w:rPr/>
      </w:pPr>
      <w:r>
        <w:rPr>
          <w:rFonts w:cs="Arial" w:ascii="Arial" w:hAnsi="Arial"/>
          <w:sz w:val="40"/>
          <w:szCs w:val="40"/>
        </w:rPr>
        <w:t xml:space="preserve"> </w:t>
      </w:r>
      <w:bookmarkStart w:id="0" w:name="docs-internal-guid-f7fdc19f-6b29-0129-0d31-b5eb61b27d4d"/>
      <w:bookmarkEnd w:id="0"/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effect w:val="none"/>
        </w:rPr>
        <w:t xml:space="preserve">Madrid celebra su primera Cumbre de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effect w:val="none"/>
        </w:rPr>
        <w:t>las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effect w:val="none"/>
        </w:rPr>
        <w:t xml:space="preserve"> Ciudades Abiertas 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page">
                  <wp:posOffset>1403985</wp:posOffset>
                </wp:positionH>
                <wp:positionV relativeFrom="paragraph">
                  <wp:posOffset>12700</wp:posOffset>
                </wp:positionV>
                <wp:extent cx="5091430" cy="3938905"/>
                <wp:effectExtent l="0" t="0" r="0" b="0"/>
                <wp:wrapSquare wrapText="bothSides"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760" cy="39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08" w:type="dxa"/>
                              <w:jc w:val="left"/>
                              <w:tblInd w:w="1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5" w:type="dxa"/>
                                <w:bottom w:w="0" w:type="dxa"/>
                                <w:right w:w="70" w:type="dxa"/>
                              </w:tblCellMar>
                              <w:tblLook w:val="04a0" w:noVBand="1" w:noHBand="0" w:firstRow="1" w:lastRow="0" w:firstColumn="1" w:lastColumn="0"/>
                            </w:tblPr>
                            <w:tblGrid>
                              <w:gridCol w:w="8008"/>
                            </w:tblGrid>
                            <w:tr>
                              <w:trPr>
                                <w:trHeight w:val="1691" w:hRule="atLeast"/>
                              </w:trPr>
                              <w:tc>
                                <w:tcPr>
                                  <w:tcW w:w="80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5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ind w:left="567" w:hanging="0"/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pacing w:beforeAutospacing="1" w:afterAutospacing="1"/>
                                    <w:jc w:val="both"/>
                                    <w:rPr/>
                                  </w:pPr>
                                  <w:r>
                                    <w:rPr>
                                      <w:rStyle w:val="Muydestacado"/>
                                      <w:rFonts w:ascii="Liberation Serif" w:hAnsi="Liberation Serif"/>
                                      <w:sz w:val="24"/>
                                      <w:szCs w:val="24"/>
                                    </w:rPr>
                                    <w:t>El 5 de octubre</w:t>
                                  </w:r>
                                  <w:r>
                                    <w:rPr>
                                      <w:rFonts w:ascii="Liberation Serif" w:hAnsi="Liberation Serif"/>
                                      <w:sz w:val="24"/>
                                      <w:szCs w:val="24"/>
                                    </w:rPr>
                                    <w:t xml:space="preserve"> se celebra en Media</w:t>
                                  </w:r>
                                  <w:r>
                                    <w:rPr>
                                      <w:rFonts w:ascii="Liberation Serif" w:hAnsi="Liberation Serif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Liberation Serif" w:hAnsi="Liberation Serif"/>
                                      <w:sz w:val="24"/>
                                      <w:szCs w:val="24"/>
                                    </w:rPr>
                                    <w:t xml:space="preserve">ab-Prado la Cumbre de las </w:t>
                                  </w:r>
                                  <w:r>
                                    <w:rPr>
                                      <w:rFonts w:ascii="Liberation Serif" w:hAnsi="Liberation Serif"/>
                                      <w:i w:val="false"/>
                                      <w:iCs w:val="false"/>
                                      <w:sz w:val="24"/>
                                      <w:szCs w:val="24"/>
                                    </w:rPr>
                                    <w:t xml:space="preserve">Ciudades </w:t>
                                  </w:r>
                                  <w:r>
                                    <w:rPr>
                                      <w:rFonts w:ascii="Liberation Serif" w:hAnsi="Liberation Serif"/>
                                      <w:i w:val="false"/>
                                      <w:iCs w:val="false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erif" w:hAnsi="Liberation Serif"/>
                                      <w:i w:val="false"/>
                                      <w:iCs w:val="false"/>
                                      <w:sz w:val="24"/>
                                      <w:szCs w:val="24"/>
                                    </w:rPr>
                                    <w:t xml:space="preserve">biertas. Dicho encuentro internacional es uno de los eventos previos oficiales de la Conferencia Internacional </w:t>
                                  </w:r>
                                  <w:r>
                                    <w:rPr>
                                      <w:rFonts w:ascii="Liberation Serif" w:hAnsi="Liberation Serif"/>
                                      <w:i w:val="false"/>
                                      <w:iCs w:val="false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Liberation Serif" w:hAnsi="Liberation Serif"/>
                                      <w:i w:val="false"/>
                                      <w:iCs w:val="false"/>
                                      <w:sz w:val="24"/>
                                      <w:szCs w:val="24"/>
                                    </w:rPr>
                                    <w:t xml:space="preserve"> Datos Abiertos </w:t>
                                  </w:r>
                                  <w:r>
                                    <w:rPr>
                                      <w:rFonts w:ascii="Liberation Serif" w:hAnsi="Liberation Serif"/>
                                      <w:i w:val="false"/>
                                      <w:iCs w:val="false"/>
                                      <w:sz w:val="24"/>
                                      <w:szCs w:val="24"/>
                                    </w:rPr>
                                    <w:t xml:space="preserve">2016 </w:t>
                                  </w:r>
                                  <w:r>
                                    <w:rPr>
                                      <w:rFonts w:ascii="Liberation Serif" w:hAnsi="Liberation Serif"/>
                                      <w:i w:val="false"/>
                                      <w:iCs w:val="false"/>
                                      <w:sz w:val="24"/>
                                      <w:szCs w:val="24"/>
                                    </w:rPr>
                                    <w:t>(IODC</w:t>
                                  </w:r>
                                  <w:r>
                                    <w:rPr>
                                      <w:rFonts w:ascii="Liberation Serif" w:hAnsi="Liberation Serif"/>
                                      <w:i w:val="false"/>
                                      <w:iCs w:val="false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Liberation Serif" w:hAnsi="Liberation Serif"/>
                                      <w:i w:val="false"/>
                                      <w:iCs w:val="false"/>
                                      <w:sz w:val="24"/>
                                      <w:szCs w:val="24"/>
                                    </w:rPr>
                                    <w:t xml:space="preserve">) que se celebra en Madrid </w:t>
                                  </w:r>
                                  <w:r>
                                    <w:rPr>
                                      <w:rFonts w:ascii="Liberation Serif" w:hAnsi="Liberation Serif"/>
                                      <w:i w:val="false"/>
                                      <w:iCs w:val="false"/>
                                      <w:sz w:val="24"/>
                                      <w:szCs w:val="24"/>
                                    </w:rPr>
                                    <w:t xml:space="preserve">los días </w:t>
                                  </w:r>
                                  <w:r>
                                    <w:rPr>
                                      <w:rFonts w:ascii="Liberation Serif" w:hAnsi="Liberation Serif"/>
                                      <w:i w:val="false"/>
                                      <w:iCs w:val="false"/>
                                      <w:sz w:val="24"/>
                                      <w:szCs w:val="24"/>
                                    </w:rPr>
                                    <w:t>6 y 7 de octubre.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napToGrid w:val="false"/>
                                    <w:spacing w:beforeAutospacing="1" w:afterAutospacing="1"/>
                                    <w:jc w:val="both"/>
                                    <w:rPr/>
                                  </w:pPr>
                                  <w:bookmarkStart w:id="1" w:name="docs-internal-guid-f7fdc19f-6b2b-eba8-f730-ffdf46de3a9a"/>
                                  <w:bookmarkEnd w:id="1"/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effect w:val="none"/>
                                    </w:rPr>
                                    <w:t xml:space="preserve">Más de veinte ciudades del mundo presentarán proyectos de datos abiertos y transparencia, entre </w:t>
                                  </w: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effect w:val="none"/>
                                    </w:rPr>
                                    <w:t xml:space="preserve">las que se encuentran </w:t>
                                  </w: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effect w:val="none"/>
                                    </w:rPr>
                                    <w:t>Nueva York (EEUU), Orleans (Francia), Edmonton (Canadá), Dublín (Irlanda), Zaragoza (España), Montevideo (Uruguay) o Tampere (Finlandia).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napToGrid w:val="false"/>
                                    <w:spacing w:beforeAutospacing="1" w:afterAutospacing="1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effect w:val="none"/>
                                    </w:rPr>
                                    <w:t>En la cumbre se presentarán a su vez proyec</w:t>
                                  </w: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effect w:val="no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effect w:val="none"/>
                                    </w:rPr>
                                    <w:t xml:space="preserve">os desarrollados en el </w:t>
                                  </w: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effect w:val="none"/>
                                    </w:rPr>
                                    <w:t xml:space="preserve">taller internacional </w:t>
                                  </w: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i/>
                                      <w:iCs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effect w:val="none"/>
                                    </w:rPr>
                                    <w:t xml:space="preserve">Visualizar’16: Ciudades abiertas, open cities </w:t>
                                  </w:r>
                                  <w:r>
                                    <w:rPr>
                                      <w:rFonts w:ascii="Liberation Serif" w:hAnsi="Liberation Serif"/>
                                      <w:b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effect w:val="none"/>
                                    </w:rPr>
                                    <w:t>que se ha celebrado desde el 26 de septiembre en Medialab-Prado.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1"/>
                                    </w:numPr>
                                    <w:snapToGrid w:val="false"/>
                                    <w:spacing w:beforeAutospacing="1" w:afterAutospacing="1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Liberation Serif" w:hAnsi="Liberation Serif"/>
                                      <w:sz w:val="24"/>
                                      <w:szCs w:val="24"/>
                                    </w:rPr>
                                    <w:t>El desayuno de prensa tendrá lugar en Media</w:t>
                                  </w:r>
                                  <w:r>
                                    <w:rPr>
                                      <w:rFonts w:ascii="Liberation Serif" w:hAnsi="Liberation Serif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Liberation Serif" w:hAnsi="Liberation Serif"/>
                                      <w:sz w:val="24"/>
                                      <w:szCs w:val="24"/>
                                    </w:rPr>
                                    <w:t xml:space="preserve">ab-Prado a las 11.00 horas. A la rueda de prensa acudirán Victoria Anderica y Pablo Soto, del Área de Participación Ciudadana, Transparencia y Gobierno Abierto </w:t>
                                  </w:r>
                                  <w:r>
                                    <w:rPr>
                                      <w:rFonts w:ascii="Liberation Serif" w:hAnsi="Liberation Serif"/>
                                      <w:sz w:val="24"/>
                                      <w:szCs w:val="24"/>
                                    </w:rPr>
                                    <w:t>del Ayuntamiento de Madrid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110.55pt;margin-top:1pt;width:400.8pt;height:310.0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08" w:type="dxa"/>
                        <w:jc w:val="left"/>
                        <w:tblInd w:w="1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5" w:type="dxa"/>
                          <w:bottom w:w="0" w:type="dxa"/>
                          <w:right w:w="70" w:type="dxa"/>
                        </w:tblCellMar>
                        <w:tblLook w:val="04a0" w:noVBand="1" w:noHBand="0" w:firstRow="1" w:lastRow="0" w:firstColumn="1" w:lastColumn="0"/>
                      </w:tblPr>
                      <w:tblGrid>
                        <w:gridCol w:w="8008"/>
                      </w:tblGrid>
                      <w:tr>
                        <w:trPr>
                          <w:trHeight w:val="1691" w:hRule="atLeast"/>
                        </w:trPr>
                        <w:tc>
                          <w:tcPr>
                            <w:tcW w:w="80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5" w:type="dxa"/>
                            </w:tcMar>
                          </w:tcPr>
                          <w:p>
                            <w:pPr>
                              <w:pStyle w:val="ListParagraph"/>
                              <w:ind w:left="567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beforeAutospacing="1" w:afterAutospacing="1"/>
                              <w:jc w:val="both"/>
                              <w:rPr/>
                            </w:pPr>
                            <w:r>
                              <w:rPr>
                                <w:rStyle w:val="Muydestacado"/>
                                <w:rFonts w:ascii="Liberation Serif" w:hAnsi="Liberation Serif"/>
                                <w:sz w:val="24"/>
                                <w:szCs w:val="24"/>
                              </w:rPr>
                              <w:t>El 5 de octubre</w:t>
                            </w:r>
                            <w:r>
                              <w:rPr>
                                <w:rFonts w:ascii="Liberation Serif" w:hAnsi="Liberation Serif"/>
                                <w:sz w:val="24"/>
                                <w:szCs w:val="24"/>
                              </w:rPr>
                              <w:t xml:space="preserve"> se celebra en Media</w:t>
                            </w:r>
                            <w:r>
                              <w:rPr>
                                <w:rFonts w:ascii="Liberation Serif" w:hAnsi="Liberation Serif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sz w:val="24"/>
                                <w:szCs w:val="24"/>
                              </w:rPr>
                              <w:t xml:space="preserve">ab-Prado la Cumbre de las 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 xml:space="preserve">Ciudades 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 xml:space="preserve">biertas. Dicho encuentro internacional es uno de los eventos previos oficiales de la Conferencia Internacional 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 xml:space="preserve"> Datos Abiertos 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 xml:space="preserve">2016 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>(IODC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>16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 xml:space="preserve">) que se celebra en Madrid 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 xml:space="preserve">los días </w:t>
                            </w:r>
                            <w:r>
                              <w:rPr>
                                <w:rFonts w:ascii="Liberation Serif" w:hAnsi="Liberation Serif"/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>6 y 7 de octubre.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spacing w:beforeAutospacing="1" w:afterAutospacing="1"/>
                              <w:jc w:val="both"/>
                              <w:rPr/>
                            </w:pPr>
                            <w:bookmarkStart w:id="2" w:name="docs-internal-guid-f7fdc19f-6b2b-eba8-f730-ffdf46de3a9a"/>
                            <w:bookmarkEnd w:id="2"/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4"/>
                                <w:szCs w:val="24"/>
                                <w:u w:val="none"/>
                                <w:effect w:val="none"/>
                              </w:rPr>
                              <w:t xml:space="preserve">Más de veinte ciudades del mundo presentarán proyectos de datos abiertos y transparencia, entre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4"/>
                                <w:szCs w:val="24"/>
                                <w:u w:val="none"/>
                                <w:effect w:val="none"/>
                              </w:rPr>
                              <w:t xml:space="preserve">las que se encuentran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4"/>
                                <w:szCs w:val="24"/>
                                <w:u w:val="none"/>
                                <w:effect w:val="none"/>
                              </w:rPr>
                              <w:t>Nueva York (EEUU), Orleans (Francia), Edmonton (Canadá), Dublín (Irlanda), Zaragoza (España), Montevideo (Uruguay) o Tampere (Finlandia).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spacing w:beforeAutospacing="1" w:afterAutospacing="1"/>
                              <w:jc w:val="both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4"/>
                                <w:szCs w:val="24"/>
                                <w:u w:val="none"/>
                                <w:effect w:val="none"/>
                              </w:rPr>
                              <w:t>En la cumbre se presentarán a su vez proyec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4"/>
                                <w:szCs w:val="24"/>
                                <w:u w:val="none"/>
                                <w:effect w:val="no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4"/>
                                <w:szCs w:val="24"/>
                                <w:u w:val="none"/>
                                <w:effect w:val="none"/>
                              </w:rPr>
                              <w:t xml:space="preserve">os desarrollados en el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4"/>
                                <w:szCs w:val="24"/>
                                <w:u w:val="none"/>
                                <w:effect w:val="none"/>
                              </w:rPr>
                              <w:t xml:space="preserve">taller internacional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4"/>
                                <w:szCs w:val="24"/>
                                <w:u w:val="none"/>
                                <w:effect w:val="none"/>
                              </w:rPr>
                              <w:t xml:space="preserve">Visualizar’16: Ciudades abiertas, open cities </w:t>
                            </w:r>
                            <w:r>
                              <w:rPr>
                                <w:rFonts w:ascii="Liberation Serif" w:hAnsi="Liberation Serif"/>
                                <w:b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z w:val="24"/>
                                <w:szCs w:val="24"/>
                                <w:u w:val="none"/>
                                <w:effect w:val="none"/>
                              </w:rPr>
                              <w:t>que se ha celebrado desde el 26 de septiembre en Medialab-Prado.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napToGrid w:val="false"/>
                              <w:spacing w:beforeAutospacing="1" w:afterAutospacing="1"/>
                              <w:jc w:val="both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sz w:val="24"/>
                                <w:szCs w:val="24"/>
                              </w:rPr>
                              <w:t>El desayuno de prensa tendrá lugar en Media</w:t>
                            </w:r>
                            <w:r>
                              <w:rPr>
                                <w:rFonts w:ascii="Liberation Serif" w:hAnsi="Liberation Serif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Liberation Serif" w:hAnsi="Liberation Serif"/>
                                <w:sz w:val="24"/>
                                <w:szCs w:val="24"/>
                              </w:rPr>
                              <w:t xml:space="preserve">ab-Prado a las 11.00 horas. A la rueda de prensa acudirán Victoria Anderica y Pablo Soto, del Área de Participación Ciudadana, Transparencia y Gobierno Abierto </w:t>
                            </w:r>
                            <w:r>
                              <w:rPr>
                                <w:rFonts w:ascii="Liberation Serif" w:hAnsi="Liberation Serif"/>
                                <w:sz w:val="24"/>
                                <w:szCs w:val="24"/>
                              </w:rPr>
                              <w:t>del Ayuntamiento de Madrid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567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567" w:hanging="0"/>
        <w:jc w:val="both"/>
        <w:rPr/>
      </w:pPr>
      <w:r>
        <w:rPr>
          <w:b/>
          <w:u w:val="single"/>
        </w:rPr>
        <w:t xml:space="preserve">Madrid, </w:t>
      </w:r>
      <w:r>
        <w:rPr>
          <w:b/>
          <w:u w:val="single"/>
        </w:rPr>
        <w:t xml:space="preserve">30 </w:t>
      </w:r>
      <w:r>
        <w:rPr>
          <w:b/>
          <w:u w:val="single"/>
        </w:rPr>
        <w:t>de se</w:t>
      </w:r>
      <w:r>
        <w:rPr>
          <w:b/>
          <w:u w:val="single"/>
        </w:rPr>
        <w:t>p</w:t>
      </w:r>
      <w:r>
        <w:rPr>
          <w:b/>
          <w:u w:val="single"/>
        </w:rPr>
        <w:t>tiembre de 2016</w:t>
      </w:r>
      <w:r>
        <w:rPr>
          <w:szCs w:val="16"/>
        </w:rPr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 w:beforeAutospacing="1" w:afterAutospacing="1"/>
        <w:jc w:val="both"/>
        <w:rPr/>
      </w:pPr>
      <w:r>
        <w:rPr>
          <w:rFonts w:ascii="Liberation Serif" w:hAnsi="Liberation Serif"/>
          <w:sz w:val="24"/>
          <w:szCs w:val="24"/>
        </w:rPr>
        <w:t xml:space="preserve">En octubre, Madrid se convierte en el epicentro global de los datos abiertos, con la celebración de la 4ª Conferencia Internacional </w:t>
      </w:r>
      <w:r>
        <w:rPr>
          <w:rFonts w:ascii="Liberation Serif" w:hAnsi="Liberation Serif"/>
          <w:sz w:val="24"/>
          <w:szCs w:val="24"/>
        </w:rPr>
        <w:t xml:space="preserve">de </w:t>
      </w:r>
      <w:r>
        <w:rPr>
          <w:rFonts w:ascii="Liberation Serif" w:hAnsi="Liberation Serif"/>
          <w:sz w:val="24"/>
          <w:szCs w:val="24"/>
        </w:rPr>
        <w:t>Datos Abiertos (IODC</w:t>
      </w:r>
      <w:r>
        <w:rPr>
          <w:rFonts w:ascii="Liberation Serif" w:hAnsi="Liberation Serif"/>
          <w:sz w:val="24"/>
          <w:szCs w:val="24"/>
        </w:rPr>
        <w:t>16</w:t>
      </w:r>
      <w:r>
        <w:rPr>
          <w:rFonts w:ascii="Liberation Serif" w:hAnsi="Liberation Serif"/>
          <w:sz w:val="24"/>
          <w:szCs w:val="24"/>
        </w:rPr>
        <w:t xml:space="preserve">), la más importante del mundo </w:t>
      </w:r>
      <w:r>
        <w:rPr>
          <w:rFonts w:ascii="Liberation Serif" w:hAnsi="Liberation Serif"/>
          <w:sz w:val="24"/>
          <w:szCs w:val="24"/>
        </w:rPr>
        <w:t>en su área y la primera vez que se celebra en Europa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"/>
        <w:spacing w:lineRule="auto" w:line="360" w:beforeAutospacing="1" w:afterAutospacing="1"/>
        <w:jc w:val="both"/>
        <w:rPr/>
      </w:pPr>
      <w:bookmarkStart w:id="3" w:name="docs-internal-guid-f7fdc19f-6b31-7f3b-3c87-c1a60b8a8d99"/>
      <w:bookmarkEnd w:id="3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Con motivo de la conferencia, Madrid se ha llenado de eventos previos oficiales. En Medialab-Prado se celebran tres de ellos: 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Visualizar’16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(26/9-5/10), 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Journocoders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(4/10, sobre periodismo de datos) y 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Open Cities Summit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e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 5 de octubre.</w:t>
      </w:r>
    </w:p>
    <w:p>
      <w:pPr>
        <w:pStyle w:val="Normal"/>
        <w:spacing w:lineRule="auto" w:line="360" w:beforeAutospacing="1" w:afterAutospacing="1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epresentantes de ciudades y expertos en datos abiertos de distintos países del mundo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se reunirán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para discutir cómo la publicación de información del sector público puede contribuir a mejorar la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vida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en las ciudades. Además de dar a conocer lo que ciudades,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instituciones o empresas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están haciendo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con políticas de datos abiertos,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la cumbre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concluirá con unas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recomendaciones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que recogerá la propia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Conferencia Internacional de Datos Abiertos que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se celebra a continuación en IFEMA.</w:t>
      </w:r>
    </w:p>
    <w:p>
      <w:pPr>
        <w:pStyle w:val="Cuerpodetexto"/>
        <w:bidi w:val="0"/>
        <w:spacing w:lineRule="auto" w:line="360" w:before="0" w:after="20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La cumbre, auspiciada por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el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Ayuntamiento de Madrid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ha sido organizada conjuntamente por el propio ayuntamiento,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Medialab-Prado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el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Banco Interamericano de Desarrollo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, el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International Development and Research Center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(IDRC)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Open North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Open Data Charter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Sunlight Foundation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Open Knowledge International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Open Data for Development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(OD4D)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World Wide Web Foundation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y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la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Secretaría de Estado de Tecnología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y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Sociedad de la Información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(SETSI)</w:t>
      </w:r>
    </w:p>
    <w:p>
      <w:pPr>
        <w:pStyle w:val="Cuerpodetexto"/>
        <w:bidi w:val="0"/>
        <w:spacing w:lineRule="auto" w:line="360" w:before="0" w:after="20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La agenda incluye presentaciones oficiales, paneles de discusión de expertos, una sesión de trabajo por grupos y una sesión de clausura.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Han confirmado su presencia, entre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otros expertos internacionales, Fernando Perini, Katie Clancy, Victoria Anderica, Antonio Moneo, Jean-No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é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Landry, Amen Ra Mashariki, Stephen Larrick , Eric Reese, Laura Manley, Oscar Corcho,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María Jesús Fernández o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Alex Howard.</w:t>
      </w:r>
    </w:p>
    <w:p>
      <w:pPr>
        <w:pStyle w:val="Cuerpodetexto"/>
        <w:bidi w:val="0"/>
        <w:spacing w:lineRule="auto" w:line="360" w:before="0" w:after="20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Más de veinte ciudades como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Nueva York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(EEUU),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Orleans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(Francia),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Edmonton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(Canadá),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Dublín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(Irlanda),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Zaragoza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(España),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Montevideo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(Uruguay) o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Tampere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(Finlandia)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asisten a la cumbre, donde se encontrarán con representantes o ciudadanos de todas partes del mundo, hasta un total de 300 personas.</w:t>
      </w:r>
    </w:p>
    <w:p>
      <w:pPr>
        <w:pStyle w:val="Cuerpodetexto"/>
        <w:bidi w:val="0"/>
        <w:spacing w:lineRule="auto" w:line="360" w:before="0" w:after="20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uchas de ellas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(25)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presentarán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en una exposición de posters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cómo están aplicando las políticas de datos abiertos para mejorar la gestión de la ciudad.</w:t>
      </w:r>
    </w:p>
    <w:p>
      <w:pPr>
        <w:pStyle w:val="Cuerpodetexto"/>
        <w:bidi w:val="0"/>
        <w:spacing w:lineRule="auto" w:line="360" w:before="0" w:after="20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Como parte de la cumbre, se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presentarán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los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proyectos desarrollados durante el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taller internacional </w:t>
      </w: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Visualizar’16: </w:t>
      </w: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</w:t>
      </w: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iudades </w:t>
      </w: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</w:t>
      </w: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biertas, </w:t>
      </w: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</w:t>
      </w: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pen </w:t>
      </w: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</w:t>
      </w: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ities</w:t>
      </w:r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,</w:t>
      </w:r>
      <w:r>
        <w:rPr>
          <w:rFonts w:ascii="Liberation Serif" w:hAnsi="Liberation Serif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que se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ha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celebra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do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en Media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ab-Prado desde el día 26 de septiembre. </w:t>
      </w:r>
    </w:p>
    <w:p>
      <w:pPr>
        <w:pStyle w:val="Cuerpodetexto"/>
        <w:bidi w:val="0"/>
        <w:spacing w:lineRule="auto" w:line="360" w:before="0" w:after="20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Se espera que durante la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umbre algunas ciudades adopten la Carta Internacional de Datos Abiertos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(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Open Data Charter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)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, un documento con vocación universal que destaca seis principios básicos. Madrid y Zaragoza han adoptado ya la Carta.</w:t>
      </w:r>
    </w:p>
    <w:p>
      <w:pPr>
        <w:pStyle w:val="Cuerpodetexto"/>
        <w:spacing w:lineRule="auto" w:line="360"/>
        <w:rPr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La Cumbre de Ciudades Abiertas es la primera que se celebra con estos objetivos dentro del marco de Conferencia Internacional de Datos Abiertos. Las conclusiones y propuestas de los participantes serán incorporadas en el informe final de la Cuarta Conferencia Internacional de Datos Abiertos, y servirán para definir la hoja de ruta de la próxima conferencia en 2017.</w:t>
      </w:r>
    </w:p>
    <w:p>
      <w:pPr>
        <w:pStyle w:val="Encabezado2"/>
        <w:spacing w:beforeAutospacing="1" w:afterAutospacing="1"/>
        <w:jc w:val="both"/>
        <w:rPr>
          <w:szCs w:val="16"/>
        </w:rPr>
      </w:pPr>
      <w:r>
        <w:rPr>
          <w:szCs w:val="16"/>
        </w:rPr>
      </w:r>
    </w:p>
    <w:p>
      <w:pPr>
        <w:pStyle w:val="Encabezado2"/>
        <w:spacing w:beforeAutospacing="1" w:afterAutospacing="1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20" w:top="1417" w:footer="0" w:bottom="127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Gill Sans 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sz w:val="16"/>
        <w:szCs w:val="16"/>
        <w:u w:val="single"/>
      </w:rPr>
    </w:pPr>
    <w:r>
      <w:rPr>
        <w:b/>
        <w:sz w:val="16"/>
        <w:szCs w:val="16"/>
        <w:u w:val="single"/>
      </w:rPr>
    </w:r>
  </w:p>
  <w:p>
    <w:pPr>
      <w:pStyle w:val="Normal"/>
      <w:ind w:left="567" w:hanging="0"/>
      <w:jc w:val="center"/>
      <w:rPr/>
    </w:pPr>
    <w:r>
      <w:rPr>
        <w:rFonts w:ascii="Gill Sans MT" w:hAnsi="Gill Sans MT"/>
        <w:sz w:val="16"/>
        <w:szCs w:val="16"/>
      </w:rPr>
      <w:t xml:space="preserve">MEDIALAB-PRADO  </w:t>
    </w:r>
  </w:p>
  <w:p>
    <w:pPr>
      <w:pStyle w:val="Normal"/>
      <w:ind w:left="567" w:hanging="0"/>
      <w:jc w:val="center"/>
      <w:rPr/>
    </w:pPr>
    <w:r>
      <w:rPr>
        <w:rFonts w:ascii="Gill Sans MT" w:hAnsi="Gill Sans MT"/>
        <w:sz w:val="16"/>
        <w:szCs w:val="16"/>
      </w:rPr>
      <w:t xml:space="preserve">c/ </w:t>
    </w:r>
    <w:r>
      <w:rPr>
        <w:rFonts w:ascii="Gill Sans MT" w:hAnsi="Gill Sans MT"/>
        <w:sz w:val="16"/>
        <w:szCs w:val="16"/>
      </w:rPr>
      <w:t xml:space="preserve">de la </w:t>
    </w:r>
    <w:r>
      <w:rPr>
        <w:rFonts w:ascii="Gill Sans MT" w:hAnsi="Gill Sans MT"/>
        <w:sz w:val="16"/>
        <w:szCs w:val="16"/>
      </w:rPr>
      <w:t>Alameda, 15  - 28014 Madrid</w:t>
    </w:r>
  </w:p>
  <w:p>
    <w:pPr>
      <w:pStyle w:val="Normal"/>
      <w:ind w:left="567" w:hanging="0"/>
      <w:jc w:val="center"/>
      <w:rPr/>
    </w:pPr>
    <w:r>
      <w:rPr>
        <w:rFonts w:ascii="Gill Sans MT" w:hAnsi="Gill Sans MT"/>
        <w:sz w:val="16"/>
        <w:szCs w:val="16"/>
      </w:rPr>
      <w:t>Contacto: adolfo@medialab-prado.es</w:t>
    </w:r>
  </w:p>
  <w:p>
    <w:pPr>
      <w:pStyle w:val="Normal"/>
      <w:ind w:left="567" w:hanging="0"/>
      <w:jc w:val="center"/>
      <w:rPr>
        <w:rFonts w:ascii="Gill Sans MT" w:hAnsi="Gill Sans MT"/>
        <w:i/>
        <w:i/>
        <w:sz w:val="16"/>
        <w:szCs w:val="16"/>
      </w:rPr>
    </w:pPr>
    <w:r>
      <w:rPr>
        <w:rFonts w:ascii="Gill Sans MT" w:hAnsi="Gill Sans MT"/>
        <w:i/>
        <w:sz w:val="16"/>
        <w:szCs w:val="16"/>
      </w:rPr>
      <w:t xml:space="preserve">Para conocer toda la actualidad del Ayuntamiento de Madrid puedes consultar: </w:t>
    </w:r>
  </w:p>
  <w:p>
    <w:pPr>
      <w:pStyle w:val="Normal"/>
      <w:ind w:left="567" w:hanging="0"/>
      <w:jc w:val="center"/>
      <w:rPr>
        <w:rFonts w:ascii="Gill Sans MT" w:hAnsi="Gill Sans MT"/>
        <w:sz w:val="16"/>
        <w:szCs w:val="16"/>
      </w:rPr>
    </w:pPr>
    <w:r>
      <w:rPr/>
      <w:object>
        <v:shape id="ole_rId1" style="width:70.5pt;height:18.75pt" o:ole="">
          <v:imagedata r:id="rId2" o:title=""/>
        </v:shape>
        <o:OLEObject Type="Embed" ProgID="Unknown" ShapeID="ole_rId1" DrawAspect="Content" ObjectID="_980566369" r:id="rId1"/>
      </w:object>
    </w:r>
    <w:r>
      <w:rPr/>
      <w:t xml:space="preserve">        </w:t>
    </w:r>
    <w:r>
      <w:rPr/>
      <w:drawing>
        <wp:inline distT="0" distB="0" distL="0" distR="0">
          <wp:extent cx="219075" cy="219075"/>
          <wp:effectExtent l="0" t="0" r="0" b="0"/>
          <wp:docPr id="5" name="Imagen 2" descr="Resultado de imagen de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Resultado de imagen de twitter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</w:t>
    </w:r>
    <w:r>
      <w:rPr/>
      <w:object>
        <v:shape id="ole_rId4" style="width:69.75pt;height:17.25pt" o:ole="">
          <v:imagedata r:id="rId5" o:title=""/>
        </v:shape>
        <o:OLEObject Type="Embed" ProgID="Unknown" ShapeID="ole_rId4" DrawAspect="Content" ObjectID="_1414783348" r:id="rId4"/>
      </w:object>
    </w:r>
  </w:p>
  <w:p>
    <w:pPr>
      <w:pStyle w:val="Normal"/>
      <w:ind w:left="567" w:hanging="0"/>
      <w:rPr/>
    </w:pPr>
    <w:r>
      <w:rPr>
        <w:rFonts w:ascii="Gill Sans MT" w:hAnsi="Gill Sans MT"/>
        <w:sz w:val="16"/>
        <w:szCs w:val="16"/>
      </w:rPr>
      <w:t xml:space="preserve">                                                                                </w:t>
    </w:r>
    <w:r>
      <w:rPr>
        <w:rFonts w:ascii="Gill Sans MT" w:hAnsi="Gill Sans MT"/>
        <w:sz w:val="16"/>
        <w:szCs w:val="16"/>
      </w:rPr>
      <w:t xml:space="preserve">@madrid </w:t>
    </w:r>
    <w:r>
      <w:rPr/>
      <w:t xml:space="preserve">            </w:t>
    </w:r>
  </w:p>
  <w:p>
    <w:pPr>
      <w:pStyle w:val="Rodap"/>
      <w:ind w:right="360" w:hanging="0"/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0" distT="0" distB="3175" distL="114300" distR="118110" simplePos="0" locked="0" layoutInCell="1" allowOverlap="1" relativeHeight="4">
          <wp:simplePos x="0" y="0"/>
          <wp:positionH relativeFrom="column">
            <wp:posOffset>-1062990</wp:posOffset>
          </wp:positionH>
          <wp:positionV relativeFrom="paragraph">
            <wp:posOffset>-457200</wp:posOffset>
          </wp:positionV>
          <wp:extent cx="1062990" cy="10692130"/>
          <wp:effectExtent l="0" t="0" r="0" b="0"/>
          <wp:wrapTight wrapText="bothSides">
            <wp:wrapPolygon edited="0">
              <wp:start x="-985" y="0"/>
              <wp:lineTo x="-985" y="20572"/>
              <wp:lineTo x="21207" y="20572"/>
              <wp:lineTo x="21207" y="0"/>
              <wp:lineTo x="-985" y="0"/>
            </wp:wrapPolygon>
          </wp:wrapTight>
          <wp:docPr id="4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5ba2"/>
    <w:pPr>
      <w:widowControl/>
      <w:bidi w:val="0"/>
      <w:jc w:val="left"/>
    </w:pPr>
    <w:rPr>
      <w:rFonts w:ascii="Arial" w:hAnsi="Arial" w:eastAsia="Times New Roman" w:cs="Arial"/>
      <w:color w:val="00000A"/>
      <w:sz w:val="24"/>
      <w:szCs w:val="24"/>
      <w:lang w:val="es-ES" w:eastAsia="es-ES" w:bidi="ar-SA"/>
    </w:rPr>
  </w:style>
  <w:style w:type="paragraph" w:styleId="Encabezado2">
    <w:name w:val="Heading 2"/>
    <w:basedOn w:val="Encabezado"/>
    <w:qFormat/>
    <w:pPr/>
    <w:rPr/>
  </w:style>
  <w:style w:type="paragraph" w:styleId="Encabezado3">
    <w:name w:val="Heading 3"/>
    <w:basedOn w:val="Encabezad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ndnotereference">
    <w:name w:val="endnote reference"/>
    <w:basedOn w:val="DefaultParagraphFont"/>
    <w:semiHidden/>
    <w:qFormat/>
    <w:rsid w:val="001a7dc8"/>
    <w:rPr>
      <w:vertAlign w:val="superscript"/>
    </w:rPr>
  </w:style>
  <w:style w:type="character" w:styleId="LinkdaInternet">
    <w:name w:val="Link da Internet"/>
    <w:basedOn w:val="DefaultParagraphFont"/>
    <w:qFormat/>
    <w:rsid w:val="008d63cb"/>
    <w:rPr>
      <w:color w:val="0000FF"/>
      <w:u w:val="single"/>
    </w:rPr>
  </w:style>
  <w:style w:type="character" w:styleId="ListLabel1">
    <w:name w:val="ListLabel 1"/>
    <w:qFormat/>
    <w:rPr>
      <w:b w:val="false"/>
      <w:i w:val="false"/>
      <w:sz w:val="24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sz w:val="22"/>
      <w:szCs w:val="22"/>
    </w:rPr>
  </w:style>
  <w:style w:type="character" w:styleId="ListLabel4">
    <w:name w:val="ListLabel 4"/>
    <w:qFormat/>
    <w:rPr>
      <w:sz w:val="24"/>
      <w:szCs w:val="24"/>
    </w:rPr>
  </w:style>
  <w:style w:type="character" w:styleId="ListLabel5">
    <w:name w:val="ListLabel 5"/>
    <w:qFormat/>
    <w:rPr>
      <w:rFonts w:cs="Bookman Old Style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rFonts w:cs="Courier New"/>
    </w:rPr>
  </w:style>
  <w:style w:type="character" w:styleId="Caracteresdenotadefim">
    <w:name w:val="Caracteres de nota de fim"/>
    <w:qFormat/>
    <w:rPr/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Destacado">
    <w:name w:val="Destacado"/>
    <w:qFormat/>
    <w:rPr>
      <w:i/>
      <w:iCs/>
    </w:rPr>
  </w:style>
  <w:style w:type="character" w:styleId="Muydestacado">
    <w:name w:val="Muy destacado"/>
    <w:qFormat/>
    <w:rPr>
      <w:b/>
      <w:bCs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OpenSymbol"/>
      <w:sz w:val="22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  <w:sz w:val="22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sz w:val="22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  <w:sz w:val="22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  <w:sz w:val="22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ascii="Liberation Serif" w:hAnsi="Liberation Serif" w:cs="Symbol"/>
      <w:sz w:val="24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Liberation Serif" w:hAnsi="Liberation Serif" w:cs="Symbol"/>
      <w:sz w:val="24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>
      <w:widowControl w:val="false"/>
      <w:bidi w:val="0"/>
      <w:jc w:val="left"/>
    </w:pPr>
    <w:rPr>
      <w:rFonts w:ascii="Times New Roman" w:hAnsi="Times New Roman" w:eastAsia="Times New Roman" w:cs="FreeSans"/>
      <w:color w:val="00000A"/>
      <w:sz w:val="24"/>
      <w:szCs w:val="20"/>
      <w:lang w:val="es-ES" w:eastAsia="es-ES" w:bidi="ar-S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1">
    <w:name w:val="Título 1"/>
    <w:basedOn w:val="Normal"/>
    <w:next w:val="Normal"/>
    <w:qFormat/>
    <w:pPr>
      <w:keepNext/>
      <w:widowControl w:val="false"/>
      <w:tabs>
        <w:tab w:val="left" w:pos="709" w:leader="none"/>
        <w:tab w:val="left" w:pos="864" w:leader="none"/>
        <w:tab w:val="left" w:pos="3744" w:leader="none"/>
        <w:tab w:val="left" w:pos="8505" w:leader="none"/>
      </w:tabs>
      <w:ind w:right="78" w:hanging="0"/>
      <w:jc w:val="center"/>
      <w:outlineLvl w:val="0"/>
    </w:pPr>
    <w:rPr>
      <w:rFonts w:ascii="Bookman Old Style" w:hAnsi="Bookman Old Style"/>
      <w:b/>
      <w:sz w:val="28"/>
    </w:rPr>
  </w:style>
  <w:style w:type="paragraph" w:styleId="Ttulo2">
    <w:name w:val="Título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Título 3"/>
    <w:basedOn w:val="Normal"/>
    <w:next w:val="Normal"/>
    <w:qFormat/>
    <w:rsid w:val="00d64e2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5">
    <w:name w:val="Título 5"/>
    <w:basedOn w:val="Normal"/>
    <w:next w:val="Normal"/>
    <w:qFormat/>
    <w:rsid w:val="00646bc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qFormat/>
    <w:pPr>
      <w:spacing w:lineRule="auto" w:line="288" w:before="0" w:after="140"/>
    </w:pPr>
    <w:rPr/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">
    <w:name w:val="Cabeçalho"/>
    <w:basedOn w:val="Normal"/>
    <w:qFormat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qFormat/>
    <w:pPr>
      <w:tabs>
        <w:tab w:val="center" w:pos="4252" w:leader="none"/>
        <w:tab w:val="right" w:pos="8504" w:leader="none"/>
      </w:tabs>
    </w:pPr>
    <w:rPr/>
  </w:style>
  <w:style w:type="paragraph" w:styleId="Estilo" w:customStyle="1">
    <w:name w:val="Estilo"/>
    <w:basedOn w:val="Normal"/>
    <w:qFormat/>
    <w:pPr>
      <w:widowControl w:val="false"/>
      <w:ind w:left="720" w:hanging="720"/>
    </w:pPr>
    <w:rPr>
      <w:lang w:val="en-US" w:eastAsia="en-US"/>
    </w:rPr>
  </w:style>
  <w:style w:type="paragraph" w:styleId="RamaOD" w:customStyle="1">
    <w:name w:val="Rama OD"/>
    <w:basedOn w:val="Normal"/>
    <w:qFormat/>
    <w:pPr>
      <w:tabs>
        <w:tab w:val="left" w:pos="851" w:leader="none"/>
      </w:tabs>
      <w:ind w:right="0" w:hanging="0"/>
      <w:jc w:val="center"/>
    </w:pPr>
    <w:rPr>
      <w:rFonts w:ascii="Bookman Old Style" w:hAnsi="Bookman Old Style"/>
      <w:b/>
      <w:caps/>
      <w:u w:val="single"/>
    </w:rPr>
  </w:style>
  <w:style w:type="paragraph" w:styleId="AreaOD" w:customStyle="1">
    <w:name w:val="Area OD"/>
    <w:basedOn w:val="Normal"/>
    <w:qFormat/>
    <w:pPr>
      <w:tabs>
        <w:tab w:val="left" w:pos="851" w:leader="none"/>
      </w:tabs>
      <w:ind w:right="0" w:hanging="0"/>
      <w:jc w:val="center"/>
    </w:pPr>
    <w:rPr>
      <w:rFonts w:ascii="Bookman Old Style" w:hAnsi="Bookman Old Style"/>
      <w:b/>
      <w:caps/>
    </w:rPr>
  </w:style>
  <w:style w:type="paragraph" w:styleId="Nornal" w:customStyle="1">
    <w:name w:val="Nornal"/>
    <w:basedOn w:val="Normal"/>
    <w:qFormat/>
    <w:pPr>
      <w:tabs>
        <w:tab w:val="left" w:pos="851" w:leader="none"/>
      </w:tabs>
      <w:ind w:right="0" w:hanging="0"/>
      <w:jc w:val="both"/>
    </w:pPr>
    <w:rPr>
      <w:rFonts w:ascii="Bookman Old Style" w:hAnsi="Bookman Old Style"/>
    </w:rPr>
  </w:style>
  <w:style w:type="paragraph" w:styleId="CharCharCharCharCharChar" w:customStyle="1">
    <w:name w:val="Char Char Char Char Char Char"/>
    <w:basedOn w:val="Normal"/>
    <w:qFormat/>
    <w:rsid w:val="00dd5c7f"/>
    <w:pPr>
      <w:spacing w:lineRule="exact" w:line="240" w:before="0" w:after="160"/>
      <w:jc w:val="both"/>
    </w:pPr>
    <w:rPr>
      <w:rFonts w:ascii="Tahoma" w:hAnsi="Tahoma"/>
      <w:sz w:val="18"/>
      <w:lang w:val="en-US" w:eastAsia="en-US"/>
    </w:rPr>
  </w:style>
  <w:style w:type="paragraph" w:styleId="BalloonText">
    <w:name w:val="Balloon Text"/>
    <w:basedOn w:val="Normal"/>
    <w:semiHidden/>
    <w:qFormat/>
    <w:rsid w:val="002131bc"/>
    <w:pPr/>
    <w:rPr>
      <w:rFonts w:ascii="Tahoma" w:hAnsi="Tahoma" w:cs="Tahoma"/>
      <w:sz w:val="16"/>
      <w:szCs w:val="16"/>
    </w:rPr>
  </w:style>
  <w:style w:type="paragraph" w:styleId="EstiloDerecha0cm" w:customStyle="1">
    <w:name w:val="Estilo Derecha:  0 cm"/>
    <w:basedOn w:val="Nornal"/>
    <w:autoRedefine/>
    <w:qFormat/>
    <w:rsid w:val="00f76550"/>
    <w:pPr>
      <w:ind w:right="0" w:hanging="0"/>
    </w:pPr>
    <w:rPr>
      <w:rFonts w:ascii="Arial" w:hAnsi="Arial"/>
    </w:rPr>
  </w:style>
  <w:style w:type="paragraph" w:styleId="DocumentMap">
    <w:name w:val="Document Map"/>
    <w:basedOn w:val="Normal"/>
    <w:semiHidden/>
    <w:qFormat/>
    <w:rsid w:val="00326c52"/>
    <w:pPr>
      <w:shd w:val="clear" w:color="auto" w:fill="000080"/>
    </w:pPr>
    <w:rPr>
      <w:rFonts w:ascii="Tahoma" w:hAnsi="Tahoma" w:cs="Tahoma"/>
    </w:rPr>
  </w:style>
  <w:style w:type="paragraph" w:styleId="Default" w:customStyle="1">
    <w:name w:val="Default"/>
    <w:qFormat/>
    <w:rsid w:val="00646bc0"/>
    <w:pPr>
      <w:widowControl/>
      <w:bidi w:val="0"/>
      <w:jc w:val="left"/>
    </w:pPr>
    <w:rPr>
      <w:rFonts w:ascii="Calibri" w:hAnsi="Calibri" w:eastAsia="Times New Roman" w:cs="Calibri"/>
      <w:color w:val="000000"/>
      <w:sz w:val="24"/>
      <w:szCs w:val="24"/>
      <w:lang w:val="es-ES" w:eastAsia="es-ES" w:bidi="ar-SA"/>
    </w:rPr>
  </w:style>
  <w:style w:type="paragraph" w:styleId="Parrafotema" w:customStyle="1">
    <w:name w:val="parrafotema"/>
    <w:basedOn w:val="Normal"/>
    <w:qFormat/>
    <w:rsid w:val="00d64e20"/>
    <w:pPr>
      <w:spacing w:beforeAutospacing="1" w:afterAutospacing="1"/>
    </w:pPr>
    <w:rPr/>
  </w:style>
  <w:style w:type="paragraph" w:styleId="Parrafoentradilla" w:customStyle="1">
    <w:name w:val="parrafoentradilla"/>
    <w:basedOn w:val="Normal"/>
    <w:qFormat/>
    <w:rsid w:val="00d64e20"/>
    <w:pPr>
      <w:spacing w:beforeAutospacing="1" w:afterAutospacing="1"/>
    </w:pPr>
    <w:rPr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b6ddb"/>
    <w:pPr>
      <w:widowControl w:val="false"/>
      <w:ind w:left="708" w:hanging="0"/>
    </w:pPr>
    <w:rPr>
      <w:rFonts w:ascii="Courier New" w:hAnsi="Courier New"/>
    </w:rPr>
  </w:style>
  <w:style w:type="paragraph" w:styleId="Predeterminado" w:customStyle="1">
    <w:name w:val="Predeterminado"/>
    <w:qFormat/>
    <w:rsid w:val="001967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s-ES" w:eastAsia="en-US" w:bidi="ar-SA"/>
    </w:rPr>
  </w:style>
  <w:style w:type="paragraph" w:styleId="Endnotetext">
    <w:name w:val="endnote text"/>
    <w:basedOn w:val="Normal"/>
    <w:semiHidden/>
    <w:qFormat/>
    <w:rsid w:val="001a7dc8"/>
    <w:pPr/>
    <w:rPr/>
  </w:style>
  <w:style w:type="paragraph" w:styleId="NormalWeb">
    <w:name w:val="Normal (Web)"/>
    <w:basedOn w:val="Normal"/>
    <w:qFormat/>
    <w:rsid w:val="00193087"/>
    <w:pPr>
      <w:spacing w:beforeAutospacing="1" w:after="119"/>
    </w:pPr>
    <w:rPr/>
  </w:style>
  <w:style w:type="paragraph" w:styleId="Contedodoquadro">
    <w:name w:val="Conteúdo do quadro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paragraph" w:styleId="Encabezamiento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Textopreformateado">
    <w:name w:val="Texto preformatead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3.emf"/><Relationship Id="rId3" Type="http://schemas.openxmlformats.org/officeDocument/2006/relationships/image" Target="media/image4.jpeg"/><Relationship Id="rId4" Type="http://schemas.openxmlformats.org/officeDocument/2006/relationships/oleObject" Target="embeddings/oleObject2.bin"/><Relationship Id="rId5" Type="http://schemas.openxmlformats.org/officeDocument/2006/relationships/image" Target="media/image5.e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Plantillanotadeprensa(Ok).dot</Template>
  <TotalTime>76</TotalTime>
  <Application>LibreOffice/5.1.4.2$Linux_X86_64 LibreOffice_project/10m0$Build-2</Application>
  <Pages>3</Pages>
  <Words>661</Words>
  <Characters>3707</Characters>
  <CharactersWithSpaces>4466</CharactersWithSpaces>
  <Paragraphs>24</Paragraphs>
  <Company>AYUNTAMIENTO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2016-05-18T06:32:00Z</dcterms:created>
  <dc:creator>Vijuesca Sierra, Mari Carmen</dc:creator>
  <dc:description/>
  <dc:language>pt-BR</dc:language>
  <cp:lastModifiedBy/>
  <cp:lastPrinted>2016-04-11T07:30:00Z</cp:lastPrinted>
  <dcterms:modified xsi:type="dcterms:W3CDTF">2016-09-30T10:01:57Z</dcterms:modified>
  <cp:revision>16</cp:revision>
  <dc:subject/>
  <dc:title>Antetítulo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AYUNTAMIENTO DE MADRID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