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1)par 단락에 1번째 run을 추가했습니다.</w:t>
      </w:r>
      <w:r>
        <w:rPr>
          <w:i/>
        </w:rPr>
        <w:t>2)par 단락에 2번째 run을 추가했습니다.</w:t>
      </w:r>
      <w:r>
        <w:rPr>
          <w:u w:val="single"/>
        </w:rPr>
        <w:t>3)par 단락에 3번째 run을 추가했습니다.</w:t>
      </w:r>
      <w:r>
        <w:rPr>
          <w:sz w:val="40"/>
        </w:rPr>
        <w:t>4)par 단락에 4번째 run을 추가했습니다.</w:t>
      </w:r>
      <w:r>
        <w:rPr>
          <w:color w:val="FF0000"/>
        </w:rPr>
        <w:t>5)par 단락에 5번째 run을 추가했습니다.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