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C412F" w14:textId="0C870595" w:rsidR="00877C9F" w:rsidRDefault="00DA2F9D">
      <w:pPr>
        <w:pStyle w:val="Title"/>
        <w:rPr>
          <w:rFonts w:asciiTheme="minorHAnsi" w:hAnsiTheme="minorHAnsi"/>
          <w:sz w:val="24"/>
          <w:szCs w:val="24"/>
        </w:rPr>
      </w:pPr>
      <w:r w:rsidRPr="00AE47FA">
        <w:rPr>
          <w:rFonts w:asciiTheme="minorHAnsi" w:hAnsiTheme="minorHAnsi"/>
          <w:sz w:val="24"/>
          <w:szCs w:val="24"/>
        </w:rPr>
        <w:t>November 2025 Monthly Letter</w:t>
      </w:r>
      <w:r>
        <w:rPr>
          <w:rFonts w:asciiTheme="minorHAnsi" w:hAnsiTheme="minorHAnsi"/>
          <w:sz w:val="24"/>
          <w:szCs w:val="24"/>
        </w:rPr>
        <w:t xml:space="preserve"> – Business Development &amp; Strategic Partnerships</w:t>
      </w:r>
    </w:p>
    <w:p w14:paraId="6C6D0384" w14:textId="782EC91A" w:rsidR="00DA2F9D" w:rsidRPr="00AE47FA" w:rsidRDefault="00DA2F9D">
      <w:pPr>
        <w:pStyle w:val="Title"/>
        <w:rPr>
          <w:rFonts w:asciiTheme="minorHAnsi" w:hAnsiTheme="minorHAnsi"/>
          <w:sz w:val="24"/>
          <w:szCs w:val="24"/>
        </w:rPr>
      </w:pPr>
      <w:r>
        <w:rPr>
          <w:rFonts w:asciiTheme="minorHAnsi" w:hAnsiTheme="minorHAnsi"/>
          <w:sz w:val="24"/>
          <w:szCs w:val="24"/>
        </w:rPr>
        <w:t>Eric Severson</w:t>
      </w:r>
    </w:p>
    <w:p w14:paraId="63AC4130" w14:textId="77777777" w:rsidR="00877C9F" w:rsidRPr="00AE47FA" w:rsidRDefault="00DA2F9D">
      <w:pPr>
        <w:pStyle w:val="Heading1"/>
        <w:rPr>
          <w:rFonts w:asciiTheme="minorHAnsi" w:hAnsiTheme="minorHAnsi"/>
        </w:rPr>
      </w:pPr>
      <w:r w:rsidRPr="00AE47FA">
        <w:rPr>
          <w:rFonts w:asciiTheme="minorHAnsi" w:hAnsiTheme="minorHAnsi"/>
        </w:rPr>
        <w:t>Key Activities</w:t>
      </w:r>
    </w:p>
    <w:p w14:paraId="2C962CE8" w14:textId="77777777" w:rsidR="00965506" w:rsidRDefault="00DA2F9D">
      <w:pPr>
        <w:spacing w:after="200"/>
        <w:rPr>
          <w:rFonts w:asciiTheme="minorHAnsi" w:hAnsiTheme="minorHAnsi"/>
          <w:sz w:val="24"/>
          <w:szCs w:val="24"/>
        </w:rPr>
      </w:pPr>
      <w:r w:rsidRPr="00AE47FA">
        <w:rPr>
          <w:rFonts w:asciiTheme="minorHAnsi" w:hAnsiTheme="minorHAnsi"/>
          <w:sz w:val="24"/>
          <w:szCs w:val="24"/>
        </w:rPr>
        <w:t>In November</w:t>
      </w:r>
      <w:r w:rsidR="00141585">
        <w:rPr>
          <w:rFonts w:asciiTheme="minorHAnsi" w:hAnsiTheme="minorHAnsi"/>
          <w:sz w:val="24"/>
          <w:szCs w:val="24"/>
        </w:rPr>
        <w:t xml:space="preserve">, we focused on activities across maritime, aerospace, and workforce development sectors while optimizing the benefit of </w:t>
      </w:r>
      <w:r w:rsidRPr="00AE47FA">
        <w:rPr>
          <w:rFonts w:asciiTheme="minorHAnsi" w:hAnsiTheme="minorHAnsi"/>
          <w:sz w:val="24"/>
          <w:szCs w:val="24"/>
        </w:rPr>
        <w:t xml:space="preserve">company operations for 2026. </w:t>
      </w:r>
    </w:p>
    <w:p w14:paraId="3F1A0FA2" w14:textId="77777777" w:rsidR="00965506" w:rsidRDefault="00DA2F9D">
      <w:pPr>
        <w:spacing w:after="200"/>
        <w:rPr>
          <w:rFonts w:asciiTheme="minorHAnsi" w:hAnsiTheme="minorHAnsi"/>
          <w:sz w:val="24"/>
          <w:szCs w:val="24"/>
        </w:rPr>
      </w:pPr>
      <w:r w:rsidRPr="00AE47FA">
        <w:rPr>
          <w:rFonts w:asciiTheme="minorHAnsi" w:hAnsiTheme="minorHAnsi"/>
          <w:sz w:val="24"/>
          <w:szCs w:val="24"/>
        </w:rPr>
        <w:t xml:space="preserve">Key accomplishments included </w:t>
      </w:r>
    </w:p>
    <w:p w14:paraId="3A52726D" w14:textId="67DCC742" w:rsidR="004350BA" w:rsidRPr="004350BA" w:rsidRDefault="00965506" w:rsidP="004350BA">
      <w:pPr>
        <w:pStyle w:val="ListParagraph"/>
        <w:numPr>
          <w:ilvl w:val="0"/>
          <w:numId w:val="11"/>
        </w:numPr>
        <w:rPr>
          <w:rFonts w:asciiTheme="minorHAnsi" w:hAnsiTheme="minorHAnsi"/>
          <w:sz w:val="24"/>
          <w:szCs w:val="24"/>
        </w:rPr>
      </w:pPr>
      <w:r w:rsidRPr="004350BA">
        <w:rPr>
          <w:rFonts w:asciiTheme="minorHAnsi" w:hAnsiTheme="minorHAnsi"/>
          <w:sz w:val="24"/>
          <w:szCs w:val="24"/>
        </w:rPr>
        <w:t>S</w:t>
      </w:r>
      <w:r w:rsidR="00DA2F9D" w:rsidRPr="004350BA">
        <w:rPr>
          <w:rFonts w:asciiTheme="minorHAnsi" w:hAnsiTheme="minorHAnsi"/>
          <w:sz w:val="24"/>
          <w:szCs w:val="24"/>
        </w:rPr>
        <w:t xml:space="preserve">ecuring CSU as the exclusive university partner for PerkSpot's </w:t>
      </w:r>
      <w:r w:rsidR="00DA2F9D" w:rsidRPr="004350BA">
        <w:rPr>
          <w:rFonts w:asciiTheme="minorHAnsi" w:hAnsiTheme="minorHAnsi"/>
          <w:sz w:val="24"/>
          <w:szCs w:val="24"/>
        </w:rPr>
        <w:t>B2B pilot</w:t>
      </w:r>
    </w:p>
    <w:p w14:paraId="0AC69D73" w14:textId="77777777" w:rsidR="004350BA" w:rsidRPr="004350BA" w:rsidRDefault="004350BA" w:rsidP="004350BA">
      <w:pPr>
        <w:pStyle w:val="ListParagraph"/>
        <w:numPr>
          <w:ilvl w:val="0"/>
          <w:numId w:val="11"/>
        </w:numPr>
        <w:rPr>
          <w:rFonts w:asciiTheme="minorHAnsi" w:hAnsiTheme="minorHAnsi"/>
          <w:sz w:val="24"/>
          <w:szCs w:val="24"/>
        </w:rPr>
      </w:pPr>
      <w:r w:rsidRPr="004350BA">
        <w:rPr>
          <w:rFonts w:asciiTheme="minorHAnsi" w:hAnsiTheme="minorHAnsi"/>
          <w:sz w:val="24"/>
          <w:szCs w:val="24"/>
        </w:rPr>
        <w:t>C</w:t>
      </w:r>
      <w:r w:rsidR="00DA2F9D" w:rsidRPr="004350BA">
        <w:rPr>
          <w:rFonts w:asciiTheme="minorHAnsi" w:hAnsiTheme="minorHAnsi"/>
          <w:sz w:val="24"/>
          <w:szCs w:val="24"/>
        </w:rPr>
        <w:t>ompleting productive NCCER partnership discussions with their CEO and Chief Learning Officer</w:t>
      </w:r>
      <w:r w:rsidRPr="004350BA">
        <w:rPr>
          <w:rFonts w:asciiTheme="minorHAnsi" w:hAnsiTheme="minorHAnsi"/>
          <w:sz w:val="24"/>
          <w:szCs w:val="24"/>
        </w:rPr>
        <w:t xml:space="preserve"> </w:t>
      </w:r>
    </w:p>
    <w:p w14:paraId="776DB21F" w14:textId="1809083B" w:rsidR="004350BA" w:rsidRPr="004350BA" w:rsidRDefault="004350BA" w:rsidP="004350BA">
      <w:pPr>
        <w:pStyle w:val="ListParagraph"/>
        <w:numPr>
          <w:ilvl w:val="0"/>
          <w:numId w:val="11"/>
        </w:numPr>
        <w:rPr>
          <w:rFonts w:asciiTheme="minorHAnsi" w:hAnsiTheme="minorHAnsi"/>
          <w:sz w:val="24"/>
          <w:szCs w:val="24"/>
        </w:rPr>
      </w:pPr>
      <w:r w:rsidRPr="004350BA">
        <w:rPr>
          <w:rFonts w:asciiTheme="minorHAnsi" w:hAnsiTheme="minorHAnsi"/>
          <w:sz w:val="24"/>
          <w:szCs w:val="24"/>
        </w:rPr>
        <w:t>A</w:t>
      </w:r>
      <w:r w:rsidR="00DA2F9D" w:rsidRPr="004350BA">
        <w:rPr>
          <w:rFonts w:asciiTheme="minorHAnsi" w:hAnsiTheme="minorHAnsi"/>
          <w:sz w:val="24"/>
          <w:szCs w:val="24"/>
        </w:rPr>
        <w:t>dvancing CTR/Signal Mutual workforce development frameworks</w:t>
      </w:r>
    </w:p>
    <w:p w14:paraId="070AB3A6" w14:textId="77777777" w:rsidR="004350BA" w:rsidRPr="004350BA" w:rsidRDefault="004350BA" w:rsidP="004350BA">
      <w:pPr>
        <w:pStyle w:val="ListParagraph"/>
        <w:numPr>
          <w:ilvl w:val="0"/>
          <w:numId w:val="11"/>
        </w:numPr>
        <w:spacing w:after="200"/>
        <w:rPr>
          <w:rFonts w:asciiTheme="minorHAnsi" w:hAnsiTheme="minorHAnsi"/>
          <w:sz w:val="24"/>
          <w:szCs w:val="24"/>
        </w:rPr>
      </w:pPr>
      <w:r w:rsidRPr="004350BA">
        <w:rPr>
          <w:rFonts w:asciiTheme="minorHAnsi" w:hAnsiTheme="minorHAnsi"/>
          <w:sz w:val="24"/>
          <w:szCs w:val="24"/>
        </w:rPr>
        <w:t>E</w:t>
      </w:r>
      <w:r w:rsidR="00DA2F9D" w:rsidRPr="004350BA">
        <w:rPr>
          <w:rFonts w:asciiTheme="minorHAnsi" w:hAnsiTheme="minorHAnsi"/>
          <w:sz w:val="24"/>
          <w:szCs w:val="24"/>
        </w:rPr>
        <w:t>xpanding chamber engagement across Huntsville, Mobile, and Pensacola markets</w:t>
      </w:r>
    </w:p>
    <w:p w14:paraId="63AC4131" w14:textId="7368657F" w:rsidR="00877C9F" w:rsidRPr="00AE47FA" w:rsidRDefault="00DA2F9D">
      <w:pPr>
        <w:spacing w:after="200"/>
        <w:rPr>
          <w:rFonts w:asciiTheme="minorHAnsi" w:hAnsiTheme="minorHAnsi"/>
          <w:sz w:val="24"/>
          <w:szCs w:val="24"/>
        </w:rPr>
      </w:pPr>
      <w:r w:rsidRPr="00AE47FA">
        <w:rPr>
          <w:rFonts w:asciiTheme="minorHAnsi" w:hAnsiTheme="minorHAnsi"/>
          <w:sz w:val="24"/>
          <w:szCs w:val="24"/>
        </w:rPr>
        <w:t>We also launched Monday kickoff meetings to improve team coordination and developed a repeatable Business Development Playbook using the Space Program as an initial pilot.</w:t>
      </w:r>
    </w:p>
    <w:p w14:paraId="63AC4132" w14:textId="77777777" w:rsidR="00877C9F" w:rsidRPr="00AE47FA" w:rsidRDefault="00DA2F9D">
      <w:pPr>
        <w:pStyle w:val="Heading1"/>
        <w:rPr>
          <w:rFonts w:asciiTheme="minorHAnsi" w:hAnsiTheme="minorHAnsi"/>
        </w:rPr>
      </w:pPr>
      <w:r w:rsidRPr="00AE47FA">
        <w:rPr>
          <w:rFonts w:asciiTheme="minorHAnsi" w:hAnsiTheme="minorHAnsi"/>
        </w:rPr>
        <w:t>Benefit Company Channel Optimization</w:t>
      </w:r>
    </w:p>
    <w:p w14:paraId="63AC4133" w14:textId="7E85838A" w:rsidR="00877C9F" w:rsidRPr="00AE47FA" w:rsidRDefault="00DA2F9D">
      <w:pPr>
        <w:spacing w:after="120"/>
        <w:rPr>
          <w:rFonts w:asciiTheme="minorHAnsi" w:hAnsiTheme="minorHAnsi"/>
          <w:sz w:val="24"/>
          <w:szCs w:val="24"/>
        </w:rPr>
      </w:pPr>
      <w:r w:rsidRPr="00AE47FA">
        <w:rPr>
          <w:rFonts w:asciiTheme="minorHAnsi" w:hAnsiTheme="minorHAnsi"/>
          <w:sz w:val="24"/>
          <w:szCs w:val="24"/>
        </w:rPr>
        <w:t xml:space="preserve">Building on October's discovery work, we conducted </w:t>
      </w:r>
      <w:r w:rsidR="0075029C">
        <w:rPr>
          <w:rFonts w:asciiTheme="minorHAnsi" w:hAnsiTheme="minorHAnsi"/>
          <w:sz w:val="24"/>
          <w:szCs w:val="24"/>
        </w:rPr>
        <w:t xml:space="preserve">account review and </w:t>
      </w:r>
      <w:r w:rsidRPr="00AE47FA">
        <w:rPr>
          <w:rFonts w:asciiTheme="minorHAnsi" w:hAnsiTheme="minorHAnsi"/>
          <w:sz w:val="24"/>
          <w:szCs w:val="24"/>
        </w:rPr>
        <w:t xml:space="preserve">planning discussions with Corestream, PerkSpot, Benefithub, Passport Unlimited, and Eplee &amp; Associates. PerkSpot will launch a B2B pilot </w:t>
      </w:r>
      <w:r w:rsidR="0075029C">
        <w:rPr>
          <w:rFonts w:asciiTheme="minorHAnsi" w:hAnsiTheme="minorHAnsi"/>
          <w:sz w:val="24"/>
          <w:szCs w:val="24"/>
        </w:rPr>
        <w:t>i</w:t>
      </w:r>
      <w:r w:rsidRPr="00AE47FA">
        <w:rPr>
          <w:rFonts w:asciiTheme="minorHAnsi" w:hAnsiTheme="minorHAnsi"/>
          <w:sz w:val="24"/>
          <w:szCs w:val="24"/>
        </w:rPr>
        <w:t xml:space="preserve">n December </w:t>
      </w:r>
      <w:r w:rsidRPr="00AE47FA">
        <w:rPr>
          <w:rFonts w:asciiTheme="minorHAnsi" w:hAnsiTheme="minorHAnsi"/>
          <w:sz w:val="24"/>
          <w:szCs w:val="24"/>
        </w:rPr>
        <w:t xml:space="preserve">with CSU as the exclusive higher-education partner, providing early positioning ahead of competitors. Benefithub </w:t>
      </w:r>
      <w:r w:rsidR="00161247">
        <w:rPr>
          <w:rFonts w:asciiTheme="minorHAnsi" w:hAnsiTheme="minorHAnsi"/>
          <w:sz w:val="24"/>
          <w:szCs w:val="24"/>
        </w:rPr>
        <w:t>agreed to discuss</w:t>
      </w:r>
      <w:r w:rsidRPr="00AE47FA">
        <w:rPr>
          <w:rFonts w:asciiTheme="minorHAnsi" w:hAnsiTheme="minorHAnsi"/>
          <w:sz w:val="24"/>
          <w:szCs w:val="24"/>
        </w:rPr>
        <w:t xml:space="preserve"> promotional access </w:t>
      </w:r>
      <w:r w:rsidR="00161247">
        <w:rPr>
          <w:rFonts w:asciiTheme="minorHAnsi" w:hAnsiTheme="minorHAnsi"/>
          <w:sz w:val="24"/>
          <w:szCs w:val="24"/>
        </w:rPr>
        <w:t xml:space="preserve">with </w:t>
      </w:r>
      <w:r w:rsidRPr="00AE47FA">
        <w:rPr>
          <w:rFonts w:asciiTheme="minorHAnsi" w:hAnsiTheme="minorHAnsi"/>
          <w:sz w:val="24"/>
          <w:szCs w:val="24"/>
        </w:rPr>
        <w:t xml:space="preserve">Walmart and Amazon employee audiences, </w:t>
      </w:r>
    </w:p>
    <w:p w14:paraId="63AC4134" w14:textId="77777777" w:rsidR="00877C9F" w:rsidRPr="00AE47FA" w:rsidRDefault="00DA2F9D">
      <w:pPr>
        <w:pStyle w:val="Heading2"/>
        <w:rPr>
          <w:rFonts w:asciiTheme="minorHAnsi" w:hAnsiTheme="minorHAnsi"/>
          <w:sz w:val="24"/>
          <w:szCs w:val="24"/>
        </w:rPr>
      </w:pPr>
      <w:r w:rsidRPr="00AE47FA">
        <w:rPr>
          <w:rFonts w:asciiTheme="minorHAnsi" w:hAnsiTheme="minorHAnsi"/>
          <w:sz w:val="24"/>
          <w:szCs w:val="24"/>
        </w:rPr>
        <w:t>Next Steps:</w:t>
      </w:r>
    </w:p>
    <w:p w14:paraId="63AC4135" w14:textId="77777777" w:rsidR="00877C9F" w:rsidRPr="00AE47FA" w:rsidRDefault="00DA2F9D">
      <w:pPr>
        <w:pStyle w:val="ListParagraph"/>
        <w:numPr>
          <w:ilvl w:val="0"/>
          <w:numId w:val="2"/>
        </w:numPr>
        <w:rPr>
          <w:rFonts w:asciiTheme="minorHAnsi" w:hAnsiTheme="minorHAnsi"/>
          <w:sz w:val="24"/>
          <w:szCs w:val="24"/>
        </w:rPr>
      </w:pPr>
      <w:r w:rsidRPr="00AE47FA">
        <w:rPr>
          <w:rFonts w:asciiTheme="minorHAnsi" w:hAnsiTheme="minorHAnsi"/>
          <w:sz w:val="24"/>
          <w:szCs w:val="24"/>
        </w:rPr>
        <w:t>Finalize 2026 IO orders and spend recommendations for PerkSpot, Benefithub, and EBG/TicketsatWork</w:t>
      </w:r>
    </w:p>
    <w:p w14:paraId="63AC4136" w14:textId="77777777" w:rsidR="00877C9F" w:rsidRPr="00AE47FA" w:rsidRDefault="00DA2F9D">
      <w:pPr>
        <w:pStyle w:val="ListParagraph"/>
        <w:numPr>
          <w:ilvl w:val="0"/>
          <w:numId w:val="2"/>
        </w:numPr>
        <w:rPr>
          <w:rFonts w:asciiTheme="minorHAnsi" w:hAnsiTheme="minorHAnsi"/>
          <w:sz w:val="24"/>
          <w:szCs w:val="24"/>
        </w:rPr>
      </w:pPr>
      <w:r w:rsidRPr="00AE47FA">
        <w:rPr>
          <w:rFonts w:asciiTheme="minorHAnsi" w:hAnsiTheme="minorHAnsi"/>
          <w:sz w:val="24"/>
          <w:szCs w:val="24"/>
        </w:rPr>
        <w:t>Coordinate with Marketing to implement tracking codes on benefit company landing pages</w:t>
      </w:r>
    </w:p>
    <w:p w14:paraId="63AC4137" w14:textId="77777777" w:rsidR="00877C9F" w:rsidRPr="00AE47FA" w:rsidRDefault="00DA2F9D">
      <w:pPr>
        <w:pStyle w:val="ListParagraph"/>
        <w:numPr>
          <w:ilvl w:val="0"/>
          <w:numId w:val="2"/>
        </w:numPr>
        <w:spacing w:after="200"/>
        <w:rPr>
          <w:rFonts w:asciiTheme="minorHAnsi" w:hAnsiTheme="minorHAnsi"/>
          <w:sz w:val="24"/>
          <w:szCs w:val="24"/>
        </w:rPr>
      </w:pPr>
      <w:r w:rsidRPr="00AE47FA">
        <w:rPr>
          <w:rFonts w:asciiTheme="minorHAnsi" w:hAnsiTheme="minorHAnsi"/>
          <w:sz w:val="24"/>
          <w:szCs w:val="24"/>
        </w:rPr>
        <w:t>Launch revised affordability messaging emphasizing CSU's dollar-per-credit-hour value across all platforms</w:t>
      </w:r>
    </w:p>
    <w:p w14:paraId="63AC4138" w14:textId="77777777" w:rsidR="00877C9F" w:rsidRPr="00AE47FA" w:rsidRDefault="00DA2F9D">
      <w:pPr>
        <w:pStyle w:val="Heading1"/>
        <w:rPr>
          <w:rFonts w:asciiTheme="minorHAnsi" w:hAnsiTheme="minorHAnsi"/>
        </w:rPr>
      </w:pPr>
      <w:r w:rsidRPr="00AE47FA">
        <w:rPr>
          <w:rFonts w:asciiTheme="minorHAnsi" w:hAnsiTheme="minorHAnsi"/>
        </w:rPr>
        <w:t>Maritime &amp; Shipbuilding Workforce Development</w:t>
      </w:r>
    </w:p>
    <w:p w14:paraId="63AC4139" w14:textId="1E1281C6" w:rsidR="00877C9F" w:rsidRDefault="00DA2F9D">
      <w:pPr>
        <w:spacing w:after="120"/>
        <w:rPr>
          <w:rFonts w:asciiTheme="minorHAnsi" w:hAnsiTheme="minorHAnsi"/>
          <w:sz w:val="24"/>
          <w:szCs w:val="24"/>
        </w:rPr>
      </w:pPr>
      <w:r w:rsidRPr="00AE47FA">
        <w:rPr>
          <w:rFonts w:asciiTheme="minorHAnsi" w:hAnsiTheme="minorHAnsi"/>
          <w:sz w:val="24"/>
          <w:szCs w:val="24"/>
        </w:rPr>
        <w:t xml:space="preserve">CTR/CSU partnership discussions advanced </w:t>
      </w:r>
      <w:r w:rsidR="00126D04">
        <w:rPr>
          <w:rFonts w:asciiTheme="minorHAnsi" w:hAnsiTheme="minorHAnsi"/>
          <w:sz w:val="24"/>
          <w:szCs w:val="24"/>
        </w:rPr>
        <w:t>through multiple stakeholder meetings that defined</w:t>
      </w:r>
      <w:r w:rsidRPr="00AE47FA">
        <w:rPr>
          <w:rFonts w:asciiTheme="minorHAnsi" w:hAnsiTheme="minorHAnsi"/>
          <w:sz w:val="24"/>
          <w:szCs w:val="24"/>
        </w:rPr>
        <w:t xml:space="preserve"> potential</w:t>
      </w:r>
      <w:r w:rsidR="00126D04">
        <w:rPr>
          <w:rFonts w:asciiTheme="minorHAnsi" w:hAnsiTheme="minorHAnsi"/>
          <w:sz w:val="24"/>
          <w:szCs w:val="24"/>
        </w:rPr>
        <w:t xml:space="preserve"> CSU</w:t>
      </w:r>
      <w:r w:rsidRPr="00AE47FA">
        <w:rPr>
          <w:rFonts w:asciiTheme="minorHAnsi" w:hAnsiTheme="minorHAnsi"/>
          <w:sz w:val="24"/>
          <w:szCs w:val="24"/>
        </w:rPr>
        <w:t xml:space="preserve"> roles ranging from curriculum endorsement to full training delivery. A strategy alignment call with CTR's managing partner confirmed mutual intentions for a go-to-market solution, and strategic proposal development is now underway.</w:t>
      </w:r>
      <w:r w:rsidR="00126D04">
        <w:rPr>
          <w:rFonts w:asciiTheme="minorHAnsi" w:hAnsiTheme="minorHAnsi"/>
          <w:sz w:val="24"/>
          <w:szCs w:val="24"/>
        </w:rPr>
        <w:t xml:space="preserve">  The recently signed LVT </w:t>
      </w:r>
      <w:r w:rsidR="004203A2">
        <w:rPr>
          <w:rFonts w:asciiTheme="minorHAnsi" w:hAnsiTheme="minorHAnsi"/>
          <w:sz w:val="24"/>
          <w:szCs w:val="24"/>
        </w:rPr>
        <w:t xml:space="preserve">MOU provides </w:t>
      </w:r>
      <w:r w:rsidR="00C20CA6">
        <w:rPr>
          <w:rFonts w:asciiTheme="minorHAnsi" w:hAnsiTheme="minorHAnsi"/>
          <w:sz w:val="24"/>
          <w:szCs w:val="24"/>
        </w:rPr>
        <w:t xml:space="preserve">an </w:t>
      </w:r>
      <w:r w:rsidR="004203A2">
        <w:rPr>
          <w:rFonts w:asciiTheme="minorHAnsi" w:hAnsiTheme="minorHAnsi"/>
          <w:sz w:val="24"/>
          <w:szCs w:val="24"/>
        </w:rPr>
        <w:t>early precedent for CSU supporting this initiative as the online</w:t>
      </w:r>
      <w:r w:rsidR="000905A1">
        <w:rPr>
          <w:rFonts w:asciiTheme="minorHAnsi" w:hAnsiTheme="minorHAnsi"/>
          <w:sz w:val="24"/>
          <w:szCs w:val="24"/>
        </w:rPr>
        <w:t xml:space="preserve"> learning provider. </w:t>
      </w:r>
      <w:r w:rsidRPr="00AE47FA">
        <w:rPr>
          <w:rFonts w:asciiTheme="minorHAnsi" w:hAnsiTheme="minorHAnsi"/>
          <w:sz w:val="24"/>
          <w:szCs w:val="24"/>
        </w:rPr>
        <w:t xml:space="preserve"> Additional December meetings with Signal Mutual and Virginia-based members will finalize </w:t>
      </w:r>
      <w:r w:rsidR="00CD203C">
        <w:rPr>
          <w:rFonts w:asciiTheme="minorHAnsi" w:hAnsiTheme="minorHAnsi"/>
          <w:sz w:val="24"/>
          <w:szCs w:val="24"/>
        </w:rPr>
        <w:t>level of interest</w:t>
      </w:r>
      <w:r w:rsidRPr="00AE47FA">
        <w:rPr>
          <w:rFonts w:asciiTheme="minorHAnsi" w:hAnsiTheme="minorHAnsi"/>
          <w:sz w:val="24"/>
          <w:szCs w:val="24"/>
        </w:rPr>
        <w:t xml:space="preserve"> and workforce pathways for</w:t>
      </w:r>
      <w:r w:rsidR="000905A1">
        <w:rPr>
          <w:rFonts w:asciiTheme="minorHAnsi" w:hAnsiTheme="minorHAnsi"/>
          <w:sz w:val="24"/>
          <w:szCs w:val="24"/>
        </w:rPr>
        <w:t xml:space="preserve"> the ship building</w:t>
      </w:r>
      <w:r w:rsidRPr="00AE47FA">
        <w:rPr>
          <w:rFonts w:asciiTheme="minorHAnsi" w:hAnsiTheme="minorHAnsi"/>
          <w:sz w:val="24"/>
          <w:szCs w:val="24"/>
        </w:rPr>
        <w:t xml:space="preserve"> Hampton Roads expansion.</w:t>
      </w:r>
    </w:p>
    <w:p w14:paraId="5246EA57" w14:textId="77777777" w:rsidR="00CD203C" w:rsidRDefault="00CD203C">
      <w:pPr>
        <w:spacing w:after="120"/>
        <w:rPr>
          <w:rFonts w:asciiTheme="minorHAnsi" w:hAnsiTheme="minorHAnsi"/>
          <w:b/>
          <w:bCs/>
          <w:sz w:val="24"/>
          <w:szCs w:val="24"/>
        </w:rPr>
      </w:pPr>
    </w:p>
    <w:p w14:paraId="038A26C9" w14:textId="77777777" w:rsidR="00754FD4" w:rsidRDefault="00754FD4">
      <w:pPr>
        <w:spacing w:after="120"/>
        <w:rPr>
          <w:rFonts w:asciiTheme="minorHAnsi" w:hAnsiTheme="minorHAnsi"/>
          <w:b/>
          <w:bCs/>
          <w:sz w:val="24"/>
          <w:szCs w:val="24"/>
        </w:rPr>
      </w:pPr>
    </w:p>
    <w:p w14:paraId="1F244DB4" w14:textId="7197596A" w:rsidR="006F0286" w:rsidRPr="00CD203C" w:rsidRDefault="00CD203C">
      <w:pPr>
        <w:spacing w:after="120"/>
        <w:rPr>
          <w:rFonts w:asciiTheme="minorHAnsi" w:hAnsiTheme="minorHAnsi"/>
          <w:b/>
          <w:bCs/>
          <w:sz w:val="24"/>
          <w:szCs w:val="24"/>
        </w:rPr>
      </w:pPr>
      <w:r w:rsidRPr="00CD203C">
        <w:rPr>
          <w:rFonts w:asciiTheme="minorHAnsi" w:hAnsiTheme="minorHAnsi"/>
          <w:b/>
          <w:bCs/>
          <w:sz w:val="24"/>
          <w:szCs w:val="24"/>
        </w:rPr>
        <w:t>CTR/CSU Opportunity Summary:</w:t>
      </w:r>
      <w:r w:rsidR="00754FD4">
        <w:rPr>
          <w:rFonts w:asciiTheme="minorHAnsi" w:hAnsiTheme="minorHAnsi"/>
          <w:b/>
          <w:bCs/>
          <w:sz w:val="24"/>
          <w:szCs w:val="24"/>
        </w:rPr>
        <w:t xml:space="preserve"> Why the partnership makes sense</w:t>
      </w:r>
    </w:p>
    <w:p w14:paraId="3EA4E43F" w14:textId="77777777" w:rsidR="00C20CA6" w:rsidRPr="00C20CA6" w:rsidRDefault="00C20CA6" w:rsidP="00C20CA6">
      <w:pPr>
        <w:spacing w:after="120"/>
        <w:rPr>
          <w:rFonts w:asciiTheme="minorHAnsi" w:hAnsiTheme="minorHAnsi"/>
          <w:sz w:val="24"/>
          <w:szCs w:val="24"/>
        </w:rPr>
      </w:pPr>
      <w:r w:rsidRPr="00C20CA6">
        <w:rPr>
          <w:rFonts w:asciiTheme="minorHAnsi" w:hAnsiTheme="minorHAnsi"/>
          <w:sz w:val="24"/>
          <w:szCs w:val="24"/>
        </w:rPr>
        <w:t>CSU and CTR share a simple belief: America's skilled trades shortage exists not because we lack training programs but because those programs don't match what employers actually need. CTR recruits workers, secures state workforce funding, and places graduates through its contract labor model. CSU delivers instruction at scale and maintains employer relationships in shipbuilding and defense manufacturing. Each organization does what it does best rather than duplicating capabilities—which keeps costs down and quality high.</w:t>
      </w:r>
    </w:p>
    <w:p w14:paraId="56D515CF" w14:textId="4081EFB6" w:rsidR="00C20CA6" w:rsidRPr="00C20CA6" w:rsidRDefault="00C20CA6" w:rsidP="00C20CA6">
      <w:pPr>
        <w:spacing w:after="120"/>
        <w:rPr>
          <w:rFonts w:asciiTheme="minorHAnsi" w:hAnsiTheme="minorHAnsi"/>
          <w:sz w:val="24"/>
          <w:szCs w:val="24"/>
        </w:rPr>
      </w:pPr>
      <w:r w:rsidRPr="00C20CA6">
        <w:rPr>
          <w:rFonts w:asciiTheme="minorHAnsi" w:hAnsiTheme="minorHAnsi"/>
          <w:sz w:val="24"/>
          <w:szCs w:val="24"/>
        </w:rPr>
        <w:t xml:space="preserve">For employers, the partnership changes what they can promise a prospect on day one. Instead of offering a job, they can show a future. A shipyard can tell an 18-year-old: you will earn while you train, start work in weeks, build real skills, and have a clear path from the shop floor to a supervisory role </w:t>
      </w:r>
      <w:r w:rsidR="00D70A85">
        <w:rPr>
          <w:rFonts w:asciiTheme="minorHAnsi" w:hAnsiTheme="minorHAnsi"/>
          <w:sz w:val="24"/>
          <w:szCs w:val="24"/>
        </w:rPr>
        <w:t xml:space="preserve">and a </w:t>
      </w:r>
      <w:r w:rsidR="00754FD4" w:rsidRPr="00C20CA6">
        <w:rPr>
          <w:rFonts w:asciiTheme="minorHAnsi" w:hAnsiTheme="minorHAnsi"/>
          <w:sz w:val="24"/>
          <w:szCs w:val="24"/>
        </w:rPr>
        <w:t>degree</w:t>
      </w:r>
      <w:r w:rsidRPr="00C20CA6">
        <w:rPr>
          <w:rFonts w:asciiTheme="minorHAnsi" w:hAnsiTheme="minorHAnsi"/>
          <w:sz w:val="24"/>
          <w:szCs w:val="24"/>
        </w:rPr>
        <w:t xml:space="preserve"> with</w:t>
      </w:r>
      <w:r w:rsidR="005A00FB">
        <w:rPr>
          <w:rFonts w:asciiTheme="minorHAnsi" w:hAnsiTheme="minorHAnsi"/>
          <w:sz w:val="24"/>
          <w:szCs w:val="24"/>
        </w:rPr>
        <w:t xml:space="preserve"> little or no</w:t>
      </w:r>
      <w:r w:rsidRPr="00C20CA6">
        <w:rPr>
          <w:rFonts w:asciiTheme="minorHAnsi" w:hAnsiTheme="minorHAnsi"/>
          <w:sz w:val="24"/>
          <w:szCs w:val="24"/>
        </w:rPr>
        <w:t xml:space="preserve"> debt. That story recruits people who might otherwise choose a different path. It also keeps them. Employers have long hesitated to invest in training because they fear losing workers to competitors who pay slightly more. But when advancement through education is built into the job from the start, workers have reason to stay. The pathway itself becomes a retention tool.</w:t>
      </w:r>
    </w:p>
    <w:p w14:paraId="47B286A2" w14:textId="4FEBB449" w:rsidR="00C20CA6" w:rsidRPr="00C20CA6" w:rsidRDefault="00C20CA6" w:rsidP="00C20CA6">
      <w:pPr>
        <w:spacing w:after="120"/>
        <w:rPr>
          <w:rFonts w:asciiTheme="minorHAnsi" w:hAnsiTheme="minorHAnsi"/>
          <w:sz w:val="24"/>
          <w:szCs w:val="24"/>
        </w:rPr>
      </w:pPr>
      <w:r w:rsidRPr="00C20CA6">
        <w:rPr>
          <w:rFonts w:asciiTheme="minorHAnsi" w:hAnsiTheme="minorHAnsi"/>
          <w:sz w:val="24"/>
          <w:szCs w:val="24"/>
        </w:rPr>
        <w:t>For CSU, the partnership opens a direct channel from skilled trades into degree programs connected to large employers like Huntington Ingalls and Newport News Shipbuilding. The combined offering gives workers something new: paid training that produces job-ready skills in weeks, not years, with a visible route from entry-level trades to leadership</w:t>
      </w:r>
      <w:r w:rsidR="005A00FB">
        <w:rPr>
          <w:rFonts w:asciiTheme="minorHAnsi" w:hAnsiTheme="minorHAnsi"/>
          <w:sz w:val="24"/>
          <w:szCs w:val="24"/>
        </w:rPr>
        <w:t>,</w:t>
      </w:r>
      <w:r w:rsidR="00FE0F74">
        <w:rPr>
          <w:rFonts w:asciiTheme="minorHAnsi" w:hAnsiTheme="minorHAnsi"/>
          <w:sz w:val="24"/>
          <w:szCs w:val="24"/>
        </w:rPr>
        <w:t xml:space="preserve"> </w:t>
      </w:r>
      <w:r w:rsidRPr="00C20CA6">
        <w:rPr>
          <w:rFonts w:asciiTheme="minorHAnsi" w:hAnsiTheme="minorHAnsi"/>
          <w:sz w:val="24"/>
          <w:szCs w:val="24"/>
        </w:rPr>
        <w:t>without sacrificing income or taking on</w:t>
      </w:r>
      <w:r w:rsidR="00FE0F74">
        <w:rPr>
          <w:rFonts w:asciiTheme="minorHAnsi" w:hAnsiTheme="minorHAnsi"/>
          <w:sz w:val="24"/>
          <w:szCs w:val="24"/>
        </w:rPr>
        <w:t xml:space="preserve"> significant</w:t>
      </w:r>
      <w:r w:rsidRPr="00C20CA6">
        <w:rPr>
          <w:rFonts w:asciiTheme="minorHAnsi" w:hAnsiTheme="minorHAnsi"/>
          <w:sz w:val="24"/>
          <w:szCs w:val="24"/>
        </w:rPr>
        <w:t xml:space="preserve"> debt.</w:t>
      </w:r>
    </w:p>
    <w:p w14:paraId="274383EE" w14:textId="71791AA7" w:rsidR="00390960" w:rsidRDefault="00390960">
      <w:pPr>
        <w:spacing w:after="120"/>
        <w:rPr>
          <w:rFonts w:asciiTheme="minorHAnsi" w:hAnsiTheme="minorHAnsi"/>
          <w:sz w:val="24"/>
          <w:szCs w:val="24"/>
        </w:rPr>
      </w:pPr>
      <w:r w:rsidRPr="00390960">
        <w:rPr>
          <w:rFonts w:asciiTheme="minorHAnsi" w:hAnsiTheme="minorHAnsi"/>
          <w:sz w:val="24"/>
          <w:szCs w:val="24"/>
        </w:rPr>
        <w:t xml:space="preserve">The shipbuilding model </w:t>
      </w:r>
      <w:r>
        <w:rPr>
          <w:rFonts w:asciiTheme="minorHAnsi" w:hAnsiTheme="minorHAnsi"/>
          <w:sz w:val="24"/>
          <w:szCs w:val="24"/>
        </w:rPr>
        <w:t>can</w:t>
      </w:r>
      <w:r w:rsidRPr="00390960">
        <w:rPr>
          <w:rFonts w:asciiTheme="minorHAnsi" w:hAnsiTheme="minorHAnsi"/>
          <w:sz w:val="24"/>
          <w:szCs w:val="24"/>
        </w:rPr>
        <w:t xml:space="preserve"> extend to other trades. CTR's relationships with manufacturers like BMW and Hyundai offer CSU entry into automotive and other sectors where the same labor-to-leader pathway applies—opening new markets and employer partnerships</w:t>
      </w:r>
    </w:p>
    <w:p w14:paraId="63AC413A" w14:textId="77777777" w:rsidR="00877C9F" w:rsidRPr="00AE47FA" w:rsidRDefault="00DA2F9D">
      <w:pPr>
        <w:pStyle w:val="Heading2"/>
        <w:rPr>
          <w:rFonts w:asciiTheme="minorHAnsi" w:hAnsiTheme="minorHAnsi"/>
          <w:sz w:val="24"/>
          <w:szCs w:val="24"/>
        </w:rPr>
      </w:pPr>
      <w:r w:rsidRPr="00AE47FA">
        <w:rPr>
          <w:rFonts w:asciiTheme="minorHAnsi" w:hAnsiTheme="minorHAnsi"/>
          <w:sz w:val="24"/>
          <w:szCs w:val="24"/>
        </w:rPr>
        <w:t>Next Steps:</w:t>
      </w:r>
    </w:p>
    <w:p w14:paraId="63AC413B" w14:textId="77777777" w:rsidR="00877C9F" w:rsidRPr="00AE47FA" w:rsidRDefault="00DA2F9D">
      <w:pPr>
        <w:pStyle w:val="ListParagraph"/>
        <w:numPr>
          <w:ilvl w:val="0"/>
          <w:numId w:val="3"/>
        </w:numPr>
        <w:rPr>
          <w:rFonts w:asciiTheme="minorHAnsi" w:hAnsiTheme="minorHAnsi"/>
          <w:sz w:val="24"/>
          <w:szCs w:val="24"/>
        </w:rPr>
      </w:pPr>
      <w:r w:rsidRPr="00AE47FA">
        <w:rPr>
          <w:rFonts w:asciiTheme="minorHAnsi" w:hAnsiTheme="minorHAnsi"/>
          <w:sz w:val="24"/>
          <w:szCs w:val="24"/>
        </w:rPr>
        <w:t>Complete strategic proposal development for CTR/CSU partnership</w:t>
      </w:r>
    </w:p>
    <w:p w14:paraId="63AC413C" w14:textId="77777777" w:rsidR="00877C9F" w:rsidRDefault="00DA2F9D">
      <w:pPr>
        <w:pStyle w:val="ListParagraph"/>
        <w:numPr>
          <w:ilvl w:val="0"/>
          <w:numId w:val="3"/>
        </w:numPr>
        <w:rPr>
          <w:rFonts w:asciiTheme="minorHAnsi" w:hAnsiTheme="minorHAnsi"/>
          <w:sz w:val="24"/>
          <w:szCs w:val="24"/>
        </w:rPr>
      </w:pPr>
      <w:r w:rsidRPr="00AE47FA">
        <w:rPr>
          <w:rFonts w:asciiTheme="minorHAnsi" w:hAnsiTheme="minorHAnsi"/>
          <w:sz w:val="24"/>
          <w:szCs w:val="24"/>
        </w:rPr>
        <w:t>Conduct December calls with Signal Mutual and Virginia mutual members to define partnership framework</w:t>
      </w:r>
    </w:p>
    <w:p w14:paraId="190ACBE9" w14:textId="07E0727D" w:rsidR="00570A6F" w:rsidRDefault="00570A6F">
      <w:pPr>
        <w:pStyle w:val="ListParagraph"/>
        <w:numPr>
          <w:ilvl w:val="0"/>
          <w:numId w:val="3"/>
        </w:numPr>
        <w:rPr>
          <w:rFonts w:asciiTheme="minorHAnsi" w:hAnsiTheme="minorHAnsi"/>
          <w:sz w:val="24"/>
          <w:szCs w:val="24"/>
        </w:rPr>
      </w:pPr>
      <w:r>
        <w:rPr>
          <w:rFonts w:asciiTheme="minorHAnsi" w:hAnsiTheme="minorHAnsi"/>
          <w:sz w:val="24"/>
          <w:szCs w:val="24"/>
        </w:rPr>
        <w:t>Develop cost and revenue models</w:t>
      </w:r>
    </w:p>
    <w:p w14:paraId="790B83F2" w14:textId="7B389188" w:rsidR="00D87F28" w:rsidRPr="00AE47FA" w:rsidRDefault="00D87F28">
      <w:pPr>
        <w:pStyle w:val="ListParagraph"/>
        <w:numPr>
          <w:ilvl w:val="0"/>
          <w:numId w:val="3"/>
        </w:numPr>
        <w:rPr>
          <w:rFonts w:asciiTheme="minorHAnsi" w:hAnsiTheme="minorHAnsi"/>
          <w:sz w:val="24"/>
          <w:szCs w:val="24"/>
        </w:rPr>
      </w:pPr>
      <w:r>
        <w:rPr>
          <w:rFonts w:asciiTheme="minorHAnsi" w:hAnsiTheme="minorHAnsi"/>
          <w:sz w:val="24"/>
          <w:szCs w:val="24"/>
        </w:rPr>
        <w:t>Present opportunity to Misti Kill and academic team</w:t>
      </w:r>
      <w:r w:rsidR="00570A6F">
        <w:rPr>
          <w:rFonts w:asciiTheme="minorHAnsi" w:hAnsiTheme="minorHAnsi"/>
          <w:sz w:val="24"/>
          <w:szCs w:val="24"/>
        </w:rPr>
        <w:t xml:space="preserve"> and gauge support</w:t>
      </w:r>
    </w:p>
    <w:p w14:paraId="63AC413D" w14:textId="77777777" w:rsidR="00877C9F" w:rsidRPr="00AE47FA" w:rsidRDefault="00DA2F9D">
      <w:pPr>
        <w:pStyle w:val="ListParagraph"/>
        <w:numPr>
          <w:ilvl w:val="0"/>
          <w:numId w:val="3"/>
        </w:numPr>
        <w:spacing w:after="200"/>
        <w:rPr>
          <w:rFonts w:asciiTheme="minorHAnsi" w:hAnsiTheme="minorHAnsi"/>
          <w:sz w:val="24"/>
          <w:szCs w:val="24"/>
        </w:rPr>
      </w:pPr>
      <w:r w:rsidRPr="00AE47FA">
        <w:rPr>
          <w:rFonts w:asciiTheme="minorHAnsi" w:hAnsiTheme="minorHAnsi"/>
          <w:sz w:val="24"/>
          <w:szCs w:val="24"/>
        </w:rPr>
        <w:t>Evaluate Ed2Go and ADTC as potential educational delivery partners for skilled trades content</w:t>
      </w:r>
    </w:p>
    <w:p w14:paraId="63AC413E" w14:textId="77777777" w:rsidR="00877C9F" w:rsidRPr="00AE47FA" w:rsidRDefault="00DA2F9D">
      <w:pPr>
        <w:pStyle w:val="Heading1"/>
        <w:rPr>
          <w:rFonts w:asciiTheme="minorHAnsi" w:hAnsiTheme="minorHAnsi"/>
        </w:rPr>
      </w:pPr>
      <w:r w:rsidRPr="00AE47FA">
        <w:rPr>
          <w:rFonts w:asciiTheme="minorHAnsi" w:hAnsiTheme="minorHAnsi"/>
        </w:rPr>
        <w:t>Space Force &amp; Defense Sector Development</w:t>
      </w:r>
    </w:p>
    <w:p w14:paraId="63AC413F" w14:textId="1D15931B" w:rsidR="00877C9F" w:rsidRPr="00AE47FA" w:rsidRDefault="00DA2F9D">
      <w:pPr>
        <w:spacing w:after="120"/>
        <w:rPr>
          <w:rFonts w:asciiTheme="minorHAnsi" w:hAnsiTheme="minorHAnsi"/>
          <w:sz w:val="24"/>
          <w:szCs w:val="24"/>
        </w:rPr>
      </w:pPr>
      <w:r w:rsidRPr="00AE47FA">
        <w:rPr>
          <w:rFonts w:asciiTheme="minorHAnsi" w:hAnsiTheme="minorHAnsi"/>
          <w:sz w:val="24"/>
          <w:szCs w:val="24"/>
        </w:rPr>
        <w:t>Space Operations program promotion accelerated through major presentations in Huntsville and Pensacola. Dr. Mike Perry's presentations to Huntsville leadership</w:t>
      </w:r>
      <w:r w:rsidR="00D2259A">
        <w:rPr>
          <w:rFonts w:asciiTheme="minorHAnsi" w:hAnsiTheme="minorHAnsi"/>
          <w:sz w:val="24"/>
          <w:szCs w:val="24"/>
        </w:rPr>
        <w:t xml:space="preserve"> </w:t>
      </w:r>
      <w:r w:rsidRPr="00AE47FA">
        <w:rPr>
          <w:rFonts w:asciiTheme="minorHAnsi" w:hAnsiTheme="minorHAnsi"/>
          <w:sz w:val="24"/>
          <w:szCs w:val="24"/>
        </w:rPr>
        <w:t>including the Mayor, County Commission Chair, and Huntsville Utilities</w:t>
      </w:r>
      <w:r w:rsidR="00570A6F">
        <w:rPr>
          <w:rFonts w:asciiTheme="minorHAnsi" w:hAnsiTheme="minorHAnsi"/>
          <w:sz w:val="24"/>
          <w:szCs w:val="24"/>
        </w:rPr>
        <w:t xml:space="preserve">, </w:t>
      </w:r>
      <w:r w:rsidRPr="00AE47FA">
        <w:rPr>
          <w:rFonts w:asciiTheme="minorHAnsi" w:hAnsiTheme="minorHAnsi"/>
          <w:sz w:val="24"/>
          <w:szCs w:val="24"/>
        </w:rPr>
        <w:t xml:space="preserve">generated strong interest and follow-up commitments. </w:t>
      </w:r>
      <w:r w:rsidR="00D2259A">
        <w:rPr>
          <w:rFonts w:asciiTheme="minorHAnsi" w:hAnsiTheme="minorHAnsi"/>
          <w:sz w:val="24"/>
          <w:szCs w:val="24"/>
        </w:rPr>
        <w:t>A Space Florida meeting outlined a potential partnership to integrate</w:t>
      </w:r>
      <w:r w:rsidRPr="00AE47FA">
        <w:rPr>
          <w:rFonts w:asciiTheme="minorHAnsi" w:hAnsiTheme="minorHAnsi"/>
          <w:sz w:val="24"/>
          <w:szCs w:val="24"/>
        </w:rPr>
        <w:t xml:space="preserve"> CSU's degree program into the state's talent strategy, particularly targeting military veterans. Social media content development for B2B audiences is </w:t>
      </w:r>
      <w:r w:rsidR="00D2259A">
        <w:rPr>
          <w:rFonts w:asciiTheme="minorHAnsi" w:hAnsiTheme="minorHAnsi"/>
          <w:sz w:val="24"/>
          <w:szCs w:val="24"/>
        </w:rPr>
        <w:t>under discussion.</w:t>
      </w:r>
    </w:p>
    <w:p w14:paraId="63AC4140" w14:textId="77777777" w:rsidR="00877C9F" w:rsidRPr="00AE47FA" w:rsidRDefault="00DA2F9D">
      <w:pPr>
        <w:pStyle w:val="Heading2"/>
        <w:rPr>
          <w:rFonts w:asciiTheme="minorHAnsi" w:hAnsiTheme="minorHAnsi"/>
          <w:sz w:val="24"/>
          <w:szCs w:val="24"/>
        </w:rPr>
      </w:pPr>
      <w:r w:rsidRPr="00AE47FA">
        <w:rPr>
          <w:rFonts w:asciiTheme="minorHAnsi" w:hAnsiTheme="minorHAnsi"/>
          <w:sz w:val="24"/>
          <w:szCs w:val="24"/>
        </w:rPr>
        <w:lastRenderedPageBreak/>
        <w:t>Next Steps:</w:t>
      </w:r>
    </w:p>
    <w:p w14:paraId="63AC4141" w14:textId="77777777" w:rsidR="00877C9F" w:rsidRPr="00AE47FA" w:rsidRDefault="00DA2F9D">
      <w:pPr>
        <w:pStyle w:val="ListParagraph"/>
        <w:numPr>
          <w:ilvl w:val="0"/>
          <w:numId w:val="4"/>
        </w:numPr>
        <w:rPr>
          <w:rFonts w:asciiTheme="minorHAnsi" w:hAnsiTheme="minorHAnsi"/>
          <w:sz w:val="24"/>
          <w:szCs w:val="24"/>
        </w:rPr>
      </w:pPr>
      <w:r w:rsidRPr="00AE47FA">
        <w:rPr>
          <w:rFonts w:asciiTheme="minorHAnsi" w:hAnsiTheme="minorHAnsi"/>
          <w:sz w:val="24"/>
          <w:szCs w:val="24"/>
        </w:rPr>
        <w:t>Develop comprehensive 2026 Space Program promotion strategy with Mike Perry and University Relations</w:t>
      </w:r>
    </w:p>
    <w:p w14:paraId="63AC4142" w14:textId="77777777" w:rsidR="00877C9F" w:rsidRPr="00AE47FA" w:rsidRDefault="00DA2F9D">
      <w:pPr>
        <w:pStyle w:val="ListParagraph"/>
        <w:numPr>
          <w:ilvl w:val="0"/>
          <w:numId w:val="4"/>
        </w:numPr>
        <w:rPr>
          <w:rFonts w:asciiTheme="minorHAnsi" w:hAnsiTheme="minorHAnsi"/>
          <w:sz w:val="24"/>
          <w:szCs w:val="24"/>
        </w:rPr>
      </w:pPr>
      <w:r w:rsidRPr="00AE47FA">
        <w:rPr>
          <w:rFonts w:asciiTheme="minorHAnsi" w:hAnsiTheme="minorHAnsi"/>
          <w:sz w:val="24"/>
          <w:szCs w:val="24"/>
        </w:rPr>
        <w:t>Pursue Space Florida co-branded marketing materials and digital campaigns</w:t>
      </w:r>
    </w:p>
    <w:p w14:paraId="63AC4143" w14:textId="77777777" w:rsidR="00877C9F" w:rsidRPr="00AE47FA" w:rsidRDefault="00DA2F9D">
      <w:pPr>
        <w:pStyle w:val="ListParagraph"/>
        <w:numPr>
          <w:ilvl w:val="0"/>
          <w:numId w:val="4"/>
        </w:numPr>
        <w:spacing w:after="200"/>
        <w:rPr>
          <w:rFonts w:asciiTheme="minorHAnsi" w:hAnsiTheme="minorHAnsi"/>
          <w:sz w:val="24"/>
          <w:szCs w:val="24"/>
        </w:rPr>
      </w:pPr>
      <w:r w:rsidRPr="00AE47FA">
        <w:rPr>
          <w:rFonts w:asciiTheme="minorHAnsi" w:hAnsiTheme="minorHAnsi"/>
          <w:sz w:val="24"/>
          <w:szCs w:val="24"/>
        </w:rPr>
        <w:t>Schedule 2026 Space Ops presentations with South Baldwin and Montgomery Chambers</w:t>
      </w:r>
    </w:p>
    <w:p w14:paraId="63AC4144" w14:textId="77777777" w:rsidR="00877C9F" w:rsidRPr="00AE47FA" w:rsidRDefault="00DA2F9D">
      <w:pPr>
        <w:pStyle w:val="Heading1"/>
        <w:rPr>
          <w:rFonts w:asciiTheme="minorHAnsi" w:hAnsiTheme="minorHAnsi"/>
        </w:rPr>
      </w:pPr>
      <w:r w:rsidRPr="00AE47FA">
        <w:rPr>
          <w:rFonts w:asciiTheme="minorHAnsi" w:hAnsiTheme="minorHAnsi"/>
        </w:rPr>
        <w:t>NCCER Partnership Development</w:t>
      </w:r>
    </w:p>
    <w:p w14:paraId="63AC4145" w14:textId="18D2512E" w:rsidR="00877C9F" w:rsidRPr="00AE47FA" w:rsidRDefault="00D2259A">
      <w:pPr>
        <w:spacing w:after="120"/>
        <w:rPr>
          <w:rFonts w:asciiTheme="minorHAnsi" w:hAnsiTheme="minorHAnsi"/>
          <w:sz w:val="24"/>
          <w:szCs w:val="24"/>
        </w:rPr>
      </w:pPr>
      <w:r>
        <w:rPr>
          <w:rFonts w:asciiTheme="minorHAnsi" w:hAnsiTheme="minorHAnsi"/>
          <w:sz w:val="24"/>
          <w:szCs w:val="24"/>
        </w:rPr>
        <w:t>We held p</w:t>
      </w:r>
      <w:r w:rsidR="00DA2F9D" w:rsidRPr="00AE47FA">
        <w:rPr>
          <w:rFonts w:asciiTheme="minorHAnsi" w:hAnsiTheme="minorHAnsi"/>
          <w:sz w:val="24"/>
          <w:szCs w:val="24"/>
        </w:rPr>
        <w:t>roductive partnership meeting with NCCER's Chief Learning Officer and CEO identified multiple areas of training and program alignment. The discussion moved beyond simply signing an MOU to focus on actionable next steps that would jumpstart a student pipeline. NCCER's established partner base—including Bechtel and Kiewit—offers potential introductions to major construction employers. Preliminary curriculum mapping and "labor to leader" progression materials are in development.</w:t>
      </w:r>
    </w:p>
    <w:p w14:paraId="63AC4146" w14:textId="77777777" w:rsidR="00877C9F" w:rsidRPr="00AE47FA" w:rsidRDefault="00DA2F9D">
      <w:pPr>
        <w:pStyle w:val="Heading2"/>
        <w:rPr>
          <w:rFonts w:asciiTheme="minorHAnsi" w:hAnsiTheme="minorHAnsi"/>
          <w:sz w:val="24"/>
          <w:szCs w:val="24"/>
        </w:rPr>
      </w:pPr>
      <w:r w:rsidRPr="00AE47FA">
        <w:rPr>
          <w:rFonts w:asciiTheme="minorHAnsi" w:hAnsiTheme="minorHAnsi"/>
          <w:sz w:val="24"/>
          <w:szCs w:val="24"/>
        </w:rPr>
        <w:t>Next Steps:</w:t>
      </w:r>
    </w:p>
    <w:p w14:paraId="63AC4147" w14:textId="1006443F" w:rsidR="00877C9F" w:rsidRPr="00AE47FA" w:rsidRDefault="00DA2F9D">
      <w:pPr>
        <w:pStyle w:val="ListParagraph"/>
        <w:numPr>
          <w:ilvl w:val="0"/>
          <w:numId w:val="5"/>
        </w:numPr>
        <w:rPr>
          <w:rFonts w:asciiTheme="minorHAnsi" w:hAnsiTheme="minorHAnsi"/>
          <w:sz w:val="24"/>
          <w:szCs w:val="24"/>
        </w:rPr>
      </w:pPr>
      <w:r w:rsidRPr="00AE47FA">
        <w:rPr>
          <w:rFonts w:asciiTheme="minorHAnsi" w:hAnsiTheme="minorHAnsi"/>
          <w:sz w:val="24"/>
          <w:szCs w:val="24"/>
        </w:rPr>
        <w:t xml:space="preserve">Finalize curriculum mapping document and present to </w:t>
      </w:r>
      <w:r w:rsidR="00D2259A">
        <w:rPr>
          <w:rFonts w:asciiTheme="minorHAnsi" w:hAnsiTheme="minorHAnsi"/>
          <w:sz w:val="24"/>
          <w:szCs w:val="24"/>
        </w:rPr>
        <w:t xml:space="preserve">NCCER and possibly to </w:t>
      </w:r>
      <w:r w:rsidRPr="00AE47FA">
        <w:rPr>
          <w:rFonts w:asciiTheme="minorHAnsi" w:hAnsiTheme="minorHAnsi"/>
          <w:sz w:val="24"/>
          <w:szCs w:val="24"/>
        </w:rPr>
        <w:t>Academic Affairs for institutional interest assessment</w:t>
      </w:r>
    </w:p>
    <w:p w14:paraId="63AC4148" w14:textId="77777777" w:rsidR="00877C9F" w:rsidRPr="00AE47FA" w:rsidRDefault="00DA2F9D">
      <w:pPr>
        <w:pStyle w:val="ListParagraph"/>
        <w:numPr>
          <w:ilvl w:val="0"/>
          <w:numId w:val="5"/>
        </w:numPr>
        <w:rPr>
          <w:rFonts w:asciiTheme="minorHAnsi" w:hAnsiTheme="minorHAnsi"/>
          <w:sz w:val="24"/>
          <w:szCs w:val="24"/>
        </w:rPr>
      </w:pPr>
      <w:r w:rsidRPr="00AE47FA">
        <w:rPr>
          <w:rFonts w:asciiTheme="minorHAnsi" w:hAnsiTheme="minorHAnsi"/>
          <w:sz w:val="24"/>
          <w:szCs w:val="24"/>
        </w:rPr>
        <w:t>Coordinate with Marketing on promotional campaign support for labor-to-leader progression</w:t>
      </w:r>
    </w:p>
    <w:p w14:paraId="63AC4149" w14:textId="77777777" w:rsidR="00877C9F" w:rsidRPr="00AE47FA" w:rsidRDefault="00DA2F9D">
      <w:pPr>
        <w:pStyle w:val="ListParagraph"/>
        <w:numPr>
          <w:ilvl w:val="0"/>
          <w:numId w:val="5"/>
        </w:numPr>
        <w:spacing w:after="200"/>
        <w:rPr>
          <w:rFonts w:asciiTheme="minorHAnsi" w:hAnsiTheme="minorHAnsi"/>
          <w:sz w:val="24"/>
          <w:szCs w:val="24"/>
        </w:rPr>
      </w:pPr>
      <w:r w:rsidRPr="00AE47FA">
        <w:rPr>
          <w:rFonts w:asciiTheme="minorHAnsi" w:hAnsiTheme="minorHAnsi"/>
          <w:sz w:val="24"/>
          <w:szCs w:val="24"/>
        </w:rPr>
        <w:t>Schedule follow-up meeting to define NCCER/CSU partnership framework and implementation timeline</w:t>
      </w:r>
    </w:p>
    <w:p w14:paraId="63AC414A" w14:textId="77777777" w:rsidR="00877C9F" w:rsidRPr="00AE47FA" w:rsidRDefault="00DA2F9D">
      <w:pPr>
        <w:pStyle w:val="Heading1"/>
        <w:rPr>
          <w:rFonts w:asciiTheme="minorHAnsi" w:hAnsiTheme="minorHAnsi"/>
        </w:rPr>
      </w:pPr>
      <w:r w:rsidRPr="00AE47FA">
        <w:rPr>
          <w:rFonts w:asciiTheme="minorHAnsi" w:hAnsiTheme="minorHAnsi"/>
        </w:rPr>
        <w:t>Insurance Industry Curriculum Initiative</w:t>
      </w:r>
    </w:p>
    <w:p w14:paraId="63AC414B" w14:textId="77777777" w:rsidR="00877C9F" w:rsidRPr="00AE47FA" w:rsidRDefault="00DA2F9D">
      <w:pPr>
        <w:spacing w:after="120"/>
        <w:rPr>
          <w:rFonts w:asciiTheme="minorHAnsi" w:hAnsiTheme="minorHAnsi"/>
          <w:sz w:val="24"/>
          <w:szCs w:val="24"/>
        </w:rPr>
      </w:pPr>
      <w:r w:rsidRPr="00AE47FA">
        <w:rPr>
          <w:rFonts w:asciiTheme="minorHAnsi" w:hAnsiTheme="minorHAnsi"/>
          <w:sz w:val="24"/>
          <w:szCs w:val="24"/>
        </w:rPr>
        <w:t>Attendance at the Disaster Leadership Conference in Biloxi reengaged state and industry leaders across Alabama, Mississippi, Louisiana, and Arkansas. Three new curriculum opportunities emerged: the Fortified Home Initiative (multi-state catastrophe mitigation training), digitally printed housing construction techniques, and environmental engineering applications for green cement production. A Pensacola-based company involved in ash pond remediation and digitally printed marine reefs represents a local partn</w:t>
      </w:r>
      <w:r w:rsidRPr="00AE47FA">
        <w:rPr>
          <w:rFonts w:asciiTheme="minorHAnsi" w:hAnsiTheme="minorHAnsi"/>
          <w:sz w:val="24"/>
          <w:szCs w:val="24"/>
        </w:rPr>
        <w:t>ership opportunity.</w:t>
      </w:r>
    </w:p>
    <w:p w14:paraId="63AC414C" w14:textId="77777777" w:rsidR="00877C9F" w:rsidRPr="00AE47FA" w:rsidRDefault="00DA2F9D">
      <w:pPr>
        <w:pStyle w:val="Heading2"/>
        <w:rPr>
          <w:rFonts w:asciiTheme="minorHAnsi" w:hAnsiTheme="minorHAnsi"/>
          <w:sz w:val="24"/>
          <w:szCs w:val="24"/>
        </w:rPr>
      </w:pPr>
      <w:r w:rsidRPr="00AE47FA">
        <w:rPr>
          <w:rFonts w:asciiTheme="minorHAnsi" w:hAnsiTheme="minorHAnsi"/>
          <w:sz w:val="24"/>
          <w:szCs w:val="24"/>
        </w:rPr>
        <w:t>Next Steps:</w:t>
      </w:r>
    </w:p>
    <w:p w14:paraId="63AC414D" w14:textId="77777777" w:rsidR="00877C9F" w:rsidRPr="00AE47FA" w:rsidRDefault="00DA2F9D">
      <w:pPr>
        <w:pStyle w:val="ListParagraph"/>
        <w:numPr>
          <w:ilvl w:val="0"/>
          <w:numId w:val="6"/>
        </w:numPr>
        <w:rPr>
          <w:rFonts w:asciiTheme="minorHAnsi" w:hAnsiTheme="minorHAnsi"/>
          <w:sz w:val="24"/>
          <w:szCs w:val="24"/>
        </w:rPr>
      </w:pPr>
      <w:r w:rsidRPr="00AE47FA">
        <w:rPr>
          <w:rFonts w:asciiTheme="minorHAnsi" w:hAnsiTheme="minorHAnsi"/>
          <w:sz w:val="24"/>
          <w:szCs w:val="24"/>
        </w:rPr>
        <w:t>Schedule stakeholder call to gather curriculum specifics for insurance industry training needs</w:t>
      </w:r>
    </w:p>
    <w:p w14:paraId="63AC414E" w14:textId="77777777" w:rsidR="00877C9F" w:rsidRPr="00AE47FA" w:rsidRDefault="00DA2F9D">
      <w:pPr>
        <w:pStyle w:val="ListParagraph"/>
        <w:numPr>
          <w:ilvl w:val="0"/>
          <w:numId w:val="6"/>
        </w:numPr>
        <w:rPr>
          <w:rFonts w:asciiTheme="minorHAnsi" w:hAnsiTheme="minorHAnsi"/>
          <w:sz w:val="24"/>
          <w:szCs w:val="24"/>
        </w:rPr>
      </w:pPr>
      <w:r w:rsidRPr="00AE47FA">
        <w:rPr>
          <w:rFonts w:asciiTheme="minorHAnsi" w:hAnsiTheme="minorHAnsi"/>
          <w:sz w:val="24"/>
          <w:szCs w:val="24"/>
        </w:rPr>
        <w:t>Evaluate Fortified Home Initiative curriculum development opportunity with Academic Affairs</w:t>
      </w:r>
    </w:p>
    <w:p w14:paraId="63AC414F" w14:textId="77777777" w:rsidR="00877C9F" w:rsidRPr="00AE47FA" w:rsidRDefault="00DA2F9D">
      <w:pPr>
        <w:pStyle w:val="ListParagraph"/>
        <w:numPr>
          <w:ilvl w:val="0"/>
          <w:numId w:val="6"/>
        </w:numPr>
        <w:spacing w:after="200"/>
        <w:rPr>
          <w:rFonts w:asciiTheme="minorHAnsi" w:hAnsiTheme="minorHAnsi"/>
          <w:sz w:val="24"/>
          <w:szCs w:val="24"/>
        </w:rPr>
      </w:pPr>
      <w:r w:rsidRPr="00AE47FA">
        <w:rPr>
          <w:rFonts w:asciiTheme="minorHAnsi" w:hAnsiTheme="minorHAnsi"/>
          <w:sz w:val="24"/>
          <w:szCs w:val="24"/>
        </w:rPr>
        <w:t>Explore digitally printed housing and environmental engineering curriculum alignment</w:t>
      </w:r>
    </w:p>
    <w:p w14:paraId="63AC4150" w14:textId="77777777" w:rsidR="00877C9F" w:rsidRPr="00AE47FA" w:rsidRDefault="00DA2F9D">
      <w:pPr>
        <w:pStyle w:val="Heading1"/>
        <w:rPr>
          <w:rFonts w:asciiTheme="minorHAnsi" w:hAnsiTheme="minorHAnsi"/>
        </w:rPr>
      </w:pPr>
      <w:r w:rsidRPr="00AE47FA">
        <w:rPr>
          <w:rFonts w:asciiTheme="minorHAnsi" w:hAnsiTheme="minorHAnsi"/>
        </w:rPr>
        <w:t>Chamber Engagement &amp; Regional Expansion</w:t>
      </w:r>
    </w:p>
    <w:p w14:paraId="63AC4151" w14:textId="77777777" w:rsidR="00877C9F" w:rsidRPr="00AE47FA" w:rsidRDefault="00DA2F9D">
      <w:pPr>
        <w:spacing w:after="120"/>
        <w:rPr>
          <w:rFonts w:asciiTheme="minorHAnsi" w:hAnsiTheme="minorHAnsi"/>
          <w:sz w:val="24"/>
          <w:szCs w:val="24"/>
        </w:rPr>
      </w:pPr>
      <w:r w:rsidRPr="00AE47FA">
        <w:rPr>
          <w:rFonts w:asciiTheme="minorHAnsi" w:hAnsiTheme="minorHAnsi"/>
          <w:sz w:val="24"/>
          <w:szCs w:val="24"/>
        </w:rPr>
        <w:t xml:space="preserve">Chamber engagement intensified across multiple markets. Mobile Chamber events included the State of the Economy program where CSU presented the Manufacturer of the Year Award, and a Governor Kay Ivey reception that yielded new healthcare and manufacturing contacts. Huntsville Chamber engagement continued with Madison County adding CSU programs to their employee portal. Pensacola SHRM sponsorship </w:t>
      </w:r>
      <w:r w:rsidRPr="00AE47FA">
        <w:rPr>
          <w:rFonts w:asciiTheme="minorHAnsi" w:hAnsiTheme="minorHAnsi"/>
          <w:sz w:val="24"/>
          <w:szCs w:val="24"/>
        </w:rPr>
        <w:lastRenderedPageBreak/>
        <w:t>provided platform to showcase Maritime Safety and Space Operations programs. LiveView Technologies S3 Summit planning is underway for February 2026.</w:t>
      </w:r>
    </w:p>
    <w:p w14:paraId="63AC4152" w14:textId="77777777" w:rsidR="00877C9F" w:rsidRPr="00AE47FA" w:rsidRDefault="00DA2F9D">
      <w:pPr>
        <w:pStyle w:val="Heading2"/>
        <w:rPr>
          <w:rFonts w:asciiTheme="minorHAnsi" w:hAnsiTheme="minorHAnsi"/>
          <w:sz w:val="24"/>
          <w:szCs w:val="24"/>
        </w:rPr>
      </w:pPr>
      <w:r w:rsidRPr="00AE47FA">
        <w:rPr>
          <w:rFonts w:asciiTheme="minorHAnsi" w:hAnsiTheme="minorHAnsi"/>
          <w:sz w:val="24"/>
          <w:szCs w:val="24"/>
        </w:rPr>
        <w:t>Next Steps:</w:t>
      </w:r>
    </w:p>
    <w:p w14:paraId="63AC4153" w14:textId="77777777" w:rsidR="00877C9F" w:rsidRPr="00AE47FA" w:rsidRDefault="00DA2F9D">
      <w:pPr>
        <w:pStyle w:val="ListParagraph"/>
        <w:numPr>
          <w:ilvl w:val="0"/>
          <w:numId w:val="7"/>
        </w:numPr>
        <w:rPr>
          <w:rFonts w:asciiTheme="minorHAnsi" w:hAnsiTheme="minorHAnsi"/>
          <w:sz w:val="24"/>
          <w:szCs w:val="24"/>
        </w:rPr>
      </w:pPr>
      <w:r w:rsidRPr="00AE47FA">
        <w:rPr>
          <w:rFonts w:asciiTheme="minorHAnsi" w:hAnsiTheme="minorHAnsi"/>
          <w:sz w:val="24"/>
          <w:szCs w:val="24"/>
        </w:rPr>
        <w:t>Confirm 2026 presentation dates with South Baldwin, Montgomery, and Huntsville Chambers</w:t>
      </w:r>
    </w:p>
    <w:p w14:paraId="63AC4154" w14:textId="77777777" w:rsidR="00877C9F" w:rsidRPr="00AE47FA" w:rsidRDefault="00DA2F9D">
      <w:pPr>
        <w:pStyle w:val="ListParagraph"/>
        <w:numPr>
          <w:ilvl w:val="0"/>
          <w:numId w:val="7"/>
        </w:numPr>
        <w:rPr>
          <w:rFonts w:asciiTheme="minorHAnsi" w:hAnsiTheme="minorHAnsi"/>
          <w:sz w:val="24"/>
          <w:szCs w:val="24"/>
        </w:rPr>
      </w:pPr>
      <w:r w:rsidRPr="00AE47FA">
        <w:rPr>
          <w:rFonts w:asciiTheme="minorHAnsi" w:hAnsiTheme="minorHAnsi"/>
          <w:sz w:val="24"/>
          <w:szCs w:val="24"/>
        </w:rPr>
        <w:t>Complete LiveView Technologies S3 Summit preparations including speaking session agenda</w:t>
      </w:r>
    </w:p>
    <w:p w14:paraId="63AC4155" w14:textId="77777777" w:rsidR="00877C9F" w:rsidRPr="00AE47FA" w:rsidRDefault="00DA2F9D">
      <w:pPr>
        <w:pStyle w:val="ListParagraph"/>
        <w:numPr>
          <w:ilvl w:val="0"/>
          <w:numId w:val="7"/>
        </w:numPr>
        <w:spacing w:after="200"/>
        <w:rPr>
          <w:rFonts w:asciiTheme="minorHAnsi" w:hAnsiTheme="minorHAnsi"/>
          <w:sz w:val="24"/>
          <w:szCs w:val="24"/>
        </w:rPr>
      </w:pPr>
      <w:r w:rsidRPr="00AE47FA">
        <w:rPr>
          <w:rFonts w:asciiTheme="minorHAnsi" w:hAnsiTheme="minorHAnsi"/>
          <w:sz w:val="24"/>
          <w:szCs w:val="24"/>
        </w:rPr>
        <w:t>Pursue Huntsville Chamber MOU and Research Park integration</w:t>
      </w:r>
    </w:p>
    <w:p w14:paraId="63AC4156" w14:textId="77777777" w:rsidR="00877C9F" w:rsidRPr="00AE47FA" w:rsidRDefault="00DA2F9D">
      <w:pPr>
        <w:pStyle w:val="Heading1"/>
        <w:rPr>
          <w:rFonts w:asciiTheme="minorHAnsi" w:hAnsiTheme="minorHAnsi"/>
        </w:rPr>
      </w:pPr>
      <w:r w:rsidRPr="00AE47FA">
        <w:rPr>
          <w:rFonts w:asciiTheme="minorHAnsi" w:hAnsiTheme="minorHAnsi"/>
        </w:rPr>
        <w:t>Healthcare &amp; Learning Partner Development</w:t>
      </w:r>
    </w:p>
    <w:p w14:paraId="63AC4157" w14:textId="77777777" w:rsidR="00877C9F" w:rsidRPr="00AE47FA" w:rsidRDefault="00DA2F9D">
      <w:pPr>
        <w:spacing w:after="120"/>
        <w:rPr>
          <w:rFonts w:asciiTheme="minorHAnsi" w:hAnsiTheme="minorHAnsi"/>
          <w:sz w:val="24"/>
          <w:szCs w:val="24"/>
        </w:rPr>
      </w:pPr>
      <w:r w:rsidRPr="00AE47FA">
        <w:rPr>
          <w:rFonts w:asciiTheme="minorHAnsi" w:hAnsiTheme="minorHAnsi"/>
          <w:sz w:val="24"/>
          <w:szCs w:val="24"/>
        </w:rPr>
        <w:t>Healthcare engagement expanded through the Pensacola State of Healthcare event, connecting with leaders from Baptist Health, Community Health NW Florida, and Studer Family Children's Hospital. New contact Charlie White, CEO of Franklin Primary Health Centers (six Alabama counties), expressed interest following their recent ACGME accreditation for a family medicine residency program. Learning partner information sessions at Flora-Bama and CoastAL Hospitality generated 25 leads and identified current students</w:t>
      </w:r>
      <w:r w:rsidRPr="00AE47FA">
        <w:rPr>
          <w:rFonts w:asciiTheme="minorHAnsi" w:hAnsiTheme="minorHAnsi"/>
          <w:sz w:val="24"/>
          <w:szCs w:val="24"/>
        </w:rPr>
        <w:t xml:space="preserve"> benefiting from the partnerships.</w:t>
      </w:r>
    </w:p>
    <w:p w14:paraId="63AC4158" w14:textId="77777777" w:rsidR="00877C9F" w:rsidRPr="00AE47FA" w:rsidRDefault="00DA2F9D">
      <w:pPr>
        <w:pStyle w:val="Heading2"/>
        <w:rPr>
          <w:rFonts w:asciiTheme="minorHAnsi" w:hAnsiTheme="minorHAnsi"/>
          <w:sz w:val="24"/>
          <w:szCs w:val="24"/>
        </w:rPr>
      </w:pPr>
      <w:r w:rsidRPr="00AE47FA">
        <w:rPr>
          <w:rFonts w:asciiTheme="minorHAnsi" w:hAnsiTheme="minorHAnsi"/>
          <w:sz w:val="24"/>
          <w:szCs w:val="24"/>
        </w:rPr>
        <w:t>Next Steps:</w:t>
      </w:r>
    </w:p>
    <w:p w14:paraId="63AC4159" w14:textId="77777777" w:rsidR="00877C9F" w:rsidRPr="00AE47FA" w:rsidRDefault="00DA2F9D">
      <w:pPr>
        <w:pStyle w:val="ListParagraph"/>
        <w:numPr>
          <w:ilvl w:val="0"/>
          <w:numId w:val="8"/>
        </w:numPr>
        <w:rPr>
          <w:rFonts w:asciiTheme="minorHAnsi" w:hAnsiTheme="minorHAnsi"/>
          <w:sz w:val="24"/>
          <w:szCs w:val="24"/>
        </w:rPr>
      </w:pPr>
      <w:r w:rsidRPr="00AE47FA">
        <w:rPr>
          <w:rFonts w:asciiTheme="minorHAnsi" w:hAnsiTheme="minorHAnsi"/>
          <w:sz w:val="24"/>
          <w:szCs w:val="24"/>
        </w:rPr>
        <w:t>Follow up with Franklin Primary Health Centers on training partnership opportunities</w:t>
      </w:r>
    </w:p>
    <w:p w14:paraId="63AC415A" w14:textId="77777777" w:rsidR="00877C9F" w:rsidRPr="00AE47FA" w:rsidRDefault="00DA2F9D">
      <w:pPr>
        <w:pStyle w:val="ListParagraph"/>
        <w:numPr>
          <w:ilvl w:val="0"/>
          <w:numId w:val="8"/>
        </w:numPr>
        <w:rPr>
          <w:rFonts w:asciiTheme="minorHAnsi" w:hAnsiTheme="minorHAnsi"/>
          <w:sz w:val="24"/>
          <w:szCs w:val="24"/>
        </w:rPr>
      </w:pPr>
      <w:r w:rsidRPr="00AE47FA">
        <w:rPr>
          <w:rFonts w:asciiTheme="minorHAnsi" w:hAnsiTheme="minorHAnsi"/>
          <w:sz w:val="24"/>
          <w:szCs w:val="24"/>
        </w:rPr>
        <w:t>Develop FirstOp marketing campaign with Mike Perry and Wendy Thi</w:t>
      </w:r>
    </w:p>
    <w:p w14:paraId="63AC415B" w14:textId="77777777" w:rsidR="00877C9F" w:rsidRPr="00AE47FA" w:rsidRDefault="00DA2F9D">
      <w:pPr>
        <w:pStyle w:val="ListParagraph"/>
        <w:numPr>
          <w:ilvl w:val="0"/>
          <w:numId w:val="8"/>
        </w:numPr>
        <w:spacing w:after="200"/>
        <w:rPr>
          <w:rFonts w:asciiTheme="minorHAnsi" w:hAnsiTheme="minorHAnsi"/>
          <w:sz w:val="24"/>
          <w:szCs w:val="24"/>
        </w:rPr>
      </w:pPr>
      <w:r w:rsidRPr="00AE47FA">
        <w:rPr>
          <w:rFonts w:asciiTheme="minorHAnsi" w:hAnsiTheme="minorHAnsi"/>
          <w:sz w:val="24"/>
          <w:szCs w:val="24"/>
        </w:rPr>
        <w:t>Expand healthcare facility information day scheduling for 2026</w:t>
      </w:r>
    </w:p>
    <w:p w14:paraId="63AC415C" w14:textId="77777777" w:rsidR="00877C9F" w:rsidRPr="00AE47FA" w:rsidRDefault="00DA2F9D">
      <w:pPr>
        <w:pStyle w:val="Heading1"/>
        <w:rPr>
          <w:rFonts w:asciiTheme="minorHAnsi" w:hAnsiTheme="minorHAnsi"/>
        </w:rPr>
      </w:pPr>
      <w:r w:rsidRPr="00AE47FA">
        <w:rPr>
          <w:rFonts w:asciiTheme="minorHAnsi" w:hAnsiTheme="minorHAnsi"/>
        </w:rPr>
        <w:t>Business Development Playbook &amp; Team Operations</w:t>
      </w:r>
    </w:p>
    <w:p w14:paraId="63AC415D" w14:textId="77777777" w:rsidR="00877C9F" w:rsidRPr="00AE47FA" w:rsidRDefault="00DA2F9D">
      <w:pPr>
        <w:spacing w:after="120"/>
        <w:rPr>
          <w:rFonts w:asciiTheme="minorHAnsi" w:hAnsiTheme="minorHAnsi"/>
          <w:sz w:val="24"/>
          <w:szCs w:val="24"/>
        </w:rPr>
      </w:pPr>
      <w:r w:rsidRPr="00AE47FA">
        <w:rPr>
          <w:rFonts w:asciiTheme="minorHAnsi" w:hAnsiTheme="minorHAnsi"/>
          <w:sz w:val="24"/>
          <w:szCs w:val="24"/>
        </w:rPr>
        <w:t>Development of a repeatable framework for new program launches continued, using the Space Program as the pilot case. The playbook systematizes market penetration, partnership development, and enrollment pipeline planning across annual program rollouts. Monday kickoff meetings launched to improve team coordination and weekly focus. Newsweek's America's Top Online Colleges 2026 award (CSU's fourth consecutive inclusion) is being evaluated as a marketing asset alongside the Edsights Student Voice Score.</w:t>
      </w:r>
    </w:p>
    <w:p w14:paraId="63AC415E" w14:textId="77777777" w:rsidR="00877C9F" w:rsidRPr="00AE47FA" w:rsidRDefault="00DA2F9D">
      <w:pPr>
        <w:pStyle w:val="Heading2"/>
        <w:rPr>
          <w:rFonts w:asciiTheme="minorHAnsi" w:hAnsiTheme="minorHAnsi"/>
          <w:sz w:val="24"/>
          <w:szCs w:val="24"/>
        </w:rPr>
      </w:pPr>
      <w:r w:rsidRPr="00AE47FA">
        <w:rPr>
          <w:rFonts w:asciiTheme="minorHAnsi" w:hAnsiTheme="minorHAnsi"/>
          <w:sz w:val="24"/>
          <w:szCs w:val="24"/>
        </w:rPr>
        <w:t>Next Steps:</w:t>
      </w:r>
    </w:p>
    <w:p w14:paraId="63AC415F" w14:textId="77777777" w:rsidR="00877C9F" w:rsidRPr="00AE47FA" w:rsidRDefault="00DA2F9D">
      <w:pPr>
        <w:pStyle w:val="ListParagraph"/>
        <w:numPr>
          <w:ilvl w:val="0"/>
          <w:numId w:val="9"/>
        </w:numPr>
        <w:rPr>
          <w:rFonts w:asciiTheme="minorHAnsi" w:hAnsiTheme="minorHAnsi"/>
          <w:sz w:val="24"/>
          <w:szCs w:val="24"/>
        </w:rPr>
      </w:pPr>
      <w:r w:rsidRPr="00AE47FA">
        <w:rPr>
          <w:rFonts w:asciiTheme="minorHAnsi" w:hAnsiTheme="minorHAnsi"/>
          <w:sz w:val="24"/>
          <w:szCs w:val="24"/>
        </w:rPr>
        <w:t>Complete Business Development Playbook draft using Space Program and NCCER as test cases</w:t>
      </w:r>
    </w:p>
    <w:p w14:paraId="63AC4160" w14:textId="77777777" w:rsidR="00877C9F" w:rsidRPr="00AE47FA" w:rsidRDefault="00DA2F9D">
      <w:pPr>
        <w:pStyle w:val="ListParagraph"/>
        <w:numPr>
          <w:ilvl w:val="0"/>
          <w:numId w:val="9"/>
        </w:numPr>
        <w:rPr>
          <w:rFonts w:asciiTheme="minorHAnsi" w:hAnsiTheme="minorHAnsi"/>
          <w:sz w:val="24"/>
          <w:szCs w:val="24"/>
        </w:rPr>
      </w:pPr>
      <w:r w:rsidRPr="00AE47FA">
        <w:rPr>
          <w:rFonts w:asciiTheme="minorHAnsi" w:hAnsiTheme="minorHAnsi"/>
          <w:sz w:val="24"/>
          <w:szCs w:val="24"/>
        </w:rPr>
        <w:t>Follow up with Kay Jenkins on Newsweek award licensing costs and marketing integration</w:t>
      </w:r>
    </w:p>
    <w:p w14:paraId="63AC4161" w14:textId="77777777" w:rsidR="00877C9F" w:rsidRPr="00AE47FA" w:rsidRDefault="00DA2F9D">
      <w:pPr>
        <w:pStyle w:val="ListParagraph"/>
        <w:numPr>
          <w:ilvl w:val="0"/>
          <w:numId w:val="9"/>
        </w:numPr>
        <w:spacing w:after="200"/>
        <w:rPr>
          <w:rFonts w:asciiTheme="minorHAnsi" w:hAnsiTheme="minorHAnsi"/>
          <w:sz w:val="24"/>
          <w:szCs w:val="24"/>
        </w:rPr>
      </w:pPr>
      <w:r w:rsidRPr="00AE47FA">
        <w:rPr>
          <w:rFonts w:asciiTheme="minorHAnsi" w:hAnsiTheme="minorHAnsi"/>
          <w:sz w:val="24"/>
          <w:szCs w:val="24"/>
        </w:rPr>
        <w:t>Offer AI use case library development support to AI Center of Excellence initiative</w:t>
      </w:r>
    </w:p>
    <w:p w14:paraId="63AC4162" w14:textId="77777777" w:rsidR="00877C9F" w:rsidRPr="00AE47FA" w:rsidRDefault="00DA2F9D">
      <w:pPr>
        <w:pStyle w:val="Heading1"/>
        <w:rPr>
          <w:rFonts w:asciiTheme="minorHAnsi" w:hAnsiTheme="minorHAnsi"/>
        </w:rPr>
      </w:pPr>
      <w:r w:rsidRPr="00AE47FA">
        <w:rPr>
          <w:rFonts w:asciiTheme="minorHAnsi" w:hAnsiTheme="minorHAnsi"/>
        </w:rPr>
        <w:t>Data Infrastructure &amp; Attribution</w:t>
      </w:r>
    </w:p>
    <w:p w14:paraId="63AC4163" w14:textId="77777777" w:rsidR="00877C9F" w:rsidRPr="00AE47FA" w:rsidRDefault="00DA2F9D">
      <w:pPr>
        <w:spacing w:after="120"/>
        <w:rPr>
          <w:rFonts w:asciiTheme="minorHAnsi" w:hAnsiTheme="minorHAnsi"/>
          <w:sz w:val="24"/>
          <w:szCs w:val="24"/>
        </w:rPr>
      </w:pPr>
      <w:r w:rsidRPr="00AE47FA">
        <w:rPr>
          <w:rFonts w:asciiTheme="minorHAnsi" w:hAnsiTheme="minorHAnsi"/>
          <w:sz w:val="24"/>
          <w:szCs w:val="24"/>
        </w:rPr>
        <w:t xml:space="preserve">Coordination with Marketing and Brittany Armistead continued on implementing tracking codes for benefit company landing pages. Complete attribution from click through enrollment remains the critical path for optimizing channel spend and </w:t>
      </w:r>
      <w:r w:rsidRPr="00AE47FA">
        <w:rPr>
          <w:rFonts w:asciiTheme="minorHAnsi" w:hAnsiTheme="minorHAnsi"/>
          <w:sz w:val="24"/>
          <w:szCs w:val="24"/>
        </w:rPr>
        <w:lastRenderedPageBreak/>
        <w:t>messaging effectiveness. The initiative supports the broader student journey data product being defined for the DIAS team.</w:t>
      </w:r>
    </w:p>
    <w:p w14:paraId="63AC4164" w14:textId="77777777" w:rsidR="00877C9F" w:rsidRPr="00AE47FA" w:rsidRDefault="00DA2F9D">
      <w:pPr>
        <w:pStyle w:val="Heading2"/>
        <w:rPr>
          <w:rFonts w:asciiTheme="minorHAnsi" w:hAnsiTheme="minorHAnsi"/>
          <w:sz w:val="24"/>
          <w:szCs w:val="24"/>
        </w:rPr>
      </w:pPr>
      <w:r w:rsidRPr="00AE47FA">
        <w:rPr>
          <w:rFonts w:asciiTheme="minorHAnsi" w:hAnsiTheme="minorHAnsi"/>
          <w:sz w:val="24"/>
          <w:szCs w:val="24"/>
        </w:rPr>
        <w:t>Next Steps:</w:t>
      </w:r>
    </w:p>
    <w:p w14:paraId="63AC4165" w14:textId="77777777" w:rsidR="00877C9F" w:rsidRPr="00AE47FA" w:rsidRDefault="00DA2F9D">
      <w:pPr>
        <w:pStyle w:val="ListParagraph"/>
        <w:numPr>
          <w:ilvl w:val="0"/>
          <w:numId w:val="10"/>
        </w:numPr>
        <w:rPr>
          <w:rFonts w:asciiTheme="minorHAnsi" w:hAnsiTheme="minorHAnsi"/>
          <w:sz w:val="24"/>
          <w:szCs w:val="24"/>
        </w:rPr>
      </w:pPr>
      <w:r w:rsidRPr="00AE47FA">
        <w:rPr>
          <w:rFonts w:asciiTheme="minorHAnsi" w:hAnsiTheme="minorHAnsi"/>
          <w:sz w:val="24"/>
          <w:szCs w:val="24"/>
        </w:rPr>
        <w:t>Implement benefit company ad codes through Marketing and Sherri coordination</w:t>
      </w:r>
    </w:p>
    <w:p w14:paraId="63AC4166" w14:textId="77777777" w:rsidR="00877C9F" w:rsidRPr="00AE47FA" w:rsidRDefault="00DA2F9D">
      <w:pPr>
        <w:pStyle w:val="ListParagraph"/>
        <w:numPr>
          <w:ilvl w:val="0"/>
          <w:numId w:val="10"/>
        </w:numPr>
        <w:rPr>
          <w:rFonts w:asciiTheme="minorHAnsi" w:hAnsiTheme="minorHAnsi"/>
          <w:sz w:val="24"/>
          <w:szCs w:val="24"/>
        </w:rPr>
      </w:pPr>
      <w:r w:rsidRPr="00AE47FA">
        <w:rPr>
          <w:rFonts w:asciiTheme="minorHAnsi" w:hAnsiTheme="minorHAnsi"/>
          <w:sz w:val="24"/>
          <w:szCs w:val="24"/>
        </w:rPr>
        <w:t>Develop dashboard requirements for monthly BD performance review metrics</w:t>
      </w:r>
    </w:p>
    <w:p w14:paraId="63AC4167" w14:textId="77777777" w:rsidR="00877C9F" w:rsidRPr="00AE47FA" w:rsidRDefault="00DA2F9D">
      <w:pPr>
        <w:pStyle w:val="ListParagraph"/>
        <w:numPr>
          <w:ilvl w:val="0"/>
          <w:numId w:val="10"/>
        </w:numPr>
        <w:rPr>
          <w:rFonts w:asciiTheme="minorHAnsi" w:hAnsiTheme="minorHAnsi"/>
          <w:sz w:val="24"/>
          <w:szCs w:val="24"/>
        </w:rPr>
      </w:pPr>
      <w:r w:rsidRPr="00AE47FA">
        <w:rPr>
          <w:rFonts w:asciiTheme="minorHAnsi" w:hAnsiTheme="minorHAnsi"/>
          <w:sz w:val="24"/>
          <w:szCs w:val="24"/>
        </w:rPr>
        <w:t>Complete student journey analytics intake form for DIAS submission</w:t>
      </w:r>
    </w:p>
    <w:sectPr w:rsidR="00877C9F" w:rsidRPr="00AE47FA">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461760" w14:textId="77777777" w:rsidR="00E4311A" w:rsidRDefault="00E4311A" w:rsidP="00E4311A">
      <w:r>
        <w:separator/>
      </w:r>
    </w:p>
  </w:endnote>
  <w:endnote w:type="continuationSeparator" w:id="0">
    <w:p w14:paraId="6E7E104B" w14:textId="77777777" w:rsidR="00E4311A" w:rsidRDefault="00E4311A" w:rsidP="00E431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6330920"/>
      <w:docPartObj>
        <w:docPartGallery w:val="Page Numbers (Bottom of Page)"/>
        <w:docPartUnique/>
      </w:docPartObj>
    </w:sdtPr>
    <w:sdtEndPr>
      <w:rPr>
        <w:noProof/>
      </w:rPr>
    </w:sdtEndPr>
    <w:sdtContent>
      <w:p w14:paraId="55A66FF8" w14:textId="1201276D" w:rsidR="00E4311A" w:rsidRDefault="00E4311A">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7A3629F1" w14:textId="77777777" w:rsidR="00E4311A" w:rsidRDefault="00E431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F76AC" w14:textId="77777777" w:rsidR="00E4311A" w:rsidRDefault="00E4311A" w:rsidP="00E4311A">
      <w:r>
        <w:separator/>
      </w:r>
    </w:p>
  </w:footnote>
  <w:footnote w:type="continuationSeparator" w:id="0">
    <w:p w14:paraId="41898F1A" w14:textId="77777777" w:rsidR="00E4311A" w:rsidRDefault="00E4311A" w:rsidP="00E4311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760B7"/>
    <w:multiLevelType w:val="hybridMultilevel"/>
    <w:tmpl w:val="090A099C"/>
    <w:lvl w:ilvl="0" w:tplc="F22AE356">
      <w:start w:val="1"/>
      <w:numFmt w:val="bullet"/>
      <w:lvlText w:val="•"/>
      <w:lvlJc w:val="left"/>
      <w:pPr>
        <w:ind w:left="720" w:hanging="360"/>
      </w:pPr>
    </w:lvl>
    <w:lvl w:ilvl="1" w:tplc="0A0A6C18">
      <w:numFmt w:val="decimal"/>
      <w:lvlText w:val=""/>
      <w:lvlJc w:val="left"/>
    </w:lvl>
    <w:lvl w:ilvl="2" w:tplc="708C2484">
      <w:numFmt w:val="decimal"/>
      <w:lvlText w:val=""/>
      <w:lvlJc w:val="left"/>
    </w:lvl>
    <w:lvl w:ilvl="3" w:tplc="61508EBA">
      <w:numFmt w:val="decimal"/>
      <w:lvlText w:val=""/>
      <w:lvlJc w:val="left"/>
    </w:lvl>
    <w:lvl w:ilvl="4" w:tplc="D7FED624">
      <w:numFmt w:val="decimal"/>
      <w:lvlText w:val=""/>
      <w:lvlJc w:val="left"/>
    </w:lvl>
    <w:lvl w:ilvl="5" w:tplc="A8F075F4">
      <w:numFmt w:val="decimal"/>
      <w:lvlText w:val=""/>
      <w:lvlJc w:val="left"/>
    </w:lvl>
    <w:lvl w:ilvl="6" w:tplc="7F265BB4">
      <w:numFmt w:val="decimal"/>
      <w:lvlText w:val=""/>
      <w:lvlJc w:val="left"/>
    </w:lvl>
    <w:lvl w:ilvl="7" w:tplc="5E0ECE1C">
      <w:numFmt w:val="decimal"/>
      <w:lvlText w:val=""/>
      <w:lvlJc w:val="left"/>
    </w:lvl>
    <w:lvl w:ilvl="8" w:tplc="C1F0C6BC">
      <w:numFmt w:val="decimal"/>
      <w:lvlText w:val=""/>
      <w:lvlJc w:val="left"/>
    </w:lvl>
  </w:abstractNum>
  <w:abstractNum w:abstractNumId="1" w15:restartNumberingAfterBreak="0">
    <w:nsid w:val="2B260113"/>
    <w:multiLevelType w:val="hybridMultilevel"/>
    <w:tmpl w:val="EF24BC56"/>
    <w:lvl w:ilvl="0" w:tplc="B51EE990">
      <w:start w:val="1"/>
      <w:numFmt w:val="bullet"/>
      <w:lvlText w:val="•"/>
      <w:lvlJc w:val="left"/>
      <w:pPr>
        <w:ind w:left="720" w:hanging="360"/>
      </w:pPr>
    </w:lvl>
    <w:lvl w:ilvl="1" w:tplc="EC12055E">
      <w:numFmt w:val="decimal"/>
      <w:lvlText w:val=""/>
      <w:lvlJc w:val="left"/>
    </w:lvl>
    <w:lvl w:ilvl="2" w:tplc="6696DE74">
      <w:numFmt w:val="decimal"/>
      <w:lvlText w:val=""/>
      <w:lvlJc w:val="left"/>
    </w:lvl>
    <w:lvl w:ilvl="3" w:tplc="AFA04332">
      <w:numFmt w:val="decimal"/>
      <w:lvlText w:val=""/>
      <w:lvlJc w:val="left"/>
    </w:lvl>
    <w:lvl w:ilvl="4" w:tplc="6A523562">
      <w:numFmt w:val="decimal"/>
      <w:lvlText w:val=""/>
      <w:lvlJc w:val="left"/>
    </w:lvl>
    <w:lvl w:ilvl="5" w:tplc="6B529B0A">
      <w:numFmt w:val="decimal"/>
      <w:lvlText w:val=""/>
      <w:lvlJc w:val="left"/>
    </w:lvl>
    <w:lvl w:ilvl="6" w:tplc="622A4754">
      <w:numFmt w:val="decimal"/>
      <w:lvlText w:val=""/>
      <w:lvlJc w:val="left"/>
    </w:lvl>
    <w:lvl w:ilvl="7" w:tplc="C366A10C">
      <w:numFmt w:val="decimal"/>
      <w:lvlText w:val=""/>
      <w:lvlJc w:val="left"/>
    </w:lvl>
    <w:lvl w:ilvl="8" w:tplc="E522C724">
      <w:numFmt w:val="decimal"/>
      <w:lvlText w:val=""/>
      <w:lvlJc w:val="left"/>
    </w:lvl>
  </w:abstractNum>
  <w:abstractNum w:abstractNumId="2" w15:restartNumberingAfterBreak="0">
    <w:nsid w:val="30CA7FF7"/>
    <w:multiLevelType w:val="hybridMultilevel"/>
    <w:tmpl w:val="E9A28DCA"/>
    <w:lvl w:ilvl="0" w:tplc="E8F0C384">
      <w:start w:val="1"/>
      <w:numFmt w:val="bullet"/>
      <w:lvlText w:val="•"/>
      <w:lvlJc w:val="left"/>
      <w:pPr>
        <w:ind w:left="720" w:hanging="360"/>
      </w:pPr>
    </w:lvl>
    <w:lvl w:ilvl="1" w:tplc="49B2C59E">
      <w:numFmt w:val="decimal"/>
      <w:lvlText w:val=""/>
      <w:lvlJc w:val="left"/>
    </w:lvl>
    <w:lvl w:ilvl="2" w:tplc="B8E477A6">
      <w:numFmt w:val="decimal"/>
      <w:lvlText w:val=""/>
      <w:lvlJc w:val="left"/>
    </w:lvl>
    <w:lvl w:ilvl="3" w:tplc="A4F0266C">
      <w:numFmt w:val="decimal"/>
      <w:lvlText w:val=""/>
      <w:lvlJc w:val="left"/>
    </w:lvl>
    <w:lvl w:ilvl="4" w:tplc="7FBCAC82">
      <w:numFmt w:val="decimal"/>
      <w:lvlText w:val=""/>
      <w:lvlJc w:val="left"/>
    </w:lvl>
    <w:lvl w:ilvl="5" w:tplc="781C4AEA">
      <w:numFmt w:val="decimal"/>
      <w:lvlText w:val=""/>
      <w:lvlJc w:val="left"/>
    </w:lvl>
    <w:lvl w:ilvl="6" w:tplc="85AA73A8">
      <w:numFmt w:val="decimal"/>
      <w:lvlText w:val=""/>
      <w:lvlJc w:val="left"/>
    </w:lvl>
    <w:lvl w:ilvl="7" w:tplc="9698DCF4">
      <w:numFmt w:val="decimal"/>
      <w:lvlText w:val=""/>
      <w:lvlJc w:val="left"/>
    </w:lvl>
    <w:lvl w:ilvl="8" w:tplc="1FF20B18">
      <w:numFmt w:val="decimal"/>
      <w:lvlText w:val=""/>
      <w:lvlJc w:val="left"/>
    </w:lvl>
  </w:abstractNum>
  <w:abstractNum w:abstractNumId="3" w15:restartNumberingAfterBreak="0">
    <w:nsid w:val="3DA10A98"/>
    <w:multiLevelType w:val="hybridMultilevel"/>
    <w:tmpl w:val="1682BB00"/>
    <w:lvl w:ilvl="0" w:tplc="902A1010">
      <w:start w:val="1"/>
      <w:numFmt w:val="bullet"/>
      <w:lvlText w:val="•"/>
      <w:lvlJc w:val="left"/>
      <w:pPr>
        <w:ind w:left="720" w:hanging="360"/>
      </w:pPr>
    </w:lvl>
    <w:lvl w:ilvl="1" w:tplc="BB809F18">
      <w:numFmt w:val="decimal"/>
      <w:lvlText w:val=""/>
      <w:lvlJc w:val="left"/>
    </w:lvl>
    <w:lvl w:ilvl="2" w:tplc="D1206CFE">
      <w:numFmt w:val="decimal"/>
      <w:lvlText w:val=""/>
      <w:lvlJc w:val="left"/>
    </w:lvl>
    <w:lvl w:ilvl="3" w:tplc="EE56E766">
      <w:numFmt w:val="decimal"/>
      <w:lvlText w:val=""/>
      <w:lvlJc w:val="left"/>
    </w:lvl>
    <w:lvl w:ilvl="4" w:tplc="C85611FE">
      <w:numFmt w:val="decimal"/>
      <w:lvlText w:val=""/>
      <w:lvlJc w:val="left"/>
    </w:lvl>
    <w:lvl w:ilvl="5" w:tplc="A72E258A">
      <w:numFmt w:val="decimal"/>
      <w:lvlText w:val=""/>
      <w:lvlJc w:val="left"/>
    </w:lvl>
    <w:lvl w:ilvl="6" w:tplc="6924E9F0">
      <w:numFmt w:val="decimal"/>
      <w:lvlText w:val=""/>
      <w:lvlJc w:val="left"/>
    </w:lvl>
    <w:lvl w:ilvl="7" w:tplc="427A96A8">
      <w:numFmt w:val="decimal"/>
      <w:lvlText w:val=""/>
      <w:lvlJc w:val="left"/>
    </w:lvl>
    <w:lvl w:ilvl="8" w:tplc="2EFE36A2">
      <w:numFmt w:val="decimal"/>
      <w:lvlText w:val=""/>
      <w:lvlJc w:val="left"/>
    </w:lvl>
  </w:abstractNum>
  <w:abstractNum w:abstractNumId="4" w15:restartNumberingAfterBreak="0">
    <w:nsid w:val="56C164B2"/>
    <w:multiLevelType w:val="hybridMultilevel"/>
    <w:tmpl w:val="9FCCBD84"/>
    <w:lvl w:ilvl="0" w:tplc="2662D56E">
      <w:start w:val="1"/>
      <w:numFmt w:val="bullet"/>
      <w:lvlText w:val="•"/>
      <w:lvlJc w:val="left"/>
      <w:pPr>
        <w:ind w:left="720" w:hanging="360"/>
      </w:pPr>
    </w:lvl>
    <w:lvl w:ilvl="1" w:tplc="661A62EE">
      <w:numFmt w:val="decimal"/>
      <w:lvlText w:val=""/>
      <w:lvlJc w:val="left"/>
    </w:lvl>
    <w:lvl w:ilvl="2" w:tplc="C4CC6640">
      <w:numFmt w:val="decimal"/>
      <w:lvlText w:val=""/>
      <w:lvlJc w:val="left"/>
    </w:lvl>
    <w:lvl w:ilvl="3" w:tplc="1A408382">
      <w:numFmt w:val="decimal"/>
      <w:lvlText w:val=""/>
      <w:lvlJc w:val="left"/>
    </w:lvl>
    <w:lvl w:ilvl="4" w:tplc="88DE2BD8">
      <w:numFmt w:val="decimal"/>
      <w:lvlText w:val=""/>
      <w:lvlJc w:val="left"/>
    </w:lvl>
    <w:lvl w:ilvl="5" w:tplc="81EA4F52">
      <w:numFmt w:val="decimal"/>
      <w:lvlText w:val=""/>
      <w:lvlJc w:val="left"/>
    </w:lvl>
    <w:lvl w:ilvl="6" w:tplc="61AA362A">
      <w:numFmt w:val="decimal"/>
      <w:lvlText w:val=""/>
      <w:lvlJc w:val="left"/>
    </w:lvl>
    <w:lvl w:ilvl="7" w:tplc="40567E50">
      <w:numFmt w:val="decimal"/>
      <w:lvlText w:val=""/>
      <w:lvlJc w:val="left"/>
    </w:lvl>
    <w:lvl w:ilvl="8" w:tplc="4DEE0D0C">
      <w:numFmt w:val="decimal"/>
      <w:lvlText w:val=""/>
      <w:lvlJc w:val="left"/>
    </w:lvl>
  </w:abstractNum>
  <w:abstractNum w:abstractNumId="5" w15:restartNumberingAfterBreak="0">
    <w:nsid w:val="621F051C"/>
    <w:multiLevelType w:val="hybridMultilevel"/>
    <w:tmpl w:val="41EC85FC"/>
    <w:lvl w:ilvl="0" w:tplc="72E63AE6">
      <w:start w:val="1"/>
      <w:numFmt w:val="bullet"/>
      <w:lvlText w:val="•"/>
      <w:lvlJc w:val="left"/>
      <w:pPr>
        <w:ind w:left="720" w:hanging="360"/>
      </w:pPr>
    </w:lvl>
    <w:lvl w:ilvl="1" w:tplc="0BC6E5AE">
      <w:numFmt w:val="decimal"/>
      <w:lvlText w:val=""/>
      <w:lvlJc w:val="left"/>
    </w:lvl>
    <w:lvl w:ilvl="2" w:tplc="E4A05AD6">
      <w:numFmt w:val="decimal"/>
      <w:lvlText w:val=""/>
      <w:lvlJc w:val="left"/>
    </w:lvl>
    <w:lvl w:ilvl="3" w:tplc="5F268D70">
      <w:numFmt w:val="decimal"/>
      <w:lvlText w:val=""/>
      <w:lvlJc w:val="left"/>
    </w:lvl>
    <w:lvl w:ilvl="4" w:tplc="795C36C4">
      <w:numFmt w:val="decimal"/>
      <w:lvlText w:val=""/>
      <w:lvlJc w:val="left"/>
    </w:lvl>
    <w:lvl w:ilvl="5" w:tplc="60DEBA88">
      <w:numFmt w:val="decimal"/>
      <w:lvlText w:val=""/>
      <w:lvlJc w:val="left"/>
    </w:lvl>
    <w:lvl w:ilvl="6" w:tplc="72A6EB06">
      <w:numFmt w:val="decimal"/>
      <w:lvlText w:val=""/>
      <w:lvlJc w:val="left"/>
    </w:lvl>
    <w:lvl w:ilvl="7" w:tplc="FD66FA1C">
      <w:numFmt w:val="decimal"/>
      <w:lvlText w:val=""/>
      <w:lvlJc w:val="left"/>
    </w:lvl>
    <w:lvl w:ilvl="8" w:tplc="CA546E24">
      <w:numFmt w:val="decimal"/>
      <w:lvlText w:val=""/>
      <w:lvlJc w:val="left"/>
    </w:lvl>
  </w:abstractNum>
  <w:abstractNum w:abstractNumId="6" w15:restartNumberingAfterBreak="0">
    <w:nsid w:val="624C5711"/>
    <w:multiLevelType w:val="hybridMultilevel"/>
    <w:tmpl w:val="FACE395A"/>
    <w:lvl w:ilvl="0" w:tplc="86EEC914">
      <w:start w:val="1"/>
      <w:numFmt w:val="bullet"/>
      <w:lvlText w:val="●"/>
      <w:lvlJc w:val="left"/>
      <w:pPr>
        <w:ind w:left="720" w:hanging="360"/>
      </w:pPr>
    </w:lvl>
    <w:lvl w:ilvl="1" w:tplc="BD2CCABA">
      <w:start w:val="1"/>
      <w:numFmt w:val="bullet"/>
      <w:lvlText w:val="○"/>
      <w:lvlJc w:val="left"/>
      <w:pPr>
        <w:ind w:left="1440" w:hanging="360"/>
      </w:pPr>
    </w:lvl>
    <w:lvl w:ilvl="2" w:tplc="F59CEFE8">
      <w:start w:val="1"/>
      <w:numFmt w:val="bullet"/>
      <w:lvlText w:val="■"/>
      <w:lvlJc w:val="left"/>
      <w:pPr>
        <w:ind w:left="2160" w:hanging="360"/>
      </w:pPr>
    </w:lvl>
    <w:lvl w:ilvl="3" w:tplc="47085E1A">
      <w:start w:val="1"/>
      <w:numFmt w:val="bullet"/>
      <w:lvlText w:val="●"/>
      <w:lvlJc w:val="left"/>
      <w:pPr>
        <w:ind w:left="2880" w:hanging="360"/>
      </w:pPr>
    </w:lvl>
    <w:lvl w:ilvl="4" w:tplc="76B8E0C6">
      <w:start w:val="1"/>
      <w:numFmt w:val="bullet"/>
      <w:lvlText w:val="○"/>
      <w:lvlJc w:val="left"/>
      <w:pPr>
        <w:ind w:left="3600" w:hanging="360"/>
      </w:pPr>
    </w:lvl>
    <w:lvl w:ilvl="5" w:tplc="CD18B48A">
      <w:start w:val="1"/>
      <w:numFmt w:val="bullet"/>
      <w:lvlText w:val="■"/>
      <w:lvlJc w:val="left"/>
      <w:pPr>
        <w:ind w:left="4320" w:hanging="360"/>
      </w:pPr>
    </w:lvl>
    <w:lvl w:ilvl="6" w:tplc="87900DFC">
      <w:start w:val="1"/>
      <w:numFmt w:val="bullet"/>
      <w:lvlText w:val="●"/>
      <w:lvlJc w:val="left"/>
      <w:pPr>
        <w:ind w:left="5040" w:hanging="360"/>
      </w:pPr>
    </w:lvl>
    <w:lvl w:ilvl="7" w:tplc="DCA067E6">
      <w:start w:val="1"/>
      <w:numFmt w:val="bullet"/>
      <w:lvlText w:val="●"/>
      <w:lvlJc w:val="left"/>
      <w:pPr>
        <w:ind w:left="5760" w:hanging="360"/>
      </w:pPr>
    </w:lvl>
    <w:lvl w:ilvl="8" w:tplc="6658B72E">
      <w:start w:val="1"/>
      <w:numFmt w:val="bullet"/>
      <w:lvlText w:val="●"/>
      <w:lvlJc w:val="left"/>
      <w:pPr>
        <w:ind w:left="6480" w:hanging="360"/>
      </w:pPr>
    </w:lvl>
  </w:abstractNum>
  <w:abstractNum w:abstractNumId="7" w15:restartNumberingAfterBreak="0">
    <w:nsid w:val="72027F1C"/>
    <w:multiLevelType w:val="hybridMultilevel"/>
    <w:tmpl w:val="B0EA92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FC4A65"/>
    <w:multiLevelType w:val="hybridMultilevel"/>
    <w:tmpl w:val="8592D45A"/>
    <w:lvl w:ilvl="0" w:tplc="05667354">
      <w:start w:val="1"/>
      <w:numFmt w:val="bullet"/>
      <w:lvlText w:val="•"/>
      <w:lvlJc w:val="left"/>
      <w:pPr>
        <w:ind w:left="720" w:hanging="360"/>
      </w:pPr>
    </w:lvl>
    <w:lvl w:ilvl="1" w:tplc="E6ACF8F0">
      <w:numFmt w:val="decimal"/>
      <w:lvlText w:val=""/>
      <w:lvlJc w:val="left"/>
    </w:lvl>
    <w:lvl w:ilvl="2" w:tplc="B1C42E2E">
      <w:numFmt w:val="decimal"/>
      <w:lvlText w:val=""/>
      <w:lvlJc w:val="left"/>
    </w:lvl>
    <w:lvl w:ilvl="3" w:tplc="F432C786">
      <w:numFmt w:val="decimal"/>
      <w:lvlText w:val=""/>
      <w:lvlJc w:val="left"/>
    </w:lvl>
    <w:lvl w:ilvl="4" w:tplc="F200B108">
      <w:numFmt w:val="decimal"/>
      <w:lvlText w:val=""/>
      <w:lvlJc w:val="left"/>
    </w:lvl>
    <w:lvl w:ilvl="5" w:tplc="258A7EA4">
      <w:numFmt w:val="decimal"/>
      <w:lvlText w:val=""/>
      <w:lvlJc w:val="left"/>
    </w:lvl>
    <w:lvl w:ilvl="6" w:tplc="D2966A68">
      <w:numFmt w:val="decimal"/>
      <w:lvlText w:val=""/>
      <w:lvlJc w:val="left"/>
    </w:lvl>
    <w:lvl w:ilvl="7" w:tplc="94BC958E">
      <w:numFmt w:val="decimal"/>
      <w:lvlText w:val=""/>
      <w:lvlJc w:val="left"/>
    </w:lvl>
    <w:lvl w:ilvl="8" w:tplc="F010147A">
      <w:numFmt w:val="decimal"/>
      <w:lvlText w:val=""/>
      <w:lvlJc w:val="left"/>
    </w:lvl>
  </w:abstractNum>
  <w:abstractNum w:abstractNumId="9" w15:restartNumberingAfterBreak="0">
    <w:nsid w:val="789E1F60"/>
    <w:multiLevelType w:val="hybridMultilevel"/>
    <w:tmpl w:val="A888DD9E"/>
    <w:lvl w:ilvl="0" w:tplc="B790B466">
      <w:start w:val="1"/>
      <w:numFmt w:val="bullet"/>
      <w:lvlText w:val="•"/>
      <w:lvlJc w:val="left"/>
      <w:pPr>
        <w:ind w:left="720" w:hanging="360"/>
      </w:pPr>
    </w:lvl>
    <w:lvl w:ilvl="1" w:tplc="3B5ED916">
      <w:numFmt w:val="decimal"/>
      <w:lvlText w:val=""/>
      <w:lvlJc w:val="left"/>
    </w:lvl>
    <w:lvl w:ilvl="2" w:tplc="D21AC6F0">
      <w:numFmt w:val="decimal"/>
      <w:lvlText w:val=""/>
      <w:lvlJc w:val="left"/>
    </w:lvl>
    <w:lvl w:ilvl="3" w:tplc="7B48E4A2">
      <w:numFmt w:val="decimal"/>
      <w:lvlText w:val=""/>
      <w:lvlJc w:val="left"/>
    </w:lvl>
    <w:lvl w:ilvl="4" w:tplc="AF84C97A">
      <w:numFmt w:val="decimal"/>
      <w:lvlText w:val=""/>
      <w:lvlJc w:val="left"/>
    </w:lvl>
    <w:lvl w:ilvl="5" w:tplc="0B4E0580">
      <w:numFmt w:val="decimal"/>
      <w:lvlText w:val=""/>
      <w:lvlJc w:val="left"/>
    </w:lvl>
    <w:lvl w:ilvl="6" w:tplc="4B16DF5E">
      <w:numFmt w:val="decimal"/>
      <w:lvlText w:val=""/>
      <w:lvlJc w:val="left"/>
    </w:lvl>
    <w:lvl w:ilvl="7" w:tplc="DAD6064A">
      <w:numFmt w:val="decimal"/>
      <w:lvlText w:val=""/>
      <w:lvlJc w:val="left"/>
    </w:lvl>
    <w:lvl w:ilvl="8" w:tplc="BBD691DC">
      <w:numFmt w:val="decimal"/>
      <w:lvlText w:val=""/>
      <w:lvlJc w:val="left"/>
    </w:lvl>
  </w:abstractNum>
  <w:abstractNum w:abstractNumId="10" w15:restartNumberingAfterBreak="0">
    <w:nsid w:val="7EBA7C55"/>
    <w:multiLevelType w:val="hybridMultilevel"/>
    <w:tmpl w:val="5AEC61E4"/>
    <w:lvl w:ilvl="0" w:tplc="0534E46E">
      <w:start w:val="1"/>
      <w:numFmt w:val="bullet"/>
      <w:lvlText w:val="•"/>
      <w:lvlJc w:val="left"/>
      <w:pPr>
        <w:ind w:left="720" w:hanging="360"/>
      </w:pPr>
    </w:lvl>
    <w:lvl w:ilvl="1" w:tplc="1720964E">
      <w:numFmt w:val="decimal"/>
      <w:lvlText w:val=""/>
      <w:lvlJc w:val="left"/>
    </w:lvl>
    <w:lvl w:ilvl="2" w:tplc="D7A2061C">
      <w:numFmt w:val="decimal"/>
      <w:lvlText w:val=""/>
      <w:lvlJc w:val="left"/>
    </w:lvl>
    <w:lvl w:ilvl="3" w:tplc="DFD45838">
      <w:numFmt w:val="decimal"/>
      <w:lvlText w:val=""/>
      <w:lvlJc w:val="left"/>
    </w:lvl>
    <w:lvl w:ilvl="4" w:tplc="BFB41186">
      <w:numFmt w:val="decimal"/>
      <w:lvlText w:val=""/>
      <w:lvlJc w:val="left"/>
    </w:lvl>
    <w:lvl w:ilvl="5" w:tplc="A3127280">
      <w:numFmt w:val="decimal"/>
      <w:lvlText w:val=""/>
      <w:lvlJc w:val="left"/>
    </w:lvl>
    <w:lvl w:ilvl="6" w:tplc="2F2C0078">
      <w:numFmt w:val="decimal"/>
      <w:lvlText w:val=""/>
      <w:lvlJc w:val="left"/>
    </w:lvl>
    <w:lvl w:ilvl="7" w:tplc="751A07D2">
      <w:numFmt w:val="decimal"/>
      <w:lvlText w:val=""/>
      <w:lvlJc w:val="left"/>
    </w:lvl>
    <w:lvl w:ilvl="8" w:tplc="3E28D144">
      <w:numFmt w:val="decimal"/>
      <w:lvlText w:val=""/>
      <w:lvlJc w:val="left"/>
    </w:lvl>
  </w:abstractNum>
  <w:num w:numId="1" w16cid:durableId="1611233575">
    <w:abstractNumId w:val="6"/>
    <w:lvlOverride w:ilvl="0">
      <w:startOverride w:val="1"/>
    </w:lvlOverride>
  </w:num>
  <w:num w:numId="2" w16cid:durableId="1475440546">
    <w:abstractNumId w:val="4"/>
    <w:lvlOverride w:ilvl="0">
      <w:startOverride w:val="1"/>
    </w:lvlOverride>
  </w:num>
  <w:num w:numId="3" w16cid:durableId="1955474554">
    <w:abstractNumId w:val="8"/>
    <w:lvlOverride w:ilvl="0">
      <w:startOverride w:val="1"/>
    </w:lvlOverride>
  </w:num>
  <w:num w:numId="4" w16cid:durableId="1649750142">
    <w:abstractNumId w:val="5"/>
    <w:lvlOverride w:ilvl="0">
      <w:startOverride w:val="1"/>
    </w:lvlOverride>
  </w:num>
  <w:num w:numId="5" w16cid:durableId="559099464">
    <w:abstractNumId w:val="2"/>
    <w:lvlOverride w:ilvl="0">
      <w:startOverride w:val="1"/>
    </w:lvlOverride>
  </w:num>
  <w:num w:numId="6" w16cid:durableId="1998026295">
    <w:abstractNumId w:val="9"/>
    <w:lvlOverride w:ilvl="0">
      <w:startOverride w:val="1"/>
    </w:lvlOverride>
  </w:num>
  <w:num w:numId="7" w16cid:durableId="1137259396">
    <w:abstractNumId w:val="0"/>
    <w:lvlOverride w:ilvl="0">
      <w:startOverride w:val="1"/>
    </w:lvlOverride>
  </w:num>
  <w:num w:numId="8" w16cid:durableId="1120340881">
    <w:abstractNumId w:val="3"/>
    <w:lvlOverride w:ilvl="0">
      <w:startOverride w:val="1"/>
    </w:lvlOverride>
  </w:num>
  <w:num w:numId="9" w16cid:durableId="1638100519">
    <w:abstractNumId w:val="1"/>
    <w:lvlOverride w:ilvl="0">
      <w:startOverride w:val="1"/>
    </w:lvlOverride>
  </w:num>
  <w:num w:numId="10" w16cid:durableId="429859010">
    <w:abstractNumId w:val="10"/>
    <w:lvlOverride w:ilvl="0">
      <w:startOverride w:val="1"/>
    </w:lvlOverride>
  </w:num>
  <w:num w:numId="11" w16cid:durableId="15114118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7C9F"/>
    <w:rsid w:val="000905A1"/>
    <w:rsid w:val="00126D04"/>
    <w:rsid w:val="00141585"/>
    <w:rsid w:val="00161247"/>
    <w:rsid w:val="00390960"/>
    <w:rsid w:val="004203A2"/>
    <w:rsid w:val="004350BA"/>
    <w:rsid w:val="00570A6F"/>
    <w:rsid w:val="005A00FB"/>
    <w:rsid w:val="006A26E0"/>
    <w:rsid w:val="006F0286"/>
    <w:rsid w:val="0075029C"/>
    <w:rsid w:val="00754FD4"/>
    <w:rsid w:val="007F6038"/>
    <w:rsid w:val="00877C9F"/>
    <w:rsid w:val="00965506"/>
    <w:rsid w:val="00A20046"/>
    <w:rsid w:val="00A448B4"/>
    <w:rsid w:val="00A453E5"/>
    <w:rsid w:val="00AE47FA"/>
    <w:rsid w:val="00B21D9A"/>
    <w:rsid w:val="00BE0864"/>
    <w:rsid w:val="00C20CA6"/>
    <w:rsid w:val="00CD203C"/>
    <w:rsid w:val="00D2259A"/>
    <w:rsid w:val="00D70A85"/>
    <w:rsid w:val="00D87F28"/>
    <w:rsid w:val="00DA2F9D"/>
    <w:rsid w:val="00E4311A"/>
    <w:rsid w:val="00F70D6D"/>
    <w:rsid w:val="00FE0F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AC412F"/>
  <w15:docId w15:val="{D806E5C9-FA40-48C4-88E0-4918D076BE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sz w:val="24"/>
      <w:szCs w:val="24"/>
    </w:rPr>
  </w:style>
  <w:style w:type="paragraph" w:styleId="Heading2">
    <w:name w:val="heading 2"/>
    <w:uiPriority w:val="9"/>
    <w:unhideWhenUsed/>
    <w:qFormat/>
    <w:pPr>
      <w:spacing w:before="200" w:after="80"/>
      <w:outlineLvl w:val="1"/>
    </w:pPr>
    <w:rPr>
      <w:b/>
      <w:bCs/>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00"/>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4311A"/>
    <w:pPr>
      <w:tabs>
        <w:tab w:val="center" w:pos="4680"/>
        <w:tab w:val="right" w:pos="9360"/>
      </w:tabs>
    </w:pPr>
  </w:style>
  <w:style w:type="character" w:customStyle="1" w:styleId="HeaderChar">
    <w:name w:val="Header Char"/>
    <w:basedOn w:val="DefaultParagraphFont"/>
    <w:link w:val="Header"/>
    <w:uiPriority w:val="99"/>
    <w:rsid w:val="00E4311A"/>
  </w:style>
  <w:style w:type="paragraph" w:styleId="Footer">
    <w:name w:val="footer"/>
    <w:basedOn w:val="Normal"/>
    <w:link w:val="FooterChar"/>
    <w:uiPriority w:val="99"/>
    <w:unhideWhenUsed/>
    <w:rsid w:val="00E4311A"/>
    <w:pPr>
      <w:tabs>
        <w:tab w:val="center" w:pos="4680"/>
        <w:tab w:val="right" w:pos="9360"/>
      </w:tabs>
    </w:pPr>
  </w:style>
  <w:style w:type="character" w:customStyle="1" w:styleId="FooterChar">
    <w:name w:val="Footer Char"/>
    <w:basedOn w:val="DefaultParagraphFont"/>
    <w:link w:val="Footer"/>
    <w:uiPriority w:val="99"/>
    <w:rsid w:val="00E431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5</Pages>
  <Words>1521</Words>
  <Characters>8670</Characters>
  <Application>Microsoft Office Word</Application>
  <DocSecurity>0</DocSecurity>
  <Lines>72</Lines>
  <Paragraphs>20</Paragraphs>
  <ScaleCrop>false</ScaleCrop>
  <Company/>
  <LinksUpToDate>false</LinksUpToDate>
  <CharactersWithSpaces>10171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Eric Severson</cp:lastModifiedBy>
  <cp:revision>31</cp:revision>
  <dcterms:created xsi:type="dcterms:W3CDTF">2025-12-05T19:56:00Z</dcterms:created>
  <dcterms:modified xsi:type="dcterms:W3CDTF">2025-12-05T20:42:00Z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9f835686-1653-4bc1-8943-975516ead393</vt:lpwstr>
  </property>
</Properties>
</file>