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4828" w14:textId="274ABD43" w:rsidR="0018348E" w:rsidRPr="0018348E" w:rsidRDefault="0018348E" w:rsidP="0018348E">
      <w:pPr>
        <w:rPr>
          <w:b/>
          <w:bCs/>
          <w:sz w:val="40"/>
          <w:szCs w:val="40"/>
        </w:rPr>
      </w:pPr>
      <w:r w:rsidRPr="0018348E">
        <w:rPr>
          <w:b/>
          <w:bCs/>
          <w:sz w:val="40"/>
          <w:szCs w:val="40"/>
        </w:rPr>
        <w:t>Claude Maritime Safety Series</w:t>
      </w:r>
    </w:p>
    <w:p w14:paraId="052FE00A" w14:textId="73378279" w:rsidR="0018348E" w:rsidRDefault="0018348E" w:rsidP="0018348E">
      <w:pPr>
        <w:rPr>
          <w:rFonts w:ascii="Times New Roman" w:eastAsia="Times New Roman" w:hAnsi="Times New Roman" w:cs="Times New Roman"/>
          <w:b/>
          <w:bCs/>
          <w:kern w:val="0"/>
          <w:sz w:val="36"/>
          <w:szCs w:val="36"/>
          <w14:ligatures w14:val="none"/>
        </w:rPr>
      </w:pPr>
      <w:r w:rsidRPr="0018348E">
        <w:rPr>
          <w:rFonts w:ascii="Times New Roman" w:eastAsia="Times New Roman" w:hAnsi="Times New Roman" w:cs="Times New Roman"/>
          <w:b/>
          <w:bCs/>
          <w:kern w:val="0"/>
          <w:sz w:val="36"/>
          <w:szCs w:val="36"/>
          <w14:ligatures w14:val="none"/>
        </w:rPr>
        <w:t>Compliance Analysis: Maritime Safety Concentration (Version A)</w:t>
      </w:r>
    </w:p>
    <w:p w14:paraId="685262DB" w14:textId="77777777" w:rsidR="00CA364E" w:rsidRDefault="00CA364E" w:rsidP="00CA364E">
      <w:pPr>
        <w:pStyle w:val="NormalWeb"/>
      </w:pPr>
      <w:r>
        <w:t>Maritime Safety Concentration: Course Overview (Detailed) Version A - Course-Focused</w:t>
      </w:r>
    </w:p>
    <w:p w14:paraId="3BA74C71" w14:textId="77777777" w:rsidR="00CA364E" w:rsidRDefault="00CA364E" w:rsidP="00CA364E">
      <w:pPr>
        <w:pStyle w:val="NormalWeb"/>
      </w:pPr>
      <w:r>
        <w:t>Columbia Southern University's Maritime Safety Concentration delivers targeted expertise through four industry-focused courses. Maritime Safety Standards covers international and domestic regulations, risk management, emergency response, and accident investigation. Introduction to Maritime Workers Compensation explores the Jones Act, LHWCA, claims processing, and settlement procedures. Special Topics in Maritime Industry examines ship construction principles, emerging technologies, automation, cybersecurity, and environmental sustainability. Materials Handling in Maritime Industry addresses cargo handling operations, port facility layouts, lifting equipment, and load restraint systems. Each course is designed with input from maritime employers to ensure curriculum relevance and practical applicability.</w:t>
      </w:r>
    </w:p>
    <w:p w14:paraId="1C2C5F93" w14:textId="77777777" w:rsidR="00CA364E" w:rsidRDefault="00CA364E" w:rsidP="00CA364E">
      <w:pPr>
        <w:pStyle w:val="NormalWeb"/>
      </w:pPr>
      <w:r>
        <w:t>Word Count: ~100 Best Use: Academic audiences, program catalogs, detailed program information</w:t>
      </w:r>
    </w:p>
    <w:p w14:paraId="18B28B9E"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Issues Identified</w:t>
      </w:r>
    </w:p>
    <w:p w14:paraId="14A2F7C7"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1. "Delivers Targeted Expertise" Asserts Outcome</w:t>
      </w:r>
    </w:p>
    <w:p w14:paraId="4B085CCB"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"Columbia Southern University's Maritime Safety Concentration delivers targeted expertise"</w:t>
      </w:r>
    </w:p>
    <w:p w14:paraId="1ADCA6D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"Delivers" is a strong verb asserting that completing the concentration produces a specific result (expertise). While this is educational outcome language rather than employment outcome language, it still claims the program will achieve something for the student. A four-course concentration more accurately provides foundational knowledge or introduces concepts than "delivers expertise."</w:t>
      </w:r>
    </w:p>
    <w:p w14:paraId="1DFA8BA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Higher-Ed-Specific-Rules.md, Misrepresentation Rules Section 1.A (Nature of Educational Programs)</w:t>
      </w:r>
    </w:p>
    <w:p w14:paraId="2FCC934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530F37DD">
          <v:rect id="_x0000_i1025" style="width:0;height:1.5pt" o:hralign="center" o:hrstd="t" o:hr="t" fillcolor="#a0a0a0" stroked="f"/>
        </w:pict>
      </w:r>
    </w:p>
    <w:p w14:paraId="563B168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2. "Ensure" Appears on Red Flag List</w:t>
      </w:r>
    </w:p>
    <w:p w14:paraId="33DC5665"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"to ensure curriculum relevance and practical applicability"</w:t>
      </w:r>
    </w:p>
    <w:p w14:paraId="26EB254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 xml:space="preserve">"Ensure" is listed under Absolute/Guarantee Terms in the Red Flags Checklist. In this context, you're describing curriculum design intent rather than guaranteeing student outcomes, which </w:t>
      </w:r>
      <w:r w:rsidRPr="0018348E">
        <w:rPr>
          <w:rFonts w:ascii="Times New Roman" w:eastAsia="Times New Roman" w:hAnsi="Times New Roman" w:cs="Times New Roman"/>
          <w:kern w:val="0"/>
          <w14:ligatures w14:val="none"/>
        </w:rPr>
        <w:lastRenderedPageBreak/>
        <w:t>significantly reduces the risk. However, the word itself may trigger automated compliance reviews or audits.</w:t>
      </w:r>
    </w:p>
    <w:p w14:paraId="2600E9C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Red-Flags-Checklist.md, Absolute/Guarantee Terms</w:t>
      </w:r>
    </w:p>
    <w:p w14:paraId="0C1670B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09DF0A81">
          <v:rect id="_x0000_i1026" style="width:0;height:1.5pt" o:hralign="center" o:hrstd="t" o:hr="t" fillcolor="#a0a0a0" stroked="f"/>
        </w:pict>
      </w:r>
    </w:p>
    <w:p w14:paraId="53EEA6AB"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3. Employer Input Claim Requires Documentation</w:t>
      </w:r>
    </w:p>
    <w:p w14:paraId="057CE2F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"Each course is designed with input from maritime employers"</w:t>
      </w:r>
    </w:p>
    <w:p w14:paraId="231ACB7C"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is a broader claim than "Signal Mutual member input"—it references "maritime employers" generally. You'll need documentation showing which employers provided input and how that input shaped curriculum. If only Signal Mutual members contributed, the statement should specify that rather than implying broader industry involvement.</w:t>
      </w:r>
    </w:p>
    <w:p w14:paraId="55FD13A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Red-Flags-Checklist.md, Partnership/Affiliation Claims; FTC-Marketing-Rules.md, Section 1 (Implied Claims)</w:t>
      </w:r>
    </w:p>
    <w:p w14:paraId="68E81C6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4CA2BBF2">
          <v:rect id="_x0000_i1027" style="width:0;height:1.5pt" o:hralign="center" o:hrstd="t" o:hr="t" fillcolor="#a0a0a0" stroked="f"/>
        </w:pict>
      </w:r>
    </w:p>
    <w:p w14:paraId="2B96656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4. Course Content Must Match Syllabi</w:t>
      </w:r>
    </w:p>
    <w:p w14:paraId="43BBD21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The copy lists specific topics for each course:</w:t>
      </w:r>
    </w:p>
    <w:p w14:paraId="1776A6E0" w14:textId="77777777" w:rsidR="0018348E" w:rsidRPr="0018348E" w:rsidRDefault="0018348E" w:rsidP="001834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Maritime Safety Standards:</w:t>
      </w:r>
      <w:r w:rsidRPr="0018348E">
        <w:rPr>
          <w:rFonts w:ascii="Times New Roman" w:eastAsia="Times New Roman" w:hAnsi="Times New Roman" w:cs="Times New Roman"/>
          <w:kern w:val="0"/>
          <w14:ligatures w14:val="none"/>
        </w:rPr>
        <w:t xml:space="preserve"> international and domestic regulations, risk management, emergency response, accident investigation</w:t>
      </w:r>
    </w:p>
    <w:p w14:paraId="3DECAAE7" w14:textId="77777777" w:rsidR="0018348E" w:rsidRPr="0018348E" w:rsidRDefault="0018348E" w:rsidP="001834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Maritime Workers Compensation:</w:t>
      </w:r>
      <w:r w:rsidRPr="0018348E">
        <w:rPr>
          <w:rFonts w:ascii="Times New Roman" w:eastAsia="Times New Roman" w:hAnsi="Times New Roman" w:cs="Times New Roman"/>
          <w:kern w:val="0"/>
          <w14:ligatures w14:val="none"/>
        </w:rPr>
        <w:t xml:space="preserve"> Jones Act, LHWCA, claims processing, settlement procedures</w:t>
      </w:r>
    </w:p>
    <w:p w14:paraId="3B653D5B" w14:textId="77777777" w:rsidR="0018348E" w:rsidRPr="0018348E" w:rsidRDefault="0018348E" w:rsidP="001834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Special Topics:</w:t>
      </w:r>
      <w:r w:rsidRPr="0018348E">
        <w:rPr>
          <w:rFonts w:ascii="Times New Roman" w:eastAsia="Times New Roman" w:hAnsi="Times New Roman" w:cs="Times New Roman"/>
          <w:kern w:val="0"/>
          <w14:ligatures w14:val="none"/>
        </w:rPr>
        <w:t xml:space="preserve"> ship construction principles, emerging technologies, automation, cybersecurity, environmental sustainability</w:t>
      </w:r>
    </w:p>
    <w:p w14:paraId="35EF92F1" w14:textId="77777777" w:rsidR="0018348E" w:rsidRPr="0018348E" w:rsidRDefault="0018348E" w:rsidP="0018348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Materials Handling:</w:t>
      </w:r>
      <w:r w:rsidRPr="0018348E">
        <w:rPr>
          <w:rFonts w:ascii="Times New Roman" w:eastAsia="Times New Roman" w:hAnsi="Times New Roman" w:cs="Times New Roman"/>
          <w:kern w:val="0"/>
          <w14:ligatures w14:val="none"/>
        </w:rPr>
        <w:t xml:space="preserve"> cargo handling operations, port facility layouts, lifting equipment, load restraint systems</w:t>
      </w:r>
    </w:p>
    <w:p w14:paraId="42E4FAF2"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Each topic must appear in the corresponding course syllabus. Standard verification requirement.</w:t>
      </w:r>
    </w:p>
    <w:p w14:paraId="657BF61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Higher-Ed-Specific-Rules.md, Misrepresentation Rules Section 1.A</w:t>
      </w:r>
    </w:p>
    <w:p w14:paraId="5F9DE5CA"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A111EE3">
          <v:rect id="_x0000_i1028" style="width:0;height:1.5pt" o:hralign="center" o:hrstd="t" o:hr="t" fillcolor="#a0a0a0" stroked="f"/>
        </w:pict>
      </w:r>
    </w:p>
    <w:p w14:paraId="4785711D"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What Works Well</w:t>
      </w:r>
    </w:p>
    <w:p w14:paraId="6551539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version is the strongest from a compliance perspective:</w:t>
      </w:r>
    </w:p>
    <w:p w14:paraId="7C0134A0"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Pure educational focus:</w:t>
      </w:r>
      <w:r w:rsidRPr="0018348E">
        <w:rPr>
          <w:rFonts w:ascii="Times New Roman" w:eastAsia="Times New Roman" w:hAnsi="Times New Roman" w:cs="Times New Roman"/>
          <w:kern w:val="0"/>
          <w14:ligatures w14:val="none"/>
        </w:rPr>
        <w:t xml:space="preserve"> Describes what courses teach, not what graduates achieve</w:t>
      </w:r>
    </w:p>
    <w:p w14:paraId="554CDDBA"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lastRenderedPageBreak/>
        <w:t>No employment claims:</w:t>
      </w:r>
      <w:r w:rsidRPr="0018348E">
        <w:rPr>
          <w:rFonts w:ascii="Times New Roman" w:eastAsia="Times New Roman" w:hAnsi="Times New Roman" w:cs="Times New Roman"/>
          <w:kern w:val="0"/>
          <w14:ligatures w14:val="none"/>
        </w:rPr>
        <w:t xml:space="preserve"> Zero references to jobs, careers, workforce demand, or employer needs</w:t>
      </w:r>
    </w:p>
    <w:p w14:paraId="00E30F4D"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superlatives or rankings</w:t>
      </w:r>
    </w:p>
    <w:p w14:paraId="21CEB193"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competitor disparagement</w:t>
      </w:r>
    </w:p>
    <w:p w14:paraId="117F1B83"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licensure implications</w:t>
      </w:r>
    </w:p>
    <w:p w14:paraId="544F3E07"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workforce shortage claims</w:t>
      </w:r>
      <w:r w:rsidRPr="0018348E">
        <w:rPr>
          <w:rFonts w:ascii="Times New Roman" w:eastAsia="Times New Roman" w:hAnsi="Times New Roman" w:cs="Times New Roman"/>
          <w:kern w:val="0"/>
          <w14:ligatures w14:val="none"/>
        </w:rPr>
        <w:t xml:space="preserve"> (eliminates substantiation burden present in Versions C, D, and E)</w:t>
      </w:r>
    </w:p>
    <w:p w14:paraId="7F0B7508"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specific job titles</w:t>
      </w:r>
      <w:r w:rsidRPr="0018348E">
        <w:rPr>
          <w:rFonts w:ascii="Times New Roman" w:eastAsia="Times New Roman" w:hAnsi="Times New Roman" w:cs="Times New Roman"/>
          <w:kern w:val="0"/>
          <w14:ligatures w14:val="none"/>
        </w:rPr>
        <w:t xml:space="preserve"> (avoids implying senior-level outcomes)</w:t>
      </w:r>
    </w:p>
    <w:p w14:paraId="7595BE5F"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Appropriate audience targeting:</w:t>
      </w:r>
      <w:r w:rsidRPr="0018348E">
        <w:rPr>
          <w:rFonts w:ascii="Times New Roman" w:eastAsia="Times New Roman" w:hAnsi="Times New Roman" w:cs="Times New Roman"/>
          <w:kern w:val="0"/>
          <w14:ligatures w14:val="none"/>
        </w:rPr>
        <w:t xml:space="preserve"> "Academic audiences, program catalogs" is correct positioning for this factual tone</w:t>
      </w:r>
    </w:p>
    <w:p w14:paraId="0CB53621" w14:textId="77777777" w:rsidR="0018348E" w:rsidRPr="0018348E" w:rsidRDefault="0018348E" w:rsidP="0018348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SACSCOC alignment:</w:t>
      </w:r>
      <w:r w:rsidRPr="0018348E">
        <w:rPr>
          <w:rFonts w:ascii="Times New Roman" w:eastAsia="Times New Roman" w:hAnsi="Times New Roman" w:cs="Times New Roman"/>
          <w:kern w:val="0"/>
          <w14:ligatures w14:val="none"/>
        </w:rPr>
        <w:t xml:space="preserve"> Educational programs are the primary emphasis, exactly as accreditor standards require</w:t>
      </w:r>
    </w:p>
    <w:p w14:paraId="1EEA4DF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DDABA7E">
          <v:rect id="_x0000_i1029" style="width:0;height:1.5pt" o:hralign="center" o:hrstd="t" o:hr="t" fillcolor="#a0a0a0" stroked="f"/>
        </w:pict>
      </w:r>
    </w:p>
    <w:p w14:paraId="1DBD6BCD"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Suggested Revision</w:t>
      </w:r>
    </w:p>
    <w:p w14:paraId="06DD490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Columbia Southern University's Maritime Safety Concentration provides specialized preparation through four industry-focused courses. Maritime Safety Standards covers international and domestic regulations, risk management, emergency response, and accident investigation. Introduction to Maritime Workers Compensation explores the Jones Act, LHWCA, claims processing, and settlement procedures. Special Topics in Maritime Industry examines ship construction principles, emerging technologies, automation, cybersecurity, and environmental sustainability. Materials Handling in Maritime Industry addresses cargo handling operations, port facility layouts, lifting equipment, and load restraint systems. Curriculum was developed with input from Signal Mutual members to support relevance to maritime industry contexts.</w:t>
      </w:r>
    </w:p>
    <w:p w14:paraId="7246614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Changes made:</w:t>
      </w:r>
    </w:p>
    <w:p w14:paraId="11100B83" w14:textId="77777777" w:rsidR="0018348E" w:rsidRPr="0018348E" w:rsidRDefault="0018348E" w:rsidP="001834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Replaced "delivers targeted expertise" with "provides specialized preparation" (describes function without asserting outcome)</w:t>
      </w:r>
    </w:p>
    <w:p w14:paraId="2F966527" w14:textId="77777777" w:rsidR="0018348E" w:rsidRPr="0018348E" w:rsidRDefault="0018348E" w:rsidP="001834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Changed "maritime employers" to "Signal Mutual members" (specific and verifiable, assuming that's accurate)</w:t>
      </w:r>
    </w:p>
    <w:p w14:paraId="37B3445D" w14:textId="77777777" w:rsidR="0018348E" w:rsidRPr="0018348E" w:rsidRDefault="0018348E" w:rsidP="001834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Replaced "ensure curriculum relevance and practical applicability" with "support relevance to maritime industry contexts" (removes "ensure," softens claim)</w:t>
      </w:r>
    </w:p>
    <w:p w14:paraId="73526A4A" w14:textId="77777777" w:rsidR="0018348E" w:rsidRPr="0018348E" w:rsidRDefault="0018348E" w:rsidP="0018348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Changed "designed with" to "developed with" (consistent with other versions)</w:t>
      </w:r>
    </w:p>
    <w:p w14:paraId="3BC4962A"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6B3126F2">
          <v:rect id="_x0000_i1030" style="width:0;height:1.5pt" o:hralign="center" o:hrstd="t" o:hr="t" fillcolor="#a0a0a0" stroked="f"/>
        </w:pict>
      </w:r>
    </w:p>
    <w:p w14:paraId="7FC197B4"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Risk Rating: LOW</w:t>
      </w:r>
    </w:p>
    <w:p w14:paraId="40E5DB6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is the lowest-risk version across all five. The copy describes curriculum content factually without making employment promises, workforce demand claims, or competitive comparisons. Issues identified are minor wording refinements rather than substantive compliance concerns.</w:t>
      </w:r>
    </w:p>
    <w:p w14:paraId="4D1F314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57B01470">
          <v:rect id="_x0000_i1031" style="width:0;height:1.5pt" o:hralign="center" o:hrstd="t" o:hr="t" fillcolor="#a0a0a0" stroked="f"/>
        </w:pict>
      </w:r>
    </w:p>
    <w:p w14:paraId="40B21402"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lastRenderedPageBreak/>
        <w:t>Required Actions Before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5321"/>
      </w:tblGrid>
      <w:tr w:rsidR="0018348E" w:rsidRPr="0018348E" w14:paraId="1B2CDCF3" w14:textId="77777777">
        <w:trPr>
          <w:tblHeader/>
          <w:tblCellSpacing w:w="15" w:type="dxa"/>
        </w:trPr>
        <w:tc>
          <w:tcPr>
            <w:tcW w:w="0" w:type="auto"/>
            <w:vAlign w:val="center"/>
            <w:hideMark/>
          </w:tcPr>
          <w:p w14:paraId="0AB678CE"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Item</w:t>
            </w:r>
          </w:p>
        </w:tc>
        <w:tc>
          <w:tcPr>
            <w:tcW w:w="0" w:type="auto"/>
            <w:vAlign w:val="center"/>
            <w:hideMark/>
          </w:tcPr>
          <w:p w14:paraId="154535C7"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Action Required</w:t>
            </w:r>
          </w:p>
        </w:tc>
      </w:tr>
      <w:tr w:rsidR="0018348E" w:rsidRPr="0018348E" w14:paraId="39F2C178" w14:textId="77777777">
        <w:trPr>
          <w:tblCellSpacing w:w="15" w:type="dxa"/>
        </w:trPr>
        <w:tc>
          <w:tcPr>
            <w:tcW w:w="0" w:type="auto"/>
            <w:vAlign w:val="center"/>
            <w:hideMark/>
          </w:tcPr>
          <w:p w14:paraId="23251EF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"Delivers expertise"</w:t>
            </w:r>
          </w:p>
        </w:tc>
        <w:tc>
          <w:tcPr>
            <w:tcW w:w="0" w:type="auto"/>
            <w:vAlign w:val="center"/>
            <w:hideMark/>
          </w:tcPr>
          <w:p w14:paraId="62217E2F"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Consider softening to "provides" or "offers"</w:t>
            </w:r>
          </w:p>
        </w:tc>
      </w:tr>
      <w:tr w:rsidR="0018348E" w:rsidRPr="0018348E" w14:paraId="4509AF34" w14:textId="77777777">
        <w:trPr>
          <w:tblCellSpacing w:w="15" w:type="dxa"/>
        </w:trPr>
        <w:tc>
          <w:tcPr>
            <w:tcW w:w="0" w:type="auto"/>
            <w:vAlign w:val="center"/>
            <w:hideMark/>
          </w:tcPr>
          <w:p w14:paraId="30F4DDC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"Ensure"</w:t>
            </w:r>
          </w:p>
        </w:tc>
        <w:tc>
          <w:tcPr>
            <w:tcW w:w="0" w:type="auto"/>
            <w:vAlign w:val="center"/>
            <w:hideMark/>
          </w:tcPr>
          <w:p w14:paraId="3CEC01B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Replace with alternative wording</w:t>
            </w:r>
          </w:p>
        </w:tc>
      </w:tr>
      <w:tr w:rsidR="0018348E" w:rsidRPr="0018348E" w14:paraId="7A5BC796" w14:textId="77777777">
        <w:trPr>
          <w:tblCellSpacing w:w="15" w:type="dxa"/>
        </w:trPr>
        <w:tc>
          <w:tcPr>
            <w:tcW w:w="0" w:type="auto"/>
            <w:vAlign w:val="center"/>
            <w:hideMark/>
          </w:tcPr>
          <w:p w14:paraId="1F9337CF"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Employer input claim</w:t>
            </w:r>
          </w:p>
        </w:tc>
        <w:tc>
          <w:tcPr>
            <w:tcW w:w="0" w:type="auto"/>
            <w:vAlign w:val="center"/>
            <w:hideMark/>
          </w:tcPr>
          <w:p w14:paraId="6DD0B27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Specify which employers; document their contribution</w:t>
            </w:r>
          </w:p>
        </w:tc>
      </w:tr>
      <w:tr w:rsidR="0018348E" w:rsidRPr="0018348E" w14:paraId="36A3D7AF" w14:textId="77777777">
        <w:trPr>
          <w:tblCellSpacing w:w="15" w:type="dxa"/>
        </w:trPr>
        <w:tc>
          <w:tcPr>
            <w:tcW w:w="0" w:type="auto"/>
            <w:vAlign w:val="center"/>
            <w:hideMark/>
          </w:tcPr>
          <w:p w14:paraId="2E04BA9B"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Course topics</w:t>
            </w:r>
          </w:p>
        </w:tc>
        <w:tc>
          <w:tcPr>
            <w:tcW w:w="0" w:type="auto"/>
            <w:vAlign w:val="center"/>
            <w:hideMark/>
          </w:tcPr>
          <w:p w14:paraId="0677A28E"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Verify each topic against current syllabi</w:t>
            </w:r>
          </w:p>
        </w:tc>
      </w:tr>
    </w:tbl>
    <w:p w14:paraId="469633F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90CF6B7">
          <v:rect id="_x0000_i1032" style="width:0;height:1.5pt" o:hralign="center" o:hrstd="t" o:hr="t" fillcolor="#a0a0a0" stroked="f"/>
        </w:pict>
      </w:r>
    </w:p>
    <w:p w14:paraId="0B54209D"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Escalation Recommendation</w:t>
      </w:r>
    </w:p>
    <w:p w14:paraId="3573DC0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Marketing team approval</w:t>
      </w:r>
      <w:r w:rsidRPr="0018348E">
        <w:rPr>
          <w:rFonts w:ascii="Times New Roman" w:eastAsia="Times New Roman" w:hAnsi="Times New Roman" w:cs="Times New Roman"/>
          <w:kern w:val="0"/>
          <w14:ligatures w14:val="none"/>
        </w:rPr>
        <w:t xml:space="preserve"> is appropriate. No red flag terms requiring legal review (other than "ensure" in low-risk context), no employment claims, no substantiation-heavy assertions. This version can proceed with minimal revision after verifying course content accuracy.</w:t>
      </w:r>
    </w:p>
    <w:p w14:paraId="38CC22AD"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21617EC8">
          <v:rect id="_x0000_i1033" style="width:0;height:1.5pt" o:hralign="center" o:hrstd="t" o:hr="t" fillcolor="#a0a0a0" stroked="f"/>
        </w:pict>
      </w:r>
    </w:p>
    <w:p w14:paraId="0A5B1A8C"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Final Comparison: All Five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30"/>
        <w:gridCol w:w="3479"/>
        <w:gridCol w:w="3776"/>
      </w:tblGrid>
      <w:tr w:rsidR="0018348E" w:rsidRPr="0018348E" w14:paraId="1699099E" w14:textId="77777777">
        <w:trPr>
          <w:tblHeader/>
          <w:tblCellSpacing w:w="15" w:type="dxa"/>
        </w:trPr>
        <w:tc>
          <w:tcPr>
            <w:tcW w:w="0" w:type="auto"/>
            <w:vAlign w:val="center"/>
            <w:hideMark/>
          </w:tcPr>
          <w:p w14:paraId="64161C36"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Version</w:t>
            </w:r>
          </w:p>
        </w:tc>
        <w:tc>
          <w:tcPr>
            <w:tcW w:w="0" w:type="auto"/>
            <w:vAlign w:val="center"/>
            <w:hideMark/>
          </w:tcPr>
          <w:p w14:paraId="3F453C07"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Risk Level</w:t>
            </w:r>
          </w:p>
        </w:tc>
        <w:tc>
          <w:tcPr>
            <w:tcW w:w="0" w:type="auto"/>
            <w:vAlign w:val="center"/>
            <w:hideMark/>
          </w:tcPr>
          <w:p w14:paraId="5E1CAE69"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Primary Strengths</w:t>
            </w:r>
          </w:p>
        </w:tc>
        <w:tc>
          <w:tcPr>
            <w:tcW w:w="0" w:type="auto"/>
            <w:vAlign w:val="center"/>
            <w:hideMark/>
          </w:tcPr>
          <w:p w14:paraId="0D5BD222"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Primary Concerns</w:t>
            </w:r>
          </w:p>
        </w:tc>
      </w:tr>
      <w:tr w:rsidR="0018348E" w:rsidRPr="0018348E" w14:paraId="46184085" w14:textId="77777777">
        <w:trPr>
          <w:tblCellSpacing w:w="15" w:type="dxa"/>
        </w:trPr>
        <w:tc>
          <w:tcPr>
            <w:tcW w:w="0" w:type="auto"/>
            <w:vAlign w:val="center"/>
            <w:hideMark/>
          </w:tcPr>
          <w:p w14:paraId="0812ACC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A</w:t>
            </w:r>
          </w:p>
        </w:tc>
        <w:tc>
          <w:tcPr>
            <w:tcW w:w="0" w:type="auto"/>
            <w:vAlign w:val="center"/>
            <w:hideMark/>
          </w:tcPr>
          <w:p w14:paraId="4F7AC82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Low</w:t>
            </w:r>
          </w:p>
        </w:tc>
        <w:tc>
          <w:tcPr>
            <w:tcW w:w="0" w:type="auto"/>
            <w:vAlign w:val="center"/>
            <w:hideMark/>
          </w:tcPr>
          <w:p w14:paraId="345D37B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Pure curriculum focus; no employment claims</w:t>
            </w:r>
          </w:p>
        </w:tc>
        <w:tc>
          <w:tcPr>
            <w:tcW w:w="0" w:type="auto"/>
            <w:vAlign w:val="center"/>
            <w:hideMark/>
          </w:tcPr>
          <w:p w14:paraId="772E4BA0"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Minor wording; employer input claim</w:t>
            </w:r>
          </w:p>
        </w:tc>
      </w:tr>
      <w:tr w:rsidR="0018348E" w:rsidRPr="0018348E" w14:paraId="03F4A629" w14:textId="77777777">
        <w:trPr>
          <w:tblCellSpacing w:w="15" w:type="dxa"/>
        </w:trPr>
        <w:tc>
          <w:tcPr>
            <w:tcW w:w="0" w:type="auto"/>
            <w:vAlign w:val="center"/>
            <w:hideMark/>
          </w:tcPr>
          <w:p w14:paraId="2B7010D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B</w:t>
            </w:r>
          </w:p>
        </w:tc>
        <w:tc>
          <w:tcPr>
            <w:tcW w:w="0" w:type="auto"/>
            <w:vAlign w:val="center"/>
            <w:hideMark/>
          </w:tcPr>
          <w:p w14:paraId="0543293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Low</w:t>
            </w:r>
          </w:p>
        </w:tc>
        <w:tc>
          <w:tcPr>
            <w:tcW w:w="0" w:type="auto"/>
            <w:vAlign w:val="center"/>
            <w:hideMark/>
          </w:tcPr>
          <w:p w14:paraId="7C907798"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Educational emphasis; structured format</w:t>
            </w:r>
          </w:p>
        </w:tc>
        <w:tc>
          <w:tcPr>
            <w:tcW w:w="0" w:type="auto"/>
            <w:vAlign w:val="center"/>
            <w:hideMark/>
          </w:tcPr>
          <w:p w14:paraId="4D48FBE7"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"Industry-ready" headline; accreditation phrasing</w:t>
            </w:r>
          </w:p>
        </w:tc>
      </w:tr>
      <w:tr w:rsidR="0018348E" w:rsidRPr="0018348E" w14:paraId="07FAB76F" w14:textId="77777777">
        <w:trPr>
          <w:tblCellSpacing w:w="15" w:type="dxa"/>
        </w:trPr>
        <w:tc>
          <w:tcPr>
            <w:tcW w:w="0" w:type="auto"/>
            <w:vAlign w:val="center"/>
            <w:hideMark/>
          </w:tcPr>
          <w:p w14:paraId="5B97332F"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w:t>
            </w:r>
          </w:p>
        </w:tc>
        <w:tc>
          <w:tcPr>
            <w:tcW w:w="0" w:type="auto"/>
            <w:vAlign w:val="center"/>
            <w:hideMark/>
          </w:tcPr>
          <w:p w14:paraId="5293661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Low-Medium</w:t>
            </w:r>
          </w:p>
        </w:tc>
        <w:tc>
          <w:tcPr>
            <w:tcW w:w="0" w:type="auto"/>
            <w:vAlign w:val="center"/>
            <w:hideMark/>
          </w:tcPr>
          <w:p w14:paraId="7BBF8BC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Tangible benefits listed; qualified language</w:t>
            </w:r>
          </w:p>
        </w:tc>
        <w:tc>
          <w:tcPr>
            <w:tcW w:w="0" w:type="auto"/>
            <w:vAlign w:val="center"/>
            <w:hideMark/>
          </w:tcPr>
          <w:p w14:paraId="7E61C620"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Job titles; employer value claim</w:t>
            </w:r>
          </w:p>
        </w:tc>
      </w:tr>
      <w:tr w:rsidR="0018348E" w:rsidRPr="0018348E" w14:paraId="7CE228A1" w14:textId="77777777">
        <w:trPr>
          <w:tblCellSpacing w:w="15" w:type="dxa"/>
        </w:trPr>
        <w:tc>
          <w:tcPr>
            <w:tcW w:w="0" w:type="auto"/>
            <w:vAlign w:val="center"/>
            <w:hideMark/>
          </w:tcPr>
          <w:p w14:paraId="385BCFE7"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w:t>
            </w:r>
          </w:p>
        </w:tc>
        <w:tc>
          <w:tcPr>
            <w:tcW w:w="0" w:type="auto"/>
            <w:vAlign w:val="center"/>
            <w:hideMark/>
          </w:tcPr>
          <w:p w14:paraId="35439BB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Medium</w:t>
            </w:r>
          </w:p>
        </w:tc>
        <w:tc>
          <w:tcPr>
            <w:tcW w:w="0" w:type="auto"/>
            <w:vAlign w:val="center"/>
            <w:hideMark/>
          </w:tcPr>
          <w:p w14:paraId="7DB8E02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Industry context</w:t>
            </w:r>
          </w:p>
        </w:tc>
        <w:tc>
          <w:tcPr>
            <w:tcW w:w="0" w:type="auto"/>
            <w:vAlign w:val="center"/>
            <w:hideMark/>
          </w:tcPr>
          <w:p w14:paraId="387BB52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"High demand"; three workforce claims</w:t>
            </w:r>
          </w:p>
        </w:tc>
      </w:tr>
      <w:tr w:rsidR="0018348E" w:rsidRPr="0018348E" w14:paraId="46C70B79" w14:textId="77777777">
        <w:trPr>
          <w:tblCellSpacing w:w="15" w:type="dxa"/>
        </w:trPr>
        <w:tc>
          <w:tcPr>
            <w:tcW w:w="0" w:type="auto"/>
            <w:vAlign w:val="center"/>
            <w:hideMark/>
          </w:tcPr>
          <w:p w14:paraId="0B3DABEB"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w:t>
            </w:r>
          </w:p>
        </w:tc>
        <w:tc>
          <w:tcPr>
            <w:tcW w:w="0" w:type="auto"/>
            <w:vAlign w:val="center"/>
            <w:hideMark/>
          </w:tcPr>
          <w:p w14:paraId="57F8FA8F"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Medium</w:t>
            </w:r>
          </w:p>
        </w:tc>
        <w:tc>
          <w:tcPr>
            <w:tcW w:w="0" w:type="auto"/>
            <w:vAlign w:val="center"/>
            <w:hideMark/>
          </w:tcPr>
          <w:p w14:paraId="05B135E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Strong narrative</w:t>
            </w:r>
          </w:p>
        </w:tc>
        <w:tc>
          <w:tcPr>
            <w:tcW w:w="0" w:type="auto"/>
            <w:vAlign w:val="center"/>
            <w:hideMark/>
          </w:tcPr>
          <w:p w14:paraId="7A6D1B8E"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Competitor disparagement; workforce gap claim</w:t>
            </w:r>
          </w:p>
        </w:tc>
      </w:tr>
    </w:tbl>
    <w:p w14:paraId="5D10089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34499041">
          <v:rect id="_x0000_i1034" style="width:0;height:1.5pt" o:hralign="center" o:hrstd="t" o:hr="t" fillcolor="#a0a0a0" stroked="f"/>
        </w:pict>
      </w:r>
    </w:p>
    <w:p w14:paraId="4B261DFC"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Recommendation for Publication Strategy</w:t>
      </w:r>
    </w:p>
    <w:p w14:paraId="10592EEE"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For academic/catalog contexts:</w:t>
      </w:r>
      <w:r w:rsidRPr="0018348E">
        <w:rPr>
          <w:rFonts w:ascii="Times New Roman" w:eastAsia="Times New Roman" w:hAnsi="Times New Roman" w:cs="Times New Roman"/>
          <w:kern w:val="0"/>
          <w14:ligatures w14:val="none"/>
        </w:rPr>
        <w:t xml:space="preserve"> Use Version A (lowest risk, appropriate tone)</w:t>
      </w:r>
    </w:p>
    <w:p w14:paraId="486A26E5"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For landing pages/quick reference:</w:t>
      </w:r>
      <w:r w:rsidRPr="0018348E">
        <w:rPr>
          <w:rFonts w:ascii="Times New Roman" w:eastAsia="Times New Roman" w:hAnsi="Times New Roman" w:cs="Times New Roman"/>
          <w:kern w:val="0"/>
          <w14:ligatures w14:val="none"/>
        </w:rPr>
        <w:t xml:space="preserve"> Use Version B with headline revision</w:t>
      </w:r>
    </w:p>
    <w:p w14:paraId="2B62EF2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For member outreach:</w:t>
      </w:r>
      <w:r w:rsidRPr="0018348E">
        <w:rPr>
          <w:rFonts w:ascii="Times New Roman" w:eastAsia="Times New Roman" w:hAnsi="Times New Roman" w:cs="Times New Roman"/>
          <w:kern w:val="0"/>
          <w14:ligatures w14:val="none"/>
        </w:rPr>
        <w:t xml:space="preserve"> Revise Version D to remove employer value claim, or revise Version E to remove comparative statement</w:t>
      </w:r>
    </w:p>
    <w:p w14:paraId="0D7D0AA7"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Avoid publishing as written:</w:t>
      </w:r>
      <w:r w:rsidRPr="0018348E">
        <w:rPr>
          <w:rFonts w:ascii="Times New Roman" w:eastAsia="Times New Roman" w:hAnsi="Times New Roman" w:cs="Times New Roman"/>
          <w:kern w:val="0"/>
          <w14:ligatures w14:val="none"/>
        </w:rPr>
        <w:t xml:space="preserve"> Versions C and E require substantive revision before use</w:t>
      </w:r>
    </w:p>
    <w:p w14:paraId="67EA0E7D" w14:textId="03A2C140" w:rsidR="0018348E" w:rsidRDefault="0018348E">
      <w:r>
        <w:lastRenderedPageBreak/>
        <w:br w:type="page"/>
      </w:r>
    </w:p>
    <w:p w14:paraId="28079078" w14:textId="77777777" w:rsidR="0018348E" w:rsidRDefault="0018348E"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48E">
        <w:rPr>
          <w:rFonts w:ascii="Times New Roman" w:eastAsia="Times New Roman" w:hAnsi="Times New Roman" w:cs="Times New Roman"/>
          <w:b/>
          <w:bCs/>
          <w:kern w:val="0"/>
          <w:sz w:val="36"/>
          <w:szCs w:val="36"/>
          <w14:ligatures w14:val="none"/>
        </w:rPr>
        <w:lastRenderedPageBreak/>
        <w:t>Compliance Analysis: Maritime Safety Concentration (Version B)</w:t>
      </w:r>
    </w:p>
    <w:p w14:paraId="020B3A2E" w14:textId="77777777" w:rsidR="00CC3D70" w:rsidRDefault="00CC3D70" w:rsidP="00CC3D70">
      <w:pPr>
        <w:pStyle w:val="NormalWeb"/>
      </w:pPr>
      <w:r>
        <w:t>Four Courses. One Industry-Ready Skillset. Version B - Condensed Course Descriptions</w:t>
      </w:r>
    </w:p>
    <w:p w14:paraId="03C3A6BE" w14:textId="77777777" w:rsidR="00CC3D70" w:rsidRDefault="00CC3D70" w:rsidP="00CC3D70">
      <w:pPr>
        <w:pStyle w:val="NormalWeb"/>
      </w:pPr>
      <w:r>
        <w:t>CSU's Maritime Safety Concentration prepares professionals with specialized knowledge across four critical areas:</w:t>
      </w:r>
    </w:p>
    <w:p w14:paraId="03E08B11" w14:textId="77777777" w:rsidR="00CC3D70" w:rsidRDefault="00CC3D70" w:rsidP="00CC3D70">
      <w:pPr>
        <w:pStyle w:val="NormalWeb"/>
      </w:pPr>
      <w:r>
        <w:t>Maritime Safety Standards: Regulatory compliance, emergency response, risk management, and human factors analysis Maritime Workers Compensation: Jones Act, LHWCA frameworks, claims administration, and litigation procedures Special Topics in Maritime Industry: Ship design, international standards, cybersecurity, automation, and sustainability challenges Materials Handling: Cargo operations, port logistics, lifting equipment safety, and load restraint protocols Developed with Signal Mutual member input, this curriculum bridges academic theory with real-world maritime operations. Available fully online through CSU's accredited platform.</w:t>
      </w:r>
    </w:p>
    <w:p w14:paraId="5843AC95" w14:textId="77777777" w:rsidR="00CC3D70" w:rsidRDefault="00CC3D70" w:rsidP="00CC3D70">
      <w:pPr>
        <w:pStyle w:val="NormalWeb"/>
      </w:pPr>
      <w:r>
        <w:t>Word Count: ~100 Best Use: Landing page, quick-reference materials, bullet-point formats</w:t>
      </w:r>
    </w:p>
    <w:p w14:paraId="79C3537C" w14:textId="77777777" w:rsidR="00CC3D70" w:rsidRPr="0018348E" w:rsidRDefault="00CC3D70"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53E2642"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Issues Identified</w:t>
      </w:r>
    </w:p>
    <w:p w14:paraId="7C4E8392"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1. "Industry-Ready" Implies Outcome</w:t>
      </w:r>
    </w:p>
    <w:p w14:paraId="6B1A70D2"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"One Industry-Ready Skillset"</w:t>
      </w:r>
    </w:p>
    <w:p w14:paraId="706720F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headline claims that completing four courses produces readiness for industry employment. While softer than "guaranteed placement," it asserts an outcome—that graduates possess skills sufficient for professional roles. The claim sits in a gray area: it's educational preparation language, but the word "ready" implies immediate employability.</w:t>
      </w:r>
    </w:p>
    <w:p w14:paraId="3F69C87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Consider whether four courses (approximately 12 credit hours) genuinely produce "industry-ready" competence, or whether this concentration provides foundational knowledge within a broader degree program.</w:t>
      </w:r>
    </w:p>
    <w:p w14:paraId="583BE0A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Higher-Ed-Specific-Rules.md, Misrepresentation Rules Section 1.A (Nature of Educational Programs)</w:t>
      </w:r>
    </w:p>
    <w:p w14:paraId="0C276B8D"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0EBC4AB0">
          <v:rect id="_x0000_i1045" style="width:0;height:1.5pt" o:hralign="center" o:hrstd="t" o:hr="t" fillcolor="#a0a0a0" stroked="f"/>
        </w:pict>
      </w:r>
    </w:p>
    <w:p w14:paraId="5F55A8C2"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2. "Accredited Platform" Is Imprecise</w:t>
      </w:r>
    </w:p>
    <w:p w14:paraId="7437FE9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"Available fully online through CSU's accredited platform"</w:t>
      </w:r>
    </w:p>
    <w:p w14:paraId="232E6762"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SACSCOC accredits institutions, not platforms or delivery systems. The statement isn't false, but it's imprecise. A reader could interpret this as the online learning system itself holding accreditation, which isn't how institutional accreditation works.</w:t>
      </w:r>
    </w:p>
    <w:p w14:paraId="4640D89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CSU-Internal-Standards.md, Section 7 (How to Reference Accreditation)</w:t>
      </w:r>
    </w:p>
    <w:p w14:paraId="40C114D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6889FB41">
          <v:rect id="_x0000_i1046" style="width:0;height:1.5pt" o:hralign="center" o:hrstd="t" o:hr="t" fillcolor="#a0a0a0" stroked="f"/>
        </w:pict>
      </w:r>
    </w:p>
    <w:p w14:paraId="4A490745"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3. Partnership Claim Requires Documentation</w:t>
      </w:r>
    </w:p>
    <w:p w14:paraId="6EA8BE6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"Developed with Signal Mutual member input"</w:t>
      </w:r>
    </w:p>
    <w:p w14:paraId="5A9C60A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Same documentation requirement as other versions. However, this phrasing ("with... input") is appropriately qualified—it doesn't claim Signal Mutual designed the curriculum, only that they provided input. This is the strongest formulation across the five versions if documentation exists showing Signal Mutual members contributed feedback.</w:t>
      </w:r>
    </w:p>
    <w:p w14:paraId="3C36047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Red-Flags-Checklist.md, Partnership/Affiliation Claims</w:t>
      </w:r>
    </w:p>
    <w:p w14:paraId="7F575DB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078EB18">
          <v:rect id="_x0000_i1047" style="width:0;height:1.5pt" o:hralign="center" o:hrstd="t" o:hr="t" fillcolor="#a0a0a0" stroked="f"/>
        </w:pict>
      </w:r>
    </w:p>
    <w:p w14:paraId="55B23C2C"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4. Course Content Must Match Syllabi</w:t>
      </w:r>
    </w:p>
    <w:p w14:paraId="31BB3AF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The bullet points list specific topics for each course:</w:t>
      </w:r>
    </w:p>
    <w:p w14:paraId="76D25E3C" w14:textId="77777777" w:rsidR="0018348E" w:rsidRPr="0018348E" w:rsidRDefault="0018348E" w:rsidP="001834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Regulatory compliance, emergency response, risk management, human factors analysis</w:t>
      </w:r>
    </w:p>
    <w:p w14:paraId="7F7626B1" w14:textId="77777777" w:rsidR="0018348E" w:rsidRPr="0018348E" w:rsidRDefault="0018348E" w:rsidP="001834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Jones Act, LHWCA frameworks, claims administration, litigation procedures</w:t>
      </w:r>
    </w:p>
    <w:p w14:paraId="72B76117" w14:textId="77777777" w:rsidR="0018348E" w:rsidRPr="0018348E" w:rsidRDefault="0018348E" w:rsidP="001834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Ship design, international standards, cybersecurity, automation, sustainability</w:t>
      </w:r>
    </w:p>
    <w:p w14:paraId="001494E3" w14:textId="77777777" w:rsidR="0018348E" w:rsidRPr="0018348E" w:rsidRDefault="0018348E" w:rsidP="0018348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Cargo operations, port logistics, lifting equipment safety, load restraint protocols</w:t>
      </w:r>
    </w:p>
    <w:p w14:paraId="30A080BD"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Each topic listed must actually appear in the corresponding course. Verify against current syllabi before publication.</w:t>
      </w:r>
    </w:p>
    <w:p w14:paraId="187795F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Higher-Ed-Specific-Rules.md, Misrepresentation Rules Section 1.A</w:t>
      </w:r>
    </w:p>
    <w:p w14:paraId="3EC050B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09DFC293">
          <v:rect id="_x0000_i1048" style="width:0;height:1.5pt" o:hralign="center" o:hrstd="t" o:hr="t" fillcolor="#a0a0a0" stroked="f"/>
        </w:pict>
      </w:r>
    </w:p>
    <w:p w14:paraId="72E624BE"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What Works Well</w:t>
      </w:r>
    </w:p>
    <w:p w14:paraId="021C952C"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version is the strongest from a compliance perspective:</w:t>
      </w:r>
    </w:p>
    <w:p w14:paraId="1D936E1C"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Educational emphasis:</w:t>
      </w:r>
      <w:r w:rsidRPr="0018348E">
        <w:rPr>
          <w:rFonts w:ascii="Times New Roman" w:eastAsia="Times New Roman" w:hAnsi="Times New Roman" w:cs="Times New Roman"/>
          <w:kern w:val="0"/>
          <w14:ligatures w14:val="none"/>
        </w:rPr>
        <w:t xml:space="preserve"> Focuses on curriculum content rather than employment outcomes (aligns with SACSCOC's requirement that "educational programs are primary emphasis")</w:t>
      </w:r>
    </w:p>
    <w:p w14:paraId="3BF3F9B2"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workforce demand claims:</w:t>
      </w:r>
      <w:r w:rsidRPr="0018348E">
        <w:rPr>
          <w:rFonts w:ascii="Times New Roman" w:eastAsia="Times New Roman" w:hAnsi="Times New Roman" w:cs="Times New Roman"/>
          <w:kern w:val="0"/>
          <w14:ligatures w14:val="none"/>
        </w:rPr>
        <w:t xml:space="preserve"> Avoids the substantiation burden of Versions C and E</w:t>
      </w:r>
    </w:p>
    <w:p w14:paraId="19BF041F"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lastRenderedPageBreak/>
        <w:t>No specific job titles:</w:t>
      </w:r>
      <w:r w:rsidRPr="0018348E">
        <w:rPr>
          <w:rFonts w:ascii="Times New Roman" w:eastAsia="Times New Roman" w:hAnsi="Times New Roman" w:cs="Times New Roman"/>
          <w:kern w:val="0"/>
          <w14:ligatures w14:val="none"/>
        </w:rPr>
        <w:t xml:space="preserve"> Unlike Version D, doesn't list positions that could imply senior-level outcomes</w:t>
      </w:r>
    </w:p>
    <w:p w14:paraId="500DE6A9"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superlatives or rankings</w:t>
      </w:r>
    </w:p>
    <w:p w14:paraId="4056D396"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competitor disparagement</w:t>
      </w:r>
    </w:p>
    <w:p w14:paraId="5DFFF470"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No licensure claims</w:t>
      </w:r>
    </w:p>
    <w:p w14:paraId="3F514973"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Softest partnership language:</w:t>
      </w:r>
      <w:r w:rsidRPr="0018348E">
        <w:rPr>
          <w:rFonts w:ascii="Times New Roman" w:eastAsia="Times New Roman" w:hAnsi="Times New Roman" w:cs="Times New Roman"/>
          <w:kern w:val="0"/>
          <w14:ligatures w14:val="none"/>
        </w:rPr>
        <w:t xml:space="preserve"> "With... input" is appropriately qualified</w:t>
      </w:r>
    </w:p>
    <w:p w14:paraId="2C7B95AC" w14:textId="77777777" w:rsidR="0018348E" w:rsidRPr="0018348E" w:rsidRDefault="0018348E" w:rsidP="0018348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Factual course descriptions:</w:t>
      </w:r>
      <w:r w:rsidRPr="0018348E">
        <w:rPr>
          <w:rFonts w:ascii="Times New Roman" w:eastAsia="Times New Roman" w:hAnsi="Times New Roman" w:cs="Times New Roman"/>
          <w:kern w:val="0"/>
          <w14:ligatures w14:val="none"/>
        </w:rPr>
        <w:t xml:space="preserve"> Descriptive rather than promissory</w:t>
      </w:r>
    </w:p>
    <w:p w14:paraId="1C29B99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6838467C">
          <v:rect id="_x0000_i1049" style="width:0;height:1.5pt" o:hralign="center" o:hrstd="t" o:hr="t" fillcolor="#a0a0a0" stroked="f"/>
        </w:pict>
      </w:r>
    </w:p>
    <w:p w14:paraId="07C24C26"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Suggested Revision</w:t>
      </w:r>
    </w:p>
    <w:p w14:paraId="43F0034E"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Four Courses. Specialized Maritime Safety Knowledge.</w:t>
      </w:r>
    </w:p>
    <w:p w14:paraId="69BB9556"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CSU's Maritime Safety Concentration provides foundational expertise across four areas:</w:t>
      </w:r>
    </w:p>
    <w:p w14:paraId="5C5CE17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Maritime Safety Standards:</w:t>
      </w:r>
      <w:r w:rsidRPr="0018348E">
        <w:rPr>
          <w:rFonts w:ascii="Times New Roman" w:eastAsia="Times New Roman" w:hAnsi="Times New Roman" w:cs="Times New Roman"/>
          <w:kern w:val="0"/>
          <w14:ligatures w14:val="none"/>
        </w:rPr>
        <w:t xml:space="preserve"> Regulatory compliance, emergency response, risk management, and human factors analysis</w:t>
      </w:r>
    </w:p>
    <w:p w14:paraId="7241F77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Maritime Workers Compensation:</w:t>
      </w:r>
      <w:r w:rsidRPr="0018348E">
        <w:rPr>
          <w:rFonts w:ascii="Times New Roman" w:eastAsia="Times New Roman" w:hAnsi="Times New Roman" w:cs="Times New Roman"/>
          <w:kern w:val="0"/>
          <w14:ligatures w14:val="none"/>
        </w:rPr>
        <w:t xml:space="preserve"> Jones Act, LHWCA frameworks, claims administration, and litigation procedures</w:t>
      </w:r>
    </w:p>
    <w:p w14:paraId="67C0097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Special Topics in Maritime Industry:</w:t>
      </w:r>
      <w:r w:rsidRPr="0018348E">
        <w:rPr>
          <w:rFonts w:ascii="Times New Roman" w:eastAsia="Times New Roman" w:hAnsi="Times New Roman" w:cs="Times New Roman"/>
          <w:kern w:val="0"/>
          <w14:ligatures w14:val="none"/>
        </w:rPr>
        <w:t xml:space="preserve"> Ship design, international standards, cybersecurity, automation, and sustainability challenges</w:t>
      </w:r>
    </w:p>
    <w:p w14:paraId="4D37134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Materials Handling:</w:t>
      </w:r>
      <w:r w:rsidRPr="0018348E">
        <w:rPr>
          <w:rFonts w:ascii="Times New Roman" w:eastAsia="Times New Roman" w:hAnsi="Times New Roman" w:cs="Times New Roman"/>
          <w:kern w:val="0"/>
          <w14:ligatures w14:val="none"/>
        </w:rPr>
        <w:t xml:space="preserve"> Cargo operations, port logistics, lifting equipment safety, and load restraint protocols</w:t>
      </w:r>
    </w:p>
    <w:p w14:paraId="54EBAC3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Developed with Signal Mutual member input, this curriculum connects academic foundations with maritime operational contexts. Available fully online. CSU is accredited by SACSCOC.</w:t>
      </w:r>
    </w:p>
    <w:p w14:paraId="7039910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Changes made:</w:t>
      </w:r>
    </w:p>
    <w:p w14:paraId="6B7D2FA6" w14:textId="77777777" w:rsidR="0018348E" w:rsidRPr="0018348E" w:rsidRDefault="0018348E" w:rsidP="001834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Replaced "Industry-Ready Skillset" with "Specialized Maritime Safety Knowledge" (describes what students gain without implying immediate employability)</w:t>
      </w:r>
    </w:p>
    <w:p w14:paraId="3C99F468" w14:textId="77777777" w:rsidR="0018348E" w:rsidRPr="0018348E" w:rsidRDefault="0018348E" w:rsidP="001834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Changed "prepares professionals" to "provides foundational expertise" (calibrates expectations for a four-course concentration)</w:t>
      </w:r>
    </w:p>
    <w:p w14:paraId="7942126B" w14:textId="77777777" w:rsidR="0018348E" w:rsidRPr="0018348E" w:rsidRDefault="0018348E" w:rsidP="001834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Changed "bridges academic theory with real-world operations" to "connects academic foundations with maritime operational contexts" (same meaning, slightly more precise)</w:t>
      </w:r>
    </w:p>
    <w:p w14:paraId="76C98E80" w14:textId="77777777" w:rsidR="0018348E" w:rsidRPr="0018348E" w:rsidRDefault="0018348E" w:rsidP="0018348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Separated accreditation statement for clarity</w:t>
      </w:r>
    </w:p>
    <w:p w14:paraId="2D6CB99D"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51F4EF05">
          <v:rect id="_x0000_i1050" style="width:0;height:1.5pt" o:hralign="center" o:hrstd="t" o:hr="t" fillcolor="#a0a0a0" stroked="f"/>
        </w:pict>
      </w:r>
    </w:p>
    <w:p w14:paraId="3F199247"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Risk Rating: LOW</w:t>
      </w:r>
    </w:p>
    <w:p w14:paraId="530D8A4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This copy focuses on what the program teaches rather than what graduates achieve. The primary concerns are minor wording precision issues rather than prohibited claims or missing substantiation.</w:t>
      </w:r>
    </w:p>
    <w:p w14:paraId="497DBEFF"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3C8262D7">
          <v:rect id="_x0000_i1051" style="width:0;height:1.5pt" o:hralign="center" o:hrstd="t" o:hr="t" fillcolor="#a0a0a0" stroked="f"/>
        </w:pict>
      </w:r>
    </w:p>
    <w:p w14:paraId="78151F3D"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Required Actions Before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856"/>
      </w:tblGrid>
      <w:tr w:rsidR="0018348E" w:rsidRPr="0018348E" w14:paraId="68978393" w14:textId="77777777">
        <w:trPr>
          <w:tblHeader/>
          <w:tblCellSpacing w:w="15" w:type="dxa"/>
        </w:trPr>
        <w:tc>
          <w:tcPr>
            <w:tcW w:w="0" w:type="auto"/>
            <w:vAlign w:val="center"/>
            <w:hideMark/>
          </w:tcPr>
          <w:p w14:paraId="5D5C68DC"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Item</w:t>
            </w:r>
          </w:p>
        </w:tc>
        <w:tc>
          <w:tcPr>
            <w:tcW w:w="0" w:type="auto"/>
            <w:vAlign w:val="center"/>
            <w:hideMark/>
          </w:tcPr>
          <w:p w14:paraId="3D2FA9F2"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Action Required</w:t>
            </w:r>
          </w:p>
        </w:tc>
      </w:tr>
      <w:tr w:rsidR="0018348E" w:rsidRPr="0018348E" w14:paraId="34A4039A" w14:textId="77777777">
        <w:trPr>
          <w:tblCellSpacing w:w="15" w:type="dxa"/>
        </w:trPr>
        <w:tc>
          <w:tcPr>
            <w:tcW w:w="0" w:type="auto"/>
            <w:vAlign w:val="center"/>
            <w:hideMark/>
          </w:tcPr>
          <w:p w14:paraId="179F965E"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"Industry-ready" headline</w:t>
            </w:r>
          </w:p>
        </w:tc>
        <w:tc>
          <w:tcPr>
            <w:tcW w:w="0" w:type="auto"/>
            <w:vAlign w:val="center"/>
            <w:hideMark/>
          </w:tcPr>
          <w:p w14:paraId="6058403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Consider revising or verify that four courses constitute industry readiness</w:t>
            </w:r>
          </w:p>
        </w:tc>
      </w:tr>
      <w:tr w:rsidR="0018348E" w:rsidRPr="0018348E" w14:paraId="0104DECC" w14:textId="77777777">
        <w:trPr>
          <w:tblCellSpacing w:w="15" w:type="dxa"/>
        </w:trPr>
        <w:tc>
          <w:tcPr>
            <w:tcW w:w="0" w:type="auto"/>
            <w:vAlign w:val="center"/>
            <w:hideMark/>
          </w:tcPr>
          <w:p w14:paraId="132AF65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Course topics</w:t>
            </w:r>
          </w:p>
        </w:tc>
        <w:tc>
          <w:tcPr>
            <w:tcW w:w="0" w:type="auto"/>
            <w:vAlign w:val="center"/>
            <w:hideMark/>
          </w:tcPr>
          <w:p w14:paraId="72389DA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Cross-check each bullet point against current syllabi</w:t>
            </w:r>
          </w:p>
        </w:tc>
      </w:tr>
      <w:tr w:rsidR="0018348E" w:rsidRPr="0018348E" w14:paraId="683899A5" w14:textId="77777777">
        <w:trPr>
          <w:tblCellSpacing w:w="15" w:type="dxa"/>
        </w:trPr>
        <w:tc>
          <w:tcPr>
            <w:tcW w:w="0" w:type="auto"/>
            <w:vAlign w:val="center"/>
            <w:hideMark/>
          </w:tcPr>
          <w:p w14:paraId="32E3E46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Signal Mutual input</w:t>
            </w:r>
          </w:p>
        </w:tc>
        <w:tc>
          <w:tcPr>
            <w:tcW w:w="0" w:type="auto"/>
            <w:vAlign w:val="center"/>
            <w:hideMark/>
          </w:tcPr>
          <w:p w14:paraId="6BBDB79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Document their contribution (lighter burden than "developed with")</w:t>
            </w:r>
          </w:p>
        </w:tc>
      </w:tr>
      <w:tr w:rsidR="0018348E" w:rsidRPr="0018348E" w14:paraId="4AA5D5D0" w14:textId="77777777">
        <w:trPr>
          <w:tblCellSpacing w:w="15" w:type="dxa"/>
        </w:trPr>
        <w:tc>
          <w:tcPr>
            <w:tcW w:w="0" w:type="auto"/>
            <w:vAlign w:val="center"/>
            <w:hideMark/>
          </w:tcPr>
          <w:p w14:paraId="5E6B2E5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Accreditation statement</w:t>
            </w:r>
          </w:p>
        </w:tc>
        <w:tc>
          <w:tcPr>
            <w:tcW w:w="0" w:type="auto"/>
            <w:vAlign w:val="center"/>
            <w:hideMark/>
          </w:tcPr>
          <w:p w14:paraId="50DD08C2"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Consider rewording for precision</w:t>
            </w:r>
          </w:p>
        </w:tc>
      </w:tr>
    </w:tbl>
    <w:p w14:paraId="5708768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7116ABA4">
          <v:rect id="_x0000_i1052" style="width:0;height:1.5pt" o:hralign="center" o:hrstd="t" o:hr="t" fillcolor="#a0a0a0" stroked="f"/>
        </w:pict>
      </w:r>
    </w:p>
    <w:p w14:paraId="7AB75348"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Escalation Recommendation</w:t>
      </w:r>
    </w:p>
    <w:p w14:paraId="6602ED3C"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Marketing team approval</w:t>
      </w:r>
      <w:r w:rsidRPr="0018348E">
        <w:rPr>
          <w:rFonts w:ascii="Times New Roman" w:eastAsia="Times New Roman" w:hAnsi="Times New Roman" w:cs="Times New Roman"/>
          <w:kern w:val="0"/>
          <w14:ligatures w14:val="none"/>
        </w:rPr>
        <w:t xml:space="preserve"> is appropriate for this version. No red flag terms, no employment guarantees, no claims requiring significant substantiation. If you verify course content matches the descriptions, this can proceed with minor revisions.</w:t>
      </w:r>
    </w:p>
    <w:p w14:paraId="19540F3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0DC3B51B">
          <v:rect id="_x0000_i1053" style="width:0;height:1.5pt" o:hralign="center" o:hrstd="t" o:hr="t" fillcolor="#a0a0a0" stroked="f"/>
        </w:pict>
      </w:r>
    </w:p>
    <w:p w14:paraId="48D83A1F"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Comparison: Version B vs. Other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394"/>
        <w:gridCol w:w="4039"/>
      </w:tblGrid>
      <w:tr w:rsidR="0018348E" w:rsidRPr="0018348E" w14:paraId="498E11BC" w14:textId="77777777">
        <w:trPr>
          <w:tblHeader/>
          <w:tblCellSpacing w:w="15" w:type="dxa"/>
        </w:trPr>
        <w:tc>
          <w:tcPr>
            <w:tcW w:w="0" w:type="auto"/>
            <w:vAlign w:val="center"/>
            <w:hideMark/>
          </w:tcPr>
          <w:p w14:paraId="2A3A973F"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Version</w:t>
            </w:r>
          </w:p>
        </w:tc>
        <w:tc>
          <w:tcPr>
            <w:tcW w:w="0" w:type="auto"/>
            <w:vAlign w:val="center"/>
            <w:hideMark/>
          </w:tcPr>
          <w:p w14:paraId="24C91984"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Risk Level</w:t>
            </w:r>
          </w:p>
        </w:tc>
        <w:tc>
          <w:tcPr>
            <w:tcW w:w="0" w:type="auto"/>
            <w:vAlign w:val="center"/>
            <w:hideMark/>
          </w:tcPr>
          <w:p w14:paraId="51E49752"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Primary Concern</w:t>
            </w:r>
          </w:p>
        </w:tc>
      </w:tr>
      <w:tr w:rsidR="0018348E" w:rsidRPr="0018348E" w14:paraId="258A7E3C" w14:textId="77777777">
        <w:trPr>
          <w:tblCellSpacing w:w="15" w:type="dxa"/>
        </w:trPr>
        <w:tc>
          <w:tcPr>
            <w:tcW w:w="0" w:type="auto"/>
            <w:vAlign w:val="center"/>
            <w:hideMark/>
          </w:tcPr>
          <w:p w14:paraId="6A4B372E"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B</w:t>
            </w:r>
          </w:p>
        </w:tc>
        <w:tc>
          <w:tcPr>
            <w:tcW w:w="0" w:type="auto"/>
            <w:vAlign w:val="center"/>
            <w:hideMark/>
          </w:tcPr>
          <w:p w14:paraId="6290D067"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Low</w:t>
            </w:r>
          </w:p>
        </w:tc>
        <w:tc>
          <w:tcPr>
            <w:tcW w:w="0" w:type="auto"/>
            <w:vAlign w:val="center"/>
            <w:hideMark/>
          </w:tcPr>
          <w:p w14:paraId="6897E07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Minor wording precision</w:t>
            </w:r>
          </w:p>
        </w:tc>
      </w:tr>
      <w:tr w:rsidR="0018348E" w:rsidRPr="0018348E" w14:paraId="48B1A620" w14:textId="77777777">
        <w:trPr>
          <w:tblCellSpacing w:w="15" w:type="dxa"/>
        </w:trPr>
        <w:tc>
          <w:tcPr>
            <w:tcW w:w="0" w:type="auto"/>
            <w:vAlign w:val="center"/>
            <w:hideMark/>
          </w:tcPr>
          <w:p w14:paraId="4D19913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w:t>
            </w:r>
          </w:p>
        </w:tc>
        <w:tc>
          <w:tcPr>
            <w:tcW w:w="0" w:type="auto"/>
            <w:vAlign w:val="center"/>
            <w:hideMark/>
          </w:tcPr>
          <w:p w14:paraId="68E41D5A"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Low-Medium</w:t>
            </w:r>
          </w:p>
        </w:tc>
        <w:tc>
          <w:tcPr>
            <w:tcW w:w="0" w:type="auto"/>
            <w:vAlign w:val="center"/>
            <w:hideMark/>
          </w:tcPr>
          <w:p w14:paraId="1246FF02"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Job titles, employer value claim</w:t>
            </w:r>
          </w:p>
        </w:tc>
      </w:tr>
      <w:tr w:rsidR="0018348E" w:rsidRPr="0018348E" w14:paraId="5505478A" w14:textId="77777777">
        <w:trPr>
          <w:tblCellSpacing w:w="15" w:type="dxa"/>
        </w:trPr>
        <w:tc>
          <w:tcPr>
            <w:tcW w:w="0" w:type="auto"/>
            <w:vAlign w:val="center"/>
            <w:hideMark/>
          </w:tcPr>
          <w:p w14:paraId="623EEE8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w:t>
            </w:r>
          </w:p>
        </w:tc>
        <w:tc>
          <w:tcPr>
            <w:tcW w:w="0" w:type="auto"/>
            <w:vAlign w:val="center"/>
            <w:hideMark/>
          </w:tcPr>
          <w:p w14:paraId="2351367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Medium</w:t>
            </w:r>
          </w:p>
        </w:tc>
        <w:tc>
          <w:tcPr>
            <w:tcW w:w="0" w:type="auto"/>
            <w:vAlign w:val="center"/>
            <w:hideMark/>
          </w:tcPr>
          <w:p w14:paraId="7DA2438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"High demand" + three workforce claims</w:t>
            </w:r>
          </w:p>
        </w:tc>
      </w:tr>
      <w:tr w:rsidR="0018348E" w:rsidRPr="0018348E" w14:paraId="4D49EAA6" w14:textId="77777777">
        <w:trPr>
          <w:tblCellSpacing w:w="15" w:type="dxa"/>
        </w:trPr>
        <w:tc>
          <w:tcPr>
            <w:tcW w:w="0" w:type="auto"/>
            <w:vAlign w:val="center"/>
            <w:hideMark/>
          </w:tcPr>
          <w:p w14:paraId="46966DA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w:t>
            </w:r>
          </w:p>
        </w:tc>
        <w:tc>
          <w:tcPr>
            <w:tcW w:w="0" w:type="auto"/>
            <w:vAlign w:val="center"/>
            <w:hideMark/>
          </w:tcPr>
          <w:p w14:paraId="13F93E18"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Medium</w:t>
            </w:r>
          </w:p>
        </w:tc>
        <w:tc>
          <w:tcPr>
            <w:tcW w:w="0" w:type="auto"/>
            <w:vAlign w:val="center"/>
            <w:hideMark/>
          </w:tcPr>
          <w:p w14:paraId="5BCFC87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Competitor disparagement</w:t>
            </w:r>
          </w:p>
        </w:tc>
      </w:tr>
    </w:tbl>
    <w:p w14:paraId="27BBBA5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Version B is the safest option for publication with minimal revision.</w:t>
      </w:r>
    </w:p>
    <w:p w14:paraId="15DC7657" w14:textId="27BC05C1" w:rsidR="0018348E" w:rsidRDefault="0018348E">
      <w:r>
        <w:br w:type="page"/>
      </w:r>
    </w:p>
    <w:p w14:paraId="5A8E26AF" w14:textId="77777777" w:rsidR="0018348E" w:rsidRDefault="0018348E"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48E">
        <w:rPr>
          <w:rFonts w:ascii="Times New Roman" w:eastAsia="Times New Roman" w:hAnsi="Times New Roman" w:cs="Times New Roman"/>
          <w:b/>
          <w:bCs/>
          <w:kern w:val="0"/>
          <w:sz w:val="36"/>
          <w:szCs w:val="36"/>
          <w14:ligatures w14:val="none"/>
        </w:rPr>
        <w:lastRenderedPageBreak/>
        <w:t>Compliance Analysis: Maritime Safety Concentration (Version C)</w:t>
      </w:r>
    </w:p>
    <w:p w14:paraId="4536DD00" w14:textId="77777777" w:rsidR="00CC3D70" w:rsidRDefault="00CC3D70" w:rsidP="00CC3D70">
      <w:pPr>
        <w:pStyle w:val="NormalWeb"/>
      </w:pPr>
      <w:r>
        <w:t>Meeting Critical Workforce Demand in Maritime Safety Version C - Employment &amp; Market Focus</w:t>
      </w:r>
    </w:p>
    <w:p w14:paraId="64C9289B" w14:textId="77777777" w:rsidR="00CC3D70" w:rsidRDefault="00CC3D70" w:rsidP="00CC3D70">
      <w:pPr>
        <w:pStyle w:val="NormalWeb"/>
      </w:pPr>
      <w:r>
        <w:t>Shipyards and marine terminals across the country face persistent staffing challenges—particularly for qualified safety professionals. CSU's Maritime Safety Concentration addresses this gap with four courses covering regulatory compliance, workers' compensation law, emerging technologies, and cargo handling operations. Developed with Signal Mutual members, this curriculum prepares candidates for safety roles at shipbuilding facilities, repair yards, and port operations nationwide. From Hampton Roads to the Gulf Coast to the Pacific Northwest, employers need professionals who understand maritime-specific hazards and regulations. Position yourself for opportunities in an undersupplied field where trained safety talent remains in high demand.</w:t>
      </w:r>
    </w:p>
    <w:p w14:paraId="3A94E61F" w14:textId="77777777" w:rsidR="00993B4A" w:rsidRPr="0018348E" w:rsidRDefault="00993B4A"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A6EDF9E"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Issues Identified</w:t>
      </w:r>
    </w:p>
    <w:p w14:paraId="2A85744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1. Multiple Workforce Demand Claims Require Substantiation</w:t>
      </w:r>
    </w:p>
    <w:p w14:paraId="5CCADDB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copy makes the same core claim three different ways:</w:t>
      </w:r>
    </w:p>
    <w:p w14:paraId="6DA8EDCD"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"Shipyards and marine terminals across the country face persistent staffing challenges"</w:t>
      </w:r>
    </w:p>
    <w:p w14:paraId="04B7CB6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"employers need professionals who understand maritime-specific hazards"</w:t>
      </w:r>
    </w:p>
    <w:p w14:paraId="1A023676"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"an undersupplied field where trained safety talent remains in high demand"</w:t>
      </w:r>
    </w:p>
    <w:p w14:paraId="61F007C2"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Each assertion about labor market conditions requires evidence. The repetition doesn't create additional regulatory risk, but it does triple your substantiation burden. You need data supporting workforce shortages in maritime safety—and ideally, recent data (within two years).</w:t>
      </w:r>
    </w:p>
    <w:p w14:paraId="506694D6"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FTC-Marketing-Rules.md, Section 2 (Establishment Claims); CSU-Compliance-Framework.md, Misrepresentation Prohibition</w:t>
      </w:r>
    </w:p>
    <w:p w14:paraId="0A68BD2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4BD7F402">
          <v:rect id="_x0000_i1063" style="width:0;height:1.5pt" o:hralign="center" o:hrstd="t" o:hr="t" fillcolor="#a0a0a0" stroked="f"/>
        </w:pict>
      </w:r>
    </w:p>
    <w:p w14:paraId="6F2D016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2. "High Demand" Is a Red Flag Term</w:t>
      </w:r>
    </w:p>
    <w:p w14:paraId="2C9B481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"trained safety talent remains in high demand"</w:t>
      </w:r>
    </w:p>
    <w:p w14:paraId="5C28C65C"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This phrase appears explicitly on the Red Flag trigger list. It implies employment outcomes that CSU cannot guarantee. Even with supporting data, the language creates risk because readers may interpret "high demand" as assurance of job availability.</w:t>
      </w:r>
    </w:p>
    <w:p w14:paraId="234E9FE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Red-Flags-Checklist.md, Employment/Career Promises</w:t>
      </w:r>
    </w:p>
    <w:p w14:paraId="1A580FC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36B8C492">
          <v:rect id="_x0000_i1064" style="width:0;height:1.5pt" o:hralign="center" o:hrstd="t" o:hr="t" fillcolor="#a0a0a0" stroked="f"/>
        </w:pict>
      </w:r>
    </w:p>
    <w:p w14:paraId="3F62BA2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3. Geographic Specificity Increases Verification Burden</w:t>
      </w:r>
    </w:p>
    <w:p w14:paraId="498C817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"From Hampton Roads to the Gulf Coast to the Pacific Northwest, employers need professionals"</w:t>
      </w:r>
    </w:p>
    <w:p w14:paraId="2E4EE85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Naming specific regions makes the claim more concrete but also more verifiable. If challenged, you'd need to demonstrate employer demand in each named area. This isn't necessarily a violation, but it raises the evidentiary bar compared to a general nationwide statement.</w:t>
      </w:r>
    </w:p>
    <w:p w14:paraId="24349AC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FTC-Marketing-Rules.md, Section 1 (What "Deceptive" Means in Practice)</w:t>
      </w:r>
    </w:p>
    <w:p w14:paraId="112305E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6959F8B1">
          <v:rect id="_x0000_i1065" style="width:0;height:1.5pt" o:hralign="center" o:hrstd="t" o:hr="t" fillcolor="#a0a0a0" stroked="f"/>
        </w:pict>
      </w:r>
    </w:p>
    <w:p w14:paraId="07A67CE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4. Partnership Claim Needs Documentation</w:t>
      </w:r>
    </w:p>
    <w:p w14:paraId="1912B22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"Developed with Signal Mutual members"</w:t>
      </w:r>
    </w:p>
    <w:p w14:paraId="7D48CB1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Same issue as Version E. Verify and document Signal Mutual's actual role in curriculum development before publication.</w:t>
      </w:r>
    </w:p>
    <w:p w14:paraId="6CA4448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Red-Flags-Checklist.md, Partnership/Affiliation Claims</w:t>
      </w:r>
    </w:p>
    <w:p w14:paraId="74E54BE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3BA68E78">
          <v:rect id="_x0000_i1066" style="width:0;height:1.5pt" o:hralign="center" o:hrstd="t" o:hr="t" fillcolor="#a0a0a0" stroked="f"/>
        </w:pict>
      </w:r>
    </w:p>
    <w:p w14:paraId="1B9DAF9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5. Employment Pathway Language</w:t>
      </w:r>
    </w:p>
    <w:p w14:paraId="0B650EA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curriculum prepares candidates for safety roles at shipbuilding facilities, repair yards, and port operations nationwide"</w:t>
      </w:r>
    </w:p>
    <w:p w14:paraId="3EEF6F9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is appropriately qualified. "Prepares candidates for" acknowledges the educational function without promising employment. Listing workplace types rather than specific job titles avoids implying senior positions are immediate outcomes.</w:t>
      </w:r>
    </w:p>
    <w:p w14:paraId="0297B3D2"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7FB46835">
          <v:rect id="_x0000_i1067" style="width:0;height:1.5pt" o:hralign="center" o:hrstd="t" o:hr="t" fillcolor="#a0a0a0" stroked="f"/>
        </w:pict>
      </w:r>
    </w:p>
    <w:p w14:paraId="10DA1DDD"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What Works Well</w:t>
      </w:r>
    </w:p>
    <w:p w14:paraId="1AB85EF6" w14:textId="77777777" w:rsidR="0018348E" w:rsidRPr="0018348E" w:rsidRDefault="0018348E" w:rsidP="001834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No specific job titles (avoids implying senior-level outcomes)</w:t>
      </w:r>
    </w:p>
    <w:p w14:paraId="2E1FCC46" w14:textId="77777777" w:rsidR="0018348E" w:rsidRPr="0018348E" w:rsidRDefault="0018348E" w:rsidP="001834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"Prepares candidates for" rather than employment guarantees</w:t>
      </w:r>
    </w:p>
    <w:p w14:paraId="14EC6928" w14:textId="77777777" w:rsidR="0018348E" w:rsidRPr="0018348E" w:rsidRDefault="0018348E" w:rsidP="001834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No competitor disparagement</w:t>
      </w:r>
    </w:p>
    <w:p w14:paraId="4C8AE132" w14:textId="77777777" w:rsidR="0018348E" w:rsidRPr="0018348E" w:rsidRDefault="0018348E" w:rsidP="001834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No superlatives or rankings</w:t>
      </w:r>
    </w:p>
    <w:p w14:paraId="06EE27D0" w14:textId="77777777" w:rsidR="0018348E" w:rsidRPr="0018348E" w:rsidRDefault="0018348E" w:rsidP="001834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No licensure claims</w:t>
      </w:r>
    </w:p>
    <w:p w14:paraId="797A1892" w14:textId="77777777" w:rsidR="0018348E" w:rsidRPr="0018348E" w:rsidRDefault="0018348E" w:rsidP="001834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Curriculum description is factual and verifiable</w:t>
      </w:r>
    </w:p>
    <w:p w14:paraId="5C0D9A37" w14:textId="77777777" w:rsidR="0018348E" w:rsidRPr="0018348E" w:rsidRDefault="0018348E" w:rsidP="0018348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Industry context provides legitimate rationale for the program</w:t>
      </w:r>
    </w:p>
    <w:p w14:paraId="10E20F8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470EB88F">
          <v:rect id="_x0000_i1068" style="width:0;height:1.5pt" o:hralign="center" o:hrstd="t" o:hr="t" fillcolor="#a0a0a0" stroked="f"/>
        </w:pict>
      </w:r>
    </w:p>
    <w:p w14:paraId="4B7A0522"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Suggested Revision</w:t>
      </w:r>
    </w:p>
    <w:p w14:paraId="2323BC7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Shipyards and marine terminals report ongoing challenges recruiting qualified safety professionals. CSU's Maritime Safety Concentration addresses this need with four courses covering regulatory compliance, workers' compensation law, emerging technologies, and cargo handling operations. Developed with input from Signal Mutual members, the curriculum prepares candidates for safety roles at shipbuilding facilities, repair yards, and port operations. Career services support is available as you pursue opportunities in this specialized field.</w:t>
      </w:r>
    </w:p>
    <w:p w14:paraId="2D014C1D"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Changes made:</w:t>
      </w:r>
    </w:p>
    <w:p w14:paraId="25D1C130" w14:textId="77777777" w:rsidR="0018348E" w:rsidRPr="0018348E" w:rsidRDefault="0018348E" w:rsidP="001834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Reframed workforce claim as employer-reported (still needs source but shifts from assertion to attribution)</w:t>
      </w:r>
    </w:p>
    <w:p w14:paraId="7AED214E" w14:textId="77777777" w:rsidR="0018348E" w:rsidRPr="0018348E" w:rsidRDefault="0018348E" w:rsidP="001834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Consolidated three demand claims into one</w:t>
      </w:r>
    </w:p>
    <w:p w14:paraId="7623A97D" w14:textId="77777777" w:rsidR="0018348E" w:rsidRPr="0018348E" w:rsidRDefault="0018348E" w:rsidP="001834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Removed "high demand" and "undersupplied field"</w:t>
      </w:r>
    </w:p>
    <w:p w14:paraId="512A1FDD" w14:textId="77777777" w:rsidR="0018348E" w:rsidRPr="0018348E" w:rsidRDefault="0018348E" w:rsidP="001834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Removed geographic specifics to reduce verification burden</w:t>
      </w:r>
    </w:p>
    <w:p w14:paraId="58153A13" w14:textId="77777777" w:rsidR="0018348E" w:rsidRPr="0018348E" w:rsidRDefault="0018348E" w:rsidP="001834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Softened partnership claim with "with input from"</w:t>
      </w:r>
    </w:p>
    <w:p w14:paraId="4161CE1C" w14:textId="77777777" w:rsidR="0018348E" w:rsidRPr="0018348E" w:rsidRDefault="0018348E" w:rsidP="001834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Added career services reference to replace employment implication</w:t>
      </w:r>
    </w:p>
    <w:p w14:paraId="602CCE87" w14:textId="77777777" w:rsidR="0018348E" w:rsidRPr="0018348E" w:rsidRDefault="0018348E" w:rsidP="0018348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Removed "nationwide" (unnecessary and adds verification scope)</w:t>
      </w:r>
    </w:p>
    <w:p w14:paraId="31FC006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ACB10CE">
          <v:rect id="_x0000_i1069" style="width:0;height:1.5pt" o:hralign="center" o:hrstd="t" o:hr="t" fillcolor="#a0a0a0" stroked="f"/>
        </w:pict>
      </w:r>
    </w:p>
    <w:p w14:paraId="2BA7ACA9"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Risk Rating: MEDIUM</w:t>
      </w:r>
    </w:p>
    <w:p w14:paraId="5A9788F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The copy avoids guarantees and prohibited language except for the explicit "high demand" phrase. However, three separate workforce shortage claims create a pattern that emphasizes employment outcomes more heavily than educational value. This emphasis shifts the overall tone toward career promises.</w:t>
      </w:r>
    </w:p>
    <w:p w14:paraId="026D4C3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7B5073EB">
          <v:rect id="_x0000_i1070" style="width:0;height:1.5pt" o:hralign="center" o:hrstd="t" o:hr="t" fillcolor="#a0a0a0" stroked="f"/>
        </w:pict>
      </w:r>
    </w:p>
    <w:p w14:paraId="3611721C"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Required Actions Before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6803"/>
      </w:tblGrid>
      <w:tr w:rsidR="0018348E" w:rsidRPr="0018348E" w14:paraId="7E1B852B" w14:textId="77777777">
        <w:trPr>
          <w:tblHeader/>
          <w:tblCellSpacing w:w="15" w:type="dxa"/>
        </w:trPr>
        <w:tc>
          <w:tcPr>
            <w:tcW w:w="0" w:type="auto"/>
            <w:vAlign w:val="center"/>
            <w:hideMark/>
          </w:tcPr>
          <w:p w14:paraId="56536262"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Item</w:t>
            </w:r>
          </w:p>
        </w:tc>
        <w:tc>
          <w:tcPr>
            <w:tcW w:w="0" w:type="auto"/>
            <w:vAlign w:val="center"/>
            <w:hideMark/>
          </w:tcPr>
          <w:p w14:paraId="57F21BA6"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Action Required</w:t>
            </w:r>
          </w:p>
        </w:tc>
      </w:tr>
      <w:tr w:rsidR="0018348E" w:rsidRPr="0018348E" w14:paraId="66911672" w14:textId="77777777">
        <w:trPr>
          <w:tblCellSpacing w:w="15" w:type="dxa"/>
        </w:trPr>
        <w:tc>
          <w:tcPr>
            <w:tcW w:w="0" w:type="auto"/>
            <w:vAlign w:val="center"/>
            <w:hideMark/>
          </w:tcPr>
          <w:p w14:paraId="00D0C8F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Workforce shortage claims</w:t>
            </w:r>
          </w:p>
        </w:tc>
        <w:tc>
          <w:tcPr>
            <w:tcW w:w="0" w:type="auto"/>
            <w:vAlign w:val="center"/>
            <w:hideMark/>
          </w:tcPr>
          <w:p w14:paraId="64BA9FCB"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Locate industry data (BLS, industry association reports, employer surveys)</w:t>
            </w:r>
          </w:p>
        </w:tc>
      </w:tr>
      <w:tr w:rsidR="0018348E" w:rsidRPr="0018348E" w14:paraId="0B94D551" w14:textId="77777777">
        <w:trPr>
          <w:tblCellSpacing w:w="15" w:type="dxa"/>
        </w:trPr>
        <w:tc>
          <w:tcPr>
            <w:tcW w:w="0" w:type="auto"/>
            <w:vAlign w:val="center"/>
            <w:hideMark/>
          </w:tcPr>
          <w:p w14:paraId="671707B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"High demand" language</w:t>
            </w:r>
          </w:p>
        </w:tc>
        <w:tc>
          <w:tcPr>
            <w:tcW w:w="0" w:type="auto"/>
            <w:vAlign w:val="center"/>
            <w:hideMark/>
          </w:tcPr>
          <w:p w14:paraId="798F5AA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Revise or remove—flagged term</w:t>
            </w:r>
          </w:p>
        </w:tc>
      </w:tr>
      <w:tr w:rsidR="0018348E" w:rsidRPr="0018348E" w14:paraId="188E6BF0" w14:textId="77777777">
        <w:trPr>
          <w:tblCellSpacing w:w="15" w:type="dxa"/>
        </w:trPr>
        <w:tc>
          <w:tcPr>
            <w:tcW w:w="0" w:type="auto"/>
            <w:vAlign w:val="center"/>
            <w:hideMark/>
          </w:tcPr>
          <w:p w14:paraId="67C83D98"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Geographic claims</w:t>
            </w:r>
          </w:p>
        </w:tc>
        <w:tc>
          <w:tcPr>
            <w:tcW w:w="0" w:type="auto"/>
            <w:vAlign w:val="center"/>
            <w:hideMark/>
          </w:tcPr>
          <w:p w14:paraId="07EFE0C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Either substantiate for each region or generalize</w:t>
            </w:r>
          </w:p>
        </w:tc>
      </w:tr>
      <w:tr w:rsidR="0018348E" w:rsidRPr="0018348E" w14:paraId="1F2336C0" w14:textId="77777777">
        <w:trPr>
          <w:tblCellSpacing w:w="15" w:type="dxa"/>
        </w:trPr>
        <w:tc>
          <w:tcPr>
            <w:tcW w:w="0" w:type="auto"/>
            <w:vAlign w:val="center"/>
            <w:hideMark/>
          </w:tcPr>
          <w:p w14:paraId="2ACF9A8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Signal Mutual partnership</w:t>
            </w:r>
          </w:p>
        </w:tc>
        <w:tc>
          <w:tcPr>
            <w:tcW w:w="0" w:type="auto"/>
            <w:vAlign w:val="center"/>
            <w:hideMark/>
          </w:tcPr>
          <w:p w14:paraId="7967D35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Document their curriculum development involvement</w:t>
            </w:r>
          </w:p>
        </w:tc>
      </w:tr>
      <w:tr w:rsidR="0018348E" w:rsidRPr="0018348E" w14:paraId="2290E11F" w14:textId="77777777">
        <w:trPr>
          <w:tblCellSpacing w:w="15" w:type="dxa"/>
        </w:trPr>
        <w:tc>
          <w:tcPr>
            <w:tcW w:w="0" w:type="auto"/>
            <w:vAlign w:val="center"/>
            <w:hideMark/>
          </w:tcPr>
          <w:p w14:paraId="24F839B2"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Curriculum content</w:t>
            </w:r>
          </w:p>
        </w:tc>
        <w:tc>
          <w:tcPr>
            <w:tcW w:w="0" w:type="auto"/>
            <w:vAlign w:val="center"/>
            <w:hideMark/>
          </w:tcPr>
          <w:p w14:paraId="61CA2240"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Verify against course syllabi</w:t>
            </w:r>
          </w:p>
        </w:tc>
      </w:tr>
    </w:tbl>
    <w:p w14:paraId="2B191D02"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587BEA57">
          <v:rect id="_x0000_i1071" style="width:0;height:1.5pt" o:hralign="center" o:hrstd="t" o:hr="t" fillcolor="#a0a0a0" stroked="f"/>
        </w:pict>
      </w:r>
    </w:p>
    <w:p w14:paraId="7D7A98C9"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Escalation Recommendation</w:t>
      </w:r>
    </w:p>
    <w:p w14:paraId="634446A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Compliance Officer review</w:t>
      </w:r>
      <w:r w:rsidRPr="0018348E">
        <w:rPr>
          <w:rFonts w:ascii="Times New Roman" w:eastAsia="Times New Roman" w:hAnsi="Times New Roman" w:cs="Times New Roman"/>
          <w:kern w:val="0"/>
          <w14:ligatures w14:val="none"/>
        </w:rPr>
        <w:t xml:space="preserve"> recommended before publication. The "high demand" language and cumulative employment-focused framing warrant additional scrutiny. If you revise per suggestions above and can substantiate one clear workforce claim, this could move to Marketing team approval.</w:t>
      </w:r>
    </w:p>
    <w:p w14:paraId="4D57B41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24DA0212">
          <v:rect id="_x0000_i1072" style="width:0;height:1.5pt" o:hralign="center" o:hrstd="t" o:hr="t" fillcolor="#a0a0a0" stroked="f"/>
        </w:pict>
      </w:r>
    </w:p>
    <w:p w14:paraId="38A57389"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Comparison Note: Version C vs. Version D</w:t>
      </w:r>
    </w:p>
    <w:p w14:paraId="3E4E0EA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Version D is lower risk because it:</w:t>
      </w:r>
    </w:p>
    <w:p w14:paraId="53962717" w14:textId="77777777" w:rsidR="0018348E" w:rsidRPr="0018348E" w:rsidRDefault="0018348E" w:rsidP="001834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Lists specific job titles (verifiable against program outcomes) rather than making market assertions</w:t>
      </w:r>
    </w:p>
    <w:p w14:paraId="42667D30" w14:textId="77777777" w:rsidR="0018348E" w:rsidRPr="0018348E" w:rsidRDefault="0018348E" w:rsidP="001834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Includes tangible benefits (tuition discount, scholarship eligibility) that shift focus from employment promises</w:t>
      </w:r>
    </w:p>
    <w:p w14:paraId="70DD807D" w14:textId="77777777" w:rsidR="0018348E" w:rsidRPr="0018348E" w:rsidRDefault="0018348E" w:rsidP="0018348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Contains only one workforce claim rather than three</w:t>
      </w:r>
    </w:p>
    <w:p w14:paraId="7C972462"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Version C reads more like a labor market analysis and less like a program description, which increases regulatory exposure around employment claims.</w:t>
      </w:r>
    </w:p>
    <w:p w14:paraId="73357502" w14:textId="5B28A1CB" w:rsidR="0018348E" w:rsidRDefault="0018348E">
      <w:r>
        <w:br w:type="page"/>
      </w:r>
    </w:p>
    <w:p w14:paraId="3D822CF5" w14:textId="77777777" w:rsidR="0018348E" w:rsidRDefault="0018348E"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48E">
        <w:rPr>
          <w:rFonts w:ascii="Times New Roman" w:eastAsia="Times New Roman" w:hAnsi="Times New Roman" w:cs="Times New Roman"/>
          <w:b/>
          <w:bCs/>
          <w:kern w:val="0"/>
          <w:sz w:val="36"/>
          <w:szCs w:val="36"/>
          <w14:ligatures w14:val="none"/>
        </w:rPr>
        <w:lastRenderedPageBreak/>
        <w:t>Compliance Analysis: Maritime Safety Concentration (Version D)</w:t>
      </w:r>
    </w:p>
    <w:p w14:paraId="2E2255BA" w14:textId="77777777" w:rsidR="00993B4A" w:rsidRDefault="00993B4A" w:rsidP="00993B4A">
      <w:pPr>
        <w:pStyle w:val="NormalWeb"/>
      </w:pPr>
      <w:r>
        <w:t>Launch Your Career in Maritime Safety Version D - Career Pathways Focus</w:t>
      </w:r>
    </w:p>
    <w:p w14:paraId="763F9BAE" w14:textId="77777777" w:rsidR="00993B4A" w:rsidRDefault="00993B4A" w:rsidP="00993B4A">
      <w:pPr>
        <w:pStyle w:val="NormalWeb"/>
      </w:pPr>
      <w:r>
        <w:t>The maritime industry needs safety professionals—and qualified candidates are scarce. CSU's Maritime Safety Concentration prepares you for roles including Maritime Safety Manager, Port Safety Coordinator, Shipyard Safety Specialist, Workers' Compensation Administrator, and Risk Management Analyst. Four specialized courses cover OSHA maritime standards, Jones Act compliance, ship construction safety, cargo handling protocols, and emerging industry technologies. Whether you're entering the field or advancing your career at shipyards, terminals, or marine contractors, this credential signals expertise employers value. Signal Mutual members receive 10% tuition discount, waived application fees, and annual scholarship eligibility. Study online while you work.</w:t>
      </w:r>
    </w:p>
    <w:p w14:paraId="5541A64E" w14:textId="77777777" w:rsidR="00993B4A" w:rsidRPr="0018348E" w:rsidRDefault="00993B4A"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6038B58"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Issues Identified</w:t>
      </w:r>
    </w:p>
    <w:p w14:paraId="11058EBB"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1. Workforce Demand Claim Requires Substantiation</w:t>
      </w:r>
    </w:p>
    <w:p w14:paraId="1D4154A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"The maritime industry needs safety professionals—and qualified candidates are scarce."</w:t>
      </w:r>
    </w:p>
    <w:p w14:paraId="6E5977C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asserts a labor market condition as fact. Under FTC substantiation requirements, objective claims need competent and reliable evidence before publication. You'll need industry data, BLS projections, or employer surveys documenting this shortage.</w:t>
      </w:r>
    </w:p>
    <w:p w14:paraId="79545FA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FTC-Marketing-Rules.md, Section 2 (Claims Substantiation); CSU-Compliance-Framework.md, Misrepresentation Prohibition</w:t>
      </w:r>
    </w:p>
    <w:p w14:paraId="34E6BEE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26EAA444">
          <v:rect id="_x0000_i1083" style="width:0;height:1.5pt" o:hralign="center" o:hrstd="t" o:hr="t" fillcolor="#a0a0a0" stroked="f"/>
        </w:pict>
      </w:r>
    </w:p>
    <w:p w14:paraId="1337263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2. Specific Job Titles Create Implied Employment Outcomes</w:t>
      </w:r>
    </w:p>
    <w:p w14:paraId="45C12A6C"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"CSU's Maritime Safety Concentration prepares you for roles including Maritime Safety Manager, Port Safety Coordinator, Shipyard Safety Specialist, Workers' Compensation Administrator, and Risk Management Analyst."</w:t>
      </w:r>
    </w:p>
    <w:p w14:paraId="1E855E6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Listing five specific job titles implies these are realistic outcomes for graduates. While "prepares you for" is softer than "get hired," the specificity creates an implied claim. Two questions to verify:</w:t>
      </w:r>
    </w:p>
    <w:p w14:paraId="7D838834" w14:textId="77777777" w:rsidR="0018348E" w:rsidRPr="0018348E" w:rsidRDefault="0018348E" w:rsidP="001834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Do graduates of this concentration actually pursue these roles?</w:t>
      </w:r>
    </w:p>
    <w:p w14:paraId="3A0D3D95" w14:textId="77777777" w:rsidR="0018348E" w:rsidRPr="0018348E" w:rsidRDefault="0018348E" w:rsidP="0018348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Does the four-course curriculum provide sufficient preparation for positions like "Maritime Safety Manager" (typically requiring years of experience)?</w:t>
      </w:r>
    </w:p>
    <w:p w14:paraId="29005F5D"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If these titles represent aspirational career paths rather than entry-level positions, the copy should clarify that distinction.</w:t>
      </w:r>
    </w:p>
    <w:p w14:paraId="0E572B4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Higher-Ed-Specific-Rules.md, Misrepresentation Rules Section 1.C (Employability of Graduates)</w:t>
      </w:r>
    </w:p>
    <w:p w14:paraId="4124415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2AC8C0A">
          <v:rect id="_x0000_i1084" style="width:0;height:1.5pt" o:hralign="center" o:hrstd="t" o:hr="t" fillcolor="#a0a0a0" stroked="f"/>
        </w:pict>
      </w:r>
    </w:p>
    <w:p w14:paraId="26EBC52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3. Employer Value Statement Needs Support</w:t>
      </w:r>
    </w:p>
    <w:p w14:paraId="3DF7507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credential signals expertise employers value"</w:t>
      </w:r>
    </w:p>
    <w:p w14:paraId="53D7DE1E"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implies employers recognize and prefer candidates with this credential. The claim functions similarly to "employers seeking CSU graduates," which appears on the Red Flag list. Substantiation options include employer testimonials, hiring partner feedback, or Signal Mutual member documentation of credential recognition.</w:t>
      </w:r>
    </w:p>
    <w:p w14:paraId="1B7117C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Red-Flags-Checklist.md, Employment/Career Promises</w:t>
      </w:r>
    </w:p>
    <w:p w14:paraId="5CA97F2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00850C1E">
          <v:rect id="_x0000_i1085" style="width:0;height:1.5pt" o:hralign="center" o:hrstd="t" o:hr="t" fillcolor="#a0a0a0" stroked="f"/>
        </w:pict>
      </w:r>
    </w:p>
    <w:p w14:paraId="6D7F3FB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4. Learning Partnership Benefits Must Be Accurate</w:t>
      </w:r>
    </w:p>
    <w:p w14:paraId="45BD810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"Signal Mutual members receive 10% tuition discount, waived application fees, and annual scholarship eligibility."</w:t>
      </w:r>
    </w:p>
    <w:p w14:paraId="120B4F65"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Factual benefit claims are compliant if accurate. Verify these three items match current partnership terms. Note that "scholarship eligibility" is appropriately qualified—you're not promising scholarships, only eligibility.</w:t>
      </w:r>
    </w:p>
    <w:p w14:paraId="56F1A07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CSU-Internal-Standards.md, Learning Partnerships section</w:t>
      </w:r>
    </w:p>
    <w:p w14:paraId="0EA6001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0B2E7C05">
          <v:rect id="_x0000_i1086" style="width:0;height:1.5pt" o:hralign="center" o:hrstd="t" o:hr="t" fillcolor="#a0a0a0" stroked="f"/>
        </w:pict>
      </w:r>
    </w:p>
    <w:p w14:paraId="115DA2A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5. Curriculum Content Claims</w:t>
      </w:r>
    </w:p>
    <w:p w14:paraId="5034F08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"Four specialized courses cover OSHA maritime standards, Jones Act compliance, ship construction safety, cargo handling protocols, and emerging industry technologies."</w:t>
      </w:r>
    </w:p>
    <w:p w14:paraId="19FB3B9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is factual curriculum description. Confirm these topics actually appear in course syllabi. Low risk if accurate.</w:t>
      </w:r>
    </w:p>
    <w:p w14:paraId="5628CDB7"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1588A3C">
          <v:rect id="_x0000_i1087" style="width:0;height:1.5pt" o:hralign="center" o:hrstd="t" o:hr="t" fillcolor="#a0a0a0" stroked="f"/>
        </w:pict>
      </w:r>
    </w:p>
    <w:p w14:paraId="7668CD7A"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What Works Well</w:t>
      </w:r>
    </w:p>
    <w:p w14:paraId="2D9FC605" w14:textId="77777777" w:rsidR="0018348E" w:rsidRPr="0018348E" w:rsidRDefault="0018348E" w:rsidP="001834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"Prepares you for roles" rather than "guarantees employment"</w:t>
      </w:r>
    </w:p>
    <w:p w14:paraId="657C7BAA" w14:textId="77777777" w:rsidR="0018348E" w:rsidRPr="0018348E" w:rsidRDefault="0018348E" w:rsidP="001834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Scholarship "eligibility" rather than "receive scholarships"</w:t>
      </w:r>
    </w:p>
    <w:p w14:paraId="73A11E64" w14:textId="77777777" w:rsidR="0018348E" w:rsidRPr="0018348E" w:rsidRDefault="0018348E" w:rsidP="001834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"Study online while you work" is factual and verifiable</w:t>
      </w:r>
    </w:p>
    <w:p w14:paraId="0717E947" w14:textId="77777777" w:rsidR="0018348E" w:rsidRPr="0018348E" w:rsidRDefault="0018348E" w:rsidP="001834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No comparative claims against competitors</w:t>
      </w:r>
    </w:p>
    <w:p w14:paraId="3B5D0184" w14:textId="77777777" w:rsidR="0018348E" w:rsidRPr="0018348E" w:rsidRDefault="0018348E" w:rsidP="001834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No superlatives or rankings</w:t>
      </w:r>
    </w:p>
    <w:p w14:paraId="7A0FEBAF" w14:textId="77777777" w:rsidR="0018348E" w:rsidRPr="0018348E" w:rsidRDefault="0018348E" w:rsidP="0018348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Clear benefit structure for Signal Mutual members</w:t>
      </w:r>
    </w:p>
    <w:p w14:paraId="4FD1846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0CBBEA8B">
          <v:rect id="_x0000_i1088" style="width:0;height:1.5pt" o:hralign="center" o:hrstd="t" o:hr="t" fillcolor="#a0a0a0" stroked="f"/>
        </w:pict>
      </w:r>
    </w:p>
    <w:p w14:paraId="33D0FF38"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Suggested Revision</w:t>
      </w:r>
    </w:p>
    <w:p w14:paraId="73DBC9B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Maritime employers report difficulty finding safety professionals with specialized industry knowledge. CSU's Maritime Safety Concentration provides foundational preparation for careers in maritime safety, including roles such as safety coordinator, shipyard safety specialist, and risk management positions. Four courses cover OSHA maritime standards, Jones Act compliance, ship construction safety, cargo handling protocols, and emerging industry technologies. Signal Mutual members receive 10% tuition discount, waived application fees, and annual scholarship eligibility. Study online while you work, whether you're entering the field or seeking advancement at shipyards, terminals, or marine contractors.</w:t>
      </w:r>
    </w:p>
    <w:p w14:paraId="51D6E23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Changes made:</w:t>
      </w:r>
    </w:p>
    <w:p w14:paraId="3BB19613" w14:textId="77777777" w:rsidR="0018348E" w:rsidRPr="0018348E" w:rsidRDefault="0018348E" w:rsidP="001834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Reframed workforce claim as employer-reported (still needs source)</w:t>
      </w:r>
    </w:p>
    <w:p w14:paraId="26D729ED" w14:textId="77777777" w:rsidR="0018348E" w:rsidRPr="0018348E" w:rsidRDefault="0018348E" w:rsidP="001834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Added "foundational preparation" to calibrate expectations</w:t>
      </w:r>
    </w:p>
    <w:p w14:paraId="27702677" w14:textId="77777777" w:rsidR="0018348E" w:rsidRPr="0018348E" w:rsidRDefault="0018348E" w:rsidP="001834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Softened job titles to role categories rather than specific senior positions</w:t>
      </w:r>
    </w:p>
    <w:p w14:paraId="14807402" w14:textId="77777777" w:rsidR="0018348E" w:rsidRPr="0018348E" w:rsidRDefault="0018348E" w:rsidP="001834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Removed "expertise employers value" (unsubstantiated)</w:t>
      </w:r>
    </w:p>
    <w:p w14:paraId="1EEF1CDD" w14:textId="77777777" w:rsidR="0018348E" w:rsidRPr="0018348E" w:rsidRDefault="0018348E" w:rsidP="0018348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Preserved all factual elements and benefits</w:t>
      </w:r>
    </w:p>
    <w:p w14:paraId="5632FD3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20217DF3">
          <v:rect id="_x0000_i1089" style="width:0;height:1.5pt" o:hralign="center" o:hrstd="t" o:hr="t" fillcolor="#a0a0a0" stroked="f"/>
        </w:pict>
      </w:r>
    </w:p>
    <w:p w14:paraId="7D29D46A"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Risk Rating: LOW-MEDIUM</w:t>
      </w:r>
    </w:p>
    <w:p w14:paraId="48C6DCB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version avoids the major pitfalls: no guarantees, no competitor disparagement, no licensure claims. The remaining issues involve substantiation rather than prohibited claims.</w:t>
      </w:r>
    </w:p>
    <w:p w14:paraId="100F572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3FE98BE3">
          <v:rect id="_x0000_i1090" style="width:0;height:1.5pt" o:hralign="center" o:hrstd="t" o:hr="t" fillcolor="#a0a0a0" stroked="f"/>
        </w:pict>
      </w:r>
    </w:p>
    <w:p w14:paraId="378ECC0E"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Required Actions Before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7188"/>
      </w:tblGrid>
      <w:tr w:rsidR="0018348E" w:rsidRPr="0018348E" w14:paraId="44C21FAE" w14:textId="77777777">
        <w:trPr>
          <w:tblHeader/>
          <w:tblCellSpacing w:w="15" w:type="dxa"/>
        </w:trPr>
        <w:tc>
          <w:tcPr>
            <w:tcW w:w="0" w:type="auto"/>
            <w:vAlign w:val="center"/>
            <w:hideMark/>
          </w:tcPr>
          <w:p w14:paraId="7C3715F7"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Item</w:t>
            </w:r>
          </w:p>
        </w:tc>
        <w:tc>
          <w:tcPr>
            <w:tcW w:w="0" w:type="auto"/>
            <w:vAlign w:val="center"/>
            <w:hideMark/>
          </w:tcPr>
          <w:p w14:paraId="68529F9C"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Action Required</w:t>
            </w:r>
          </w:p>
        </w:tc>
      </w:tr>
      <w:tr w:rsidR="0018348E" w:rsidRPr="0018348E" w14:paraId="32ED639F" w14:textId="77777777">
        <w:trPr>
          <w:tblCellSpacing w:w="15" w:type="dxa"/>
        </w:trPr>
        <w:tc>
          <w:tcPr>
            <w:tcW w:w="0" w:type="auto"/>
            <w:vAlign w:val="center"/>
            <w:hideMark/>
          </w:tcPr>
          <w:p w14:paraId="6646214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Workforce shortage claim</w:t>
            </w:r>
          </w:p>
        </w:tc>
        <w:tc>
          <w:tcPr>
            <w:tcW w:w="0" w:type="auto"/>
            <w:vAlign w:val="center"/>
            <w:hideMark/>
          </w:tcPr>
          <w:p w14:paraId="2B77EDE0"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Locate industry data or employer survey supporting scarcity</w:t>
            </w:r>
          </w:p>
        </w:tc>
      </w:tr>
      <w:tr w:rsidR="0018348E" w:rsidRPr="0018348E" w14:paraId="56C48078" w14:textId="77777777">
        <w:trPr>
          <w:tblCellSpacing w:w="15" w:type="dxa"/>
        </w:trPr>
        <w:tc>
          <w:tcPr>
            <w:tcW w:w="0" w:type="auto"/>
            <w:vAlign w:val="center"/>
            <w:hideMark/>
          </w:tcPr>
          <w:p w14:paraId="58139BE8"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Job titles</w:t>
            </w:r>
          </w:p>
        </w:tc>
        <w:tc>
          <w:tcPr>
            <w:tcW w:w="0" w:type="auto"/>
            <w:vAlign w:val="center"/>
            <w:hideMark/>
          </w:tcPr>
          <w:p w14:paraId="0351089F"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Verify alignment with realistic graduate outcomes; consider whether senior titles need qualification</w:t>
            </w:r>
          </w:p>
        </w:tc>
      </w:tr>
      <w:tr w:rsidR="0018348E" w:rsidRPr="0018348E" w14:paraId="043496BB" w14:textId="77777777">
        <w:trPr>
          <w:tblCellSpacing w:w="15" w:type="dxa"/>
        </w:trPr>
        <w:tc>
          <w:tcPr>
            <w:tcW w:w="0" w:type="auto"/>
            <w:vAlign w:val="center"/>
            <w:hideMark/>
          </w:tcPr>
          <w:p w14:paraId="4B816B17"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Employer value claim</w:t>
            </w:r>
          </w:p>
        </w:tc>
        <w:tc>
          <w:tcPr>
            <w:tcW w:w="0" w:type="auto"/>
            <w:vAlign w:val="center"/>
            <w:hideMark/>
          </w:tcPr>
          <w:p w14:paraId="3EF626A0"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Either substantiate or remove</w:t>
            </w:r>
          </w:p>
        </w:tc>
      </w:tr>
      <w:tr w:rsidR="0018348E" w:rsidRPr="0018348E" w14:paraId="2D9B5F16" w14:textId="77777777">
        <w:trPr>
          <w:tblCellSpacing w:w="15" w:type="dxa"/>
        </w:trPr>
        <w:tc>
          <w:tcPr>
            <w:tcW w:w="0" w:type="auto"/>
            <w:vAlign w:val="center"/>
            <w:hideMark/>
          </w:tcPr>
          <w:p w14:paraId="708725CC"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Signal Mutual benefits</w:t>
            </w:r>
          </w:p>
        </w:tc>
        <w:tc>
          <w:tcPr>
            <w:tcW w:w="0" w:type="auto"/>
            <w:vAlign w:val="center"/>
            <w:hideMark/>
          </w:tcPr>
          <w:p w14:paraId="0BC2073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Confirm current accuracy with partnership records</w:t>
            </w:r>
          </w:p>
        </w:tc>
      </w:tr>
      <w:tr w:rsidR="0018348E" w:rsidRPr="0018348E" w14:paraId="37064267" w14:textId="77777777">
        <w:trPr>
          <w:tblCellSpacing w:w="15" w:type="dxa"/>
        </w:trPr>
        <w:tc>
          <w:tcPr>
            <w:tcW w:w="0" w:type="auto"/>
            <w:vAlign w:val="center"/>
            <w:hideMark/>
          </w:tcPr>
          <w:p w14:paraId="3C9B98DF"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Curriculum topics</w:t>
            </w:r>
          </w:p>
        </w:tc>
        <w:tc>
          <w:tcPr>
            <w:tcW w:w="0" w:type="auto"/>
            <w:vAlign w:val="center"/>
            <w:hideMark/>
          </w:tcPr>
          <w:p w14:paraId="38448099"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Cross-check against course syllabi</w:t>
            </w:r>
          </w:p>
        </w:tc>
      </w:tr>
    </w:tbl>
    <w:p w14:paraId="062E3493"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7DA852EC">
          <v:rect id="_x0000_i1091" style="width:0;height:1.5pt" o:hralign="center" o:hrstd="t" o:hr="t" fillcolor="#a0a0a0" stroked="f"/>
        </w:pict>
      </w:r>
    </w:p>
    <w:p w14:paraId="35A3A5FF"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Escalation Recommendation</w:t>
      </w:r>
    </w:p>
    <w:p w14:paraId="6224031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Marketing team approval</w:t>
      </w:r>
      <w:r w:rsidRPr="0018348E">
        <w:rPr>
          <w:rFonts w:ascii="Times New Roman" w:eastAsia="Times New Roman" w:hAnsi="Times New Roman" w:cs="Times New Roman"/>
          <w:kern w:val="0"/>
          <w14:ligatures w14:val="none"/>
        </w:rPr>
        <w:t xml:space="preserve"> is likely sufficient if you can document the Signal Mutual benefits and verify curriculum content. If you want to retain the workforce scarcity claim and employer value language, escalate to </w:t>
      </w:r>
      <w:r w:rsidRPr="0018348E">
        <w:rPr>
          <w:rFonts w:ascii="Times New Roman" w:eastAsia="Times New Roman" w:hAnsi="Times New Roman" w:cs="Times New Roman"/>
          <w:b/>
          <w:bCs/>
          <w:kern w:val="0"/>
          <w14:ligatures w14:val="none"/>
        </w:rPr>
        <w:t>Compliance Officer</w:t>
      </w:r>
      <w:r w:rsidRPr="0018348E">
        <w:rPr>
          <w:rFonts w:ascii="Times New Roman" w:eastAsia="Times New Roman" w:hAnsi="Times New Roman" w:cs="Times New Roman"/>
          <w:kern w:val="0"/>
          <w14:ligatures w14:val="none"/>
        </w:rPr>
        <w:t xml:space="preserve"> for substantiation review.</w:t>
      </w:r>
    </w:p>
    <w:p w14:paraId="40D3D28C" w14:textId="359B4340" w:rsidR="0018348E" w:rsidRDefault="0018348E">
      <w:r>
        <w:br w:type="page"/>
      </w:r>
    </w:p>
    <w:p w14:paraId="45D50514" w14:textId="77777777" w:rsidR="0018348E" w:rsidRDefault="0018348E"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48E">
        <w:rPr>
          <w:rFonts w:ascii="Times New Roman" w:eastAsia="Times New Roman" w:hAnsi="Times New Roman" w:cs="Times New Roman"/>
          <w:b/>
          <w:bCs/>
          <w:kern w:val="0"/>
          <w:sz w:val="36"/>
          <w:szCs w:val="36"/>
          <w14:ligatures w14:val="none"/>
        </w:rPr>
        <w:lastRenderedPageBreak/>
        <w:t>Compliance Analysis: Maritime Safety Concentration (Version E)</w:t>
      </w:r>
    </w:p>
    <w:p w14:paraId="6C5C88A8" w14:textId="77777777" w:rsidR="00597080" w:rsidRDefault="00597080" w:rsidP="00597080">
      <w:pPr>
        <w:pStyle w:val="NormalWeb"/>
      </w:pPr>
      <w:r>
        <w:t>Bridging the Maritime Safety Talent Gap Version E - Industry Challenge &amp; Solution</w:t>
      </w:r>
    </w:p>
    <w:p w14:paraId="34F396BC" w14:textId="77777777" w:rsidR="00597080" w:rsidRDefault="00597080" w:rsidP="00597080">
      <w:pPr>
        <w:pStyle w:val="NormalWeb"/>
      </w:pPr>
      <w:r>
        <w:t>From Navy shipyards to commercial terminals, maritime employers struggle to find safety professionals with industry-specific knowledge. Traditional programs don't address Jones Act compliance, ship construction hazards, or maritime cargo operations—leaving a critical workforce gap. CSU's Maritime Safety Concentration fills this void with four targeted courses developed alongside Signal Mutual members who identified exactly what employers need. Graduates understand regulatory frameworks, risk management strategies, and operational realities unique to maritime environments. As the industry invests in new facilities and equipment, trained safety personnel become essential. Prepare for high-demand roles where your specialized expertise makes an immediate impact.</w:t>
      </w:r>
    </w:p>
    <w:p w14:paraId="7FEA6DF4" w14:textId="77777777" w:rsidR="00597080" w:rsidRDefault="00597080" w:rsidP="00597080">
      <w:pPr>
        <w:pStyle w:val="NormalWeb"/>
      </w:pPr>
      <w:r>
        <w:t>Word Count: ~100 Best Use: Member outreach, newsletter articles, executive communications, SAW reports</w:t>
      </w:r>
    </w:p>
    <w:p w14:paraId="094CAF13" w14:textId="77777777" w:rsidR="00597080" w:rsidRPr="0018348E" w:rsidRDefault="00597080" w:rsidP="0018348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830B4F9"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Issues Identified</w:t>
      </w:r>
    </w:p>
    <w:p w14:paraId="1F9B6CBB"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1. Disparaging Comparison of Competitors</w:t>
      </w:r>
    </w:p>
    <w:p w14:paraId="28A7053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"Traditional programs don't address Jones Act compliance, ship construction hazards, or maritime cargo operations"</w:t>
      </w:r>
    </w:p>
    <w:p w14:paraId="2A80138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statement directly criticizes other educational programs. SACSCOC Policy 12.1 prohibits "disparaging comparisons of other institutions" in recruitment materials. The claim also requires substantiation under FTC rules for comparative advertising—you'd need documentation that competing programs actually lack this content.</w:t>
      </w:r>
    </w:p>
    <w:p w14:paraId="0E7A0840"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Higher-Ed-Specific-Rules.md, SACSCOC Recruitment Standards (Section 5.B.2)</w:t>
      </w:r>
    </w:p>
    <w:p w14:paraId="7A9B296E"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6EB66E6C">
          <v:rect id="_x0000_i1101" style="width:0;height:1.5pt" o:hralign="center" o:hrstd="t" o:hr="t" fillcolor="#a0a0a0" stroked="f"/>
        </w:pict>
      </w:r>
    </w:p>
    <w:p w14:paraId="2D916B4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2. Partnership Claim Requires Documentation</w:t>
      </w:r>
    </w:p>
    <w:p w14:paraId="3ECD689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"developed alongside Signal Mutual members who identified exactly what employers need"</w:t>
      </w:r>
    </w:p>
    <w:p w14:paraId="69336FD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Partnership and affiliation claims trigger review under the Red Flags Checklist. Before publishing, confirm CSU has written documentation of Signal Mutual's involvement in curriculum development. The phrase "exactly what employers need" functions as an implied endorsement.</w:t>
      </w:r>
    </w:p>
    <w:p w14:paraId="75561093"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lastRenderedPageBreak/>
        <w:t>Citation:</w:t>
      </w:r>
      <w:r w:rsidRPr="0018348E">
        <w:rPr>
          <w:rFonts w:ascii="Times New Roman" w:eastAsia="Times New Roman" w:hAnsi="Times New Roman" w:cs="Times New Roman"/>
          <w:kern w:val="0"/>
          <w14:ligatures w14:val="none"/>
        </w:rPr>
        <w:t xml:space="preserve"> Red-Flags-Checklist.md, Partnership/Affiliation Claims; FTC-Marketing-Rules.md, Organization Endorsements</w:t>
      </w:r>
    </w:p>
    <w:p w14:paraId="01C6BB36"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67B71FD1">
          <v:rect id="_x0000_i1102" style="width:0;height:1.5pt" o:hralign="center" o:hrstd="t" o:hr="t" fillcolor="#a0a0a0" stroked="f"/>
        </w:pict>
      </w:r>
    </w:p>
    <w:p w14:paraId="4008B7F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3. Employment Demand Implication</w:t>
      </w:r>
    </w:p>
    <w:p w14:paraId="29878004"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"Prepare for high-demand roles where your specialized expertise makes an immediate impact"</w:t>
      </w:r>
    </w:p>
    <w:p w14:paraId="4E46E3C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"High demand for" appears on the Red Flag trigger list. This language implies employment outcomes CSU cannot guarantee. While softer than "guaranteed placement," it still suggests job availability that requires substantiation (BLS data, industry reports, employer surveys).</w:t>
      </w:r>
    </w:p>
    <w:p w14:paraId="109D50B1"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Red-Flags-Checklist.md, Employment/Career Promises</w:t>
      </w:r>
    </w:p>
    <w:p w14:paraId="7E2D526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774C750E">
          <v:rect id="_x0000_i1103" style="width:0;height:1.5pt" o:hralign="center" o:hrstd="t" o:hr="t" fillcolor="#a0a0a0" stroked="f"/>
        </w:pict>
      </w:r>
    </w:p>
    <w:p w14:paraId="2BBEBA18"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4. Graduate Outcome Claim</w:t>
      </w:r>
    </w:p>
    <w:p w14:paraId="4EF5F69F"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"Graduates understand regulatory frameworks, risk management strategies, and operational realities unique to maritime environments"</w:t>
      </w:r>
    </w:p>
    <w:p w14:paraId="4D030BAD"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This asserts what graduates will know upon completion. While less risky than employment claims, it still requires backing—typically course learning outcomes, assessment data, or program approval documentation showing these competencies are taught and measured.</w:t>
      </w:r>
    </w:p>
    <w:p w14:paraId="08E3C47E"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Citation:</w:t>
      </w:r>
      <w:r w:rsidRPr="0018348E">
        <w:rPr>
          <w:rFonts w:ascii="Times New Roman" w:eastAsia="Times New Roman" w:hAnsi="Times New Roman" w:cs="Times New Roman"/>
          <w:kern w:val="0"/>
          <w14:ligatures w14:val="none"/>
        </w:rPr>
        <w:t xml:space="preserve"> Higher-Ed-Specific-Rules.md, Misrepresentation Rules (Section 1.A)</w:t>
      </w:r>
    </w:p>
    <w:p w14:paraId="24F5C4AE"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4B339C03">
          <v:rect id="_x0000_i1104" style="width:0;height:1.5pt" o:hralign="center" o:hrstd="t" o:hr="t" fillcolor="#a0a0a0" stroked="f"/>
        </w:pict>
      </w:r>
    </w:p>
    <w:p w14:paraId="038715D1"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Suggested Revision</w:t>
      </w:r>
    </w:p>
    <w:p w14:paraId="705C94C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Maritime employers face challenges finding safety professionals with industry-specific expertise. CSU's Maritime Safety Concentration addresses this need through four targeted courses covering Jones Act compliance, ship construction hazards, and maritime cargo operations. The curriculum was developed with input from Signal Mutual members to align with industry priorities. Students gain foundational knowledge in regulatory frameworks, risk management, and operational considerations specific to maritime environments. Career services support is available to help graduates pursue opportunities in this specialized field.</w:t>
      </w:r>
    </w:p>
    <w:p w14:paraId="2AC50D7C"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b/>
          <w:bCs/>
          <w:kern w:val="0"/>
          <w14:ligatures w14:val="none"/>
        </w:rPr>
        <w:t>Changes made:</w:t>
      </w:r>
    </w:p>
    <w:p w14:paraId="64A30A83" w14:textId="77777777" w:rsidR="0018348E" w:rsidRPr="0018348E" w:rsidRDefault="0018348E" w:rsidP="0018348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Removed comparative claim about "traditional programs"</w:t>
      </w:r>
    </w:p>
    <w:p w14:paraId="5DD733D5" w14:textId="77777777" w:rsidR="0018348E" w:rsidRPr="0018348E" w:rsidRDefault="0018348E" w:rsidP="0018348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Softened partnership claim with "with input from" (still needs documentation)</w:t>
      </w:r>
    </w:p>
    <w:p w14:paraId="23EC4FF7" w14:textId="77777777" w:rsidR="0018348E" w:rsidRPr="0018348E" w:rsidRDefault="0018348E" w:rsidP="0018348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Changed "graduates understand" to "students gain foundational knowledge"</w:t>
      </w:r>
    </w:p>
    <w:p w14:paraId="3BC48B8D" w14:textId="77777777" w:rsidR="0018348E" w:rsidRPr="0018348E" w:rsidRDefault="0018348E" w:rsidP="0018348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lastRenderedPageBreak/>
        <w:t>Replaced "high-demand roles" and "immediate impact" with factual career services statement</w:t>
      </w:r>
    </w:p>
    <w:p w14:paraId="7E2A6B5F" w14:textId="77777777" w:rsidR="0018348E" w:rsidRPr="0018348E" w:rsidRDefault="0018348E" w:rsidP="0018348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Preserved core message: specialized program, industry input, relevant curriculum</w:t>
      </w:r>
    </w:p>
    <w:p w14:paraId="3C6622D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15F4F7BC">
          <v:rect id="_x0000_i1105" style="width:0;height:1.5pt" o:hralign="center" o:hrstd="t" o:hr="t" fillcolor="#a0a0a0" stroked="f"/>
        </w:pict>
      </w:r>
    </w:p>
    <w:p w14:paraId="35532104"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Risk Rating: MEDIUM</w:t>
      </w:r>
    </w:p>
    <w:p w14:paraId="512675E9"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The copy avoids absolute guarantees and explicit employment promises, but contains multiple claims requiring substantiation and one SACSCOC-sensitive comparative statement.</w:t>
      </w:r>
    </w:p>
    <w:p w14:paraId="4B865538"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71D09633">
          <v:rect id="_x0000_i1106" style="width:0;height:1.5pt" o:hralign="center" o:hrstd="t" o:hr="t" fillcolor="#a0a0a0" stroked="f"/>
        </w:pict>
      </w:r>
    </w:p>
    <w:p w14:paraId="7B801C8F"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Required Actions Before Publication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6033"/>
      </w:tblGrid>
      <w:tr w:rsidR="0018348E" w:rsidRPr="0018348E" w14:paraId="4C5B785E" w14:textId="77777777">
        <w:trPr>
          <w:tblHeader/>
          <w:tblCellSpacing w:w="15" w:type="dxa"/>
        </w:trPr>
        <w:tc>
          <w:tcPr>
            <w:tcW w:w="0" w:type="auto"/>
            <w:vAlign w:val="center"/>
            <w:hideMark/>
          </w:tcPr>
          <w:p w14:paraId="7CD48445"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Item</w:t>
            </w:r>
          </w:p>
        </w:tc>
        <w:tc>
          <w:tcPr>
            <w:tcW w:w="0" w:type="auto"/>
            <w:vAlign w:val="center"/>
            <w:hideMark/>
          </w:tcPr>
          <w:p w14:paraId="7FE341AD" w14:textId="77777777" w:rsidR="0018348E" w:rsidRPr="0018348E" w:rsidRDefault="0018348E" w:rsidP="0018348E">
            <w:pPr>
              <w:spacing w:after="0" w:line="240" w:lineRule="auto"/>
              <w:jc w:val="center"/>
              <w:rPr>
                <w:rFonts w:ascii="Times New Roman" w:eastAsia="Times New Roman" w:hAnsi="Times New Roman" w:cs="Times New Roman"/>
                <w:b/>
                <w:bCs/>
                <w:kern w:val="0"/>
                <w14:ligatures w14:val="none"/>
              </w:rPr>
            </w:pPr>
            <w:r w:rsidRPr="0018348E">
              <w:rPr>
                <w:rFonts w:ascii="Times New Roman" w:eastAsia="Times New Roman" w:hAnsi="Times New Roman" w:cs="Times New Roman"/>
                <w:b/>
                <w:bCs/>
                <w:kern w:val="0"/>
                <w14:ligatures w14:val="none"/>
              </w:rPr>
              <w:t>Action Required</w:t>
            </w:r>
          </w:p>
        </w:tc>
      </w:tr>
      <w:tr w:rsidR="0018348E" w:rsidRPr="0018348E" w14:paraId="2074900B" w14:textId="77777777">
        <w:trPr>
          <w:tblCellSpacing w:w="15" w:type="dxa"/>
        </w:trPr>
        <w:tc>
          <w:tcPr>
            <w:tcW w:w="0" w:type="auto"/>
            <w:vAlign w:val="center"/>
            <w:hideMark/>
          </w:tcPr>
          <w:p w14:paraId="6C2584FD"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Signal Mutual partnership</w:t>
            </w:r>
          </w:p>
        </w:tc>
        <w:tc>
          <w:tcPr>
            <w:tcW w:w="0" w:type="auto"/>
            <w:vAlign w:val="center"/>
            <w:hideMark/>
          </w:tcPr>
          <w:p w14:paraId="766BCBC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Obtain documentation of their curriculum development role</w:t>
            </w:r>
          </w:p>
        </w:tc>
      </w:tr>
      <w:tr w:rsidR="0018348E" w:rsidRPr="0018348E" w14:paraId="5BD33C44" w14:textId="77777777">
        <w:trPr>
          <w:tblCellSpacing w:w="15" w:type="dxa"/>
        </w:trPr>
        <w:tc>
          <w:tcPr>
            <w:tcW w:w="0" w:type="auto"/>
            <w:vAlign w:val="center"/>
            <w:hideMark/>
          </w:tcPr>
          <w:p w14:paraId="32C6C340"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Workforce gap claim</w:t>
            </w:r>
          </w:p>
        </w:tc>
        <w:tc>
          <w:tcPr>
            <w:tcW w:w="0" w:type="auto"/>
            <w:vAlign w:val="center"/>
            <w:hideMark/>
          </w:tcPr>
          <w:p w14:paraId="0E3D2C25"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Locate industry data supporting employer demand</w:t>
            </w:r>
          </w:p>
        </w:tc>
      </w:tr>
      <w:tr w:rsidR="0018348E" w:rsidRPr="0018348E" w14:paraId="76639DD6" w14:textId="77777777">
        <w:trPr>
          <w:tblCellSpacing w:w="15" w:type="dxa"/>
        </w:trPr>
        <w:tc>
          <w:tcPr>
            <w:tcW w:w="0" w:type="auto"/>
            <w:vAlign w:val="center"/>
            <w:hideMark/>
          </w:tcPr>
          <w:p w14:paraId="51BBD8B7"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Outcome claims</w:t>
            </w:r>
          </w:p>
        </w:tc>
        <w:tc>
          <w:tcPr>
            <w:tcW w:w="0" w:type="auto"/>
            <w:vAlign w:val="center"/>
            <w:hideMark/>
          </w:tcPr>
          <w:p w14:paraId="2E75C06B"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Verify program learning outcomes match stated competencies</w:t>
            </w:r>
          </w:p>
        </w:tc>
      </w:tr>
      <w:tr w:rsidR="0018348E" w:rsidRPr="0018348E" w14:paraId="4AE21BD8" w14:textId="77777777">
        <w:trPr>
          <w:tblCellSpacing w:w="15" w:type="dxa"/>
        </w:trPr>
        <w:tc>
          <w:tcPr>
            <w:tcW w:w="0" w:type="auto"/>
            <w:vAlign w:val="center"/>
            <w:hideMark/>
          </w:tcPr>
          <w:p w14:paraId="66AB1A31"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Comparative claim</w:t>
            </w:r>
          </w:p>
        </w:tc>
        <w:tc>
          <w:tcPr>
            <w:tcW w:w="0" w:type="auto"/>
            <w:vAlign w:val="center"/>
            <w:hideMark/>
          </w:tcPr>
          <w:p w14:paraId="4D18C8F4"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Remove or revise—do not publish as written</w:t>
            </w:r>
          </w:p>
        </w:tc>
      </w:tr>
    </w:tbl>
    <w:p w14:paraId="5F531A30" w14:textId="77777777" w:rsidR="0018348E" w:rsidRPr="0018348E" w:rsidRDefault="0018348E" w:rsidP="0018348E">
      <w:pPr>
        <w:spacing w:after="0"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pict w14:anchorId="6A1F177D">
          <v:rect id="_x0000_i1107" style="width:0;height:1.5pt" o:hralign="center" o:hrstd="t" o:hr="t" fillcolor="#a0a0a0" stroked="f"/>
        </w:pict>
      </w:r>
    </w:p>
    <w:p w14:paraId="122092C9" w14:textId="77777777" w:rsidR="0018348E" w:rsidRPr="0018348E" w:rsidRDefault="0018348E" w:rsidP="001834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8348E">
        <w:rPr>
          <w:rFonts w:ascii="Times New Roman" w:eastAsia="Times New Roman" w:hAnsi="Times New Roman" w:cs="Times New Roman"/>
          <w:b/>
          <w:bCs/>
          <w:kern w:val="0"/>
          <w:sz w:val="27"/>
          <w:szCs w:val="27"/>
          <w14:ligatures w14:val="none"/>
        </w:rPr>
        <w:t>Escalation Recommendation</w:t>
      </w:r>
    </w:p>
    <w:p w14:paraId="06ABD95A" w14:textId="77777777" w:rsidR="0018348E" w:rsidRPr="0018348E" w:rsidRDefault="0018348E" w:rsidP="0018348E">
      <w:pPr>
        <w:spacing w:before="100" w:beforeAutospacing="1" w:after="100" w:afterAutospacing="1" w:line="240" w:lineRule="auto"/>
        <w:rPr>
          <w:rFonts w:ascii="Times New Roman" w:eastAsia="Times New Roman" w:hAnsi="Times New Roman" w:cs="Times New Roman"/>
          <w:kern w:val="0"/>
          <w14:ligatures w14:val="none"/>
        </w:rPr>
      </w:pPr>
      <w:r w:rsidRPr="0018348E">
        <w:rPr>
          <w:rFonts w:ascii="Times New Roman" w:eastAsia="Times New Roman" w:hAnsi="Times New Roman" w:cs="Times New Roman"/>
          <w:kern w:val="0"/>
          <w14:ligatures w14:val="none"/>
        </w:rPr>
        <w:t xml:space="preserve">Flag for </w:t>
      </w:r>
      <w:r w:rsidRPr="0018348E">
        <w:rPr>
          <w:rFonts w:ascii="Times New Roman" w:eastAsia="Times New Roman" w:hAnsi="Times New Roman" w:cs="Times New Roman"/>
          <w:b/>
          <w:bCs/>
          <w:kern w:val="0"/>
          <w14:ligatures w14:val="none"/>
        </w:rPr>
        <w:t>Compliance Officer review</w:t>
      </w:r>
      <w:r w:rsidRPr="0018348E">
        <w:rPr>
          <w:rFonts w:ascii="Times New Roman" w:eastAsia="Times New Roman" w:hAnsi="Times New Roman" w:cs="Times New Roman"/>
          <w:kern w:val="0"/>
          <w14:ligatures w14:val="none"/>
        </w:rPr>
        <w:t xml:space="preserve"> before publication. The partnership claim and comparative language warrant verification. If substantiation exists for Signal Mutual's involvement and you revise the comparative statement, this moves to Green Light status.</w:t>
      </w:r>
    </w:p>
    <w:p w14:paraId="206FBBE1" w14:textId="17D2896E" w:rsidR="0018348E" w:rsidRDefault="0018348E">
      <w:r>
        <w:br w:type="page"/>
      </w:r>
    </w:p>
    <w:p w14:paraId="02EF0CB8" w14:textId="77777777" w:rsidR="0018348E" w:rsidRDefault="0018348E"/>
    <w:sectPr w:rsidR="00183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19A5"/>
    <w:multiLevelType w:val="multilevel"/>
    <w:tmpl w:val="FD4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C2B5C"/>
    <w:multiLevelType w:val="multilevel"/>
    <w:tmpl w:val="49A4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27808"/>
    <w:multiLevelType w:val="multilevel"/>
    <w:tmpl w:val="3226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0229A"/>
    <w:multiLevelType w:val="multilevel"/>
    <w:tmpl w:val="49A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915BB"/>
    <w:multiLevelType w:val="multilevel"/>
    <w:tmpl w:val="BFE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46C4A"/>
    <w:multiLevelType w:val="multilevel"/>
    <w:tmpl w:val="5D74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30E64"/>
    <w:multiLevelType w:val="multilevel"/>
    <w:tmpl w:val="91B2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43F10"/>
    <w:multiLevelType w:val="multilevel"/>
    <w:tmpl w:val="F9F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8442CA"/>
    <w:multiLevelType w:val="multilevel"/>
    <w:tmpl w:val="016E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2551F"/>
    <w:multiLevelType w:val="multilevel"/>
    <w:tmpl w:val="79E6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6731C"/>
    <w:multiLevelType w:val="multilevel"/>
    <w:tmpl w:val="B17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80513"/>
    <w:multiLevelType w:val="multilevel"/>
    <w:tmpl w:val="9964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62ACB"/>
    <w:multiLevelType w:val="multilevel"/>
    <w:tmpl w:val="CF4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797719">
    <w:abstractNumId w:val="1"/>
  </w:num>
  <w:num w:numId="2" w16cid:durableId="906693367">
    <w:abstractNumId w:val="4"/>
  </w:num>
  <w:num w:numId="3" w16cid:durableId="544835">
    <w:abstractNumId w:val="8"/>
  </w:num>
  <w:num w:numId="4" w16cid:durableId="915044782">
    <w:abstractNumId w:val="7"/>
  </w:num>
  <w:num w:numId="5" w16cid:durableId="916130150">
    <w:abstractNumId w:val="9"/>
  </w:num>
  <w:num w:numId="6" w16cid:durableId="1698697754">
    <w:abstractNumId w:val="3"/>
  </w:num>
  <w:num w:numId="7" w16cid:durableId="639962030">
    <w:abstractNumId w:val="6"/>
  </w:num>
  <w:num w:numId="8" w16cid:durableId="2026595353">
    <w:abstractNumId w:val="5"/>
  </w:num>
  <w:num w:numId="9" w16cid:durableId="742412714">
    <w:abstractNumId w:val="10"/>
  </w:num>
  <w:num w:numId="10" w16cid:durableId="1351373915">
    <w:abstractNumId w:val="11"/>
  </w:num>
  <w:num w:numId="11" w16cid:durableId="1820266374">
    <w:abstractNumId w:val="12"/>
  </w:num>
  <w:num w:numId="12" w16cid:durableId="830413940">
    <w:abstractNumId w:val="2"/>
  </w:num>
  <w:num w:numId="13" w16cid:durableId="1307780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48E"/>
    <w:rsid w:val="0018348E"/>
    <w:rsid w:val="00597080"/>
    <w:rsid w:val="00993B4A"/>
    <w:rsid w:val="00BA1EFC"/>
    <w:rsid w:val="00CA364E"/>
    <w:rsid w:val="00CC3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62C79"/>
  <w15:chartTrackingRefBased/>
  <w15:docId w15:val="{FAF7CF93-7F5C-41ED-A333-F1D4BD5A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3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3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3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3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48E"/>
    <w:rPr>
      <w:rFonts w:eastAsiaTheme="majorEastAsia" w:cstheme="majorBidi"/>
      <w:color w:val="272727" w:themeColor="text1" w:themeTint="D8"/>
    </w:rPr>
  </w:style>
  <w:style w:type="paragraph" w:styleId="Title">
    <w:name w:val="Title"/>
    <w:basedOn w:val="Normal"/>
    <w:next w:val="Normal"/>
    <w:link w:val="TitleChar"/>
    <w:uiPriority w:val="10"/>
    <w:qFormat/>
    <w:rsid w:val="00183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48E"/>
    <w:pPr>
      <w:spacing w:before="160"/>
      <w:jc w:val="center"/>
    </w:pPr>
    <w:rPr>
      <w:i/>
      <w:iCs/>
      <w:color w:val="404040" w:themeColor="text1" w:themeTint="BF"/>
    </w:rPr>
  </w:style>
  <w:style w:type="character" w:customStyle="1" w:styleId="QuoteChar">
    <w:name w:val="Quote Char"/>
    <w:basedOn w:val="DefaultParagraphFont"/>
    <w:link w:val="Quote"/>
    <w:uiPriority w:val="29"/>
    <w:rsid w:val="0018348E"/>
    <w:rPr>
      <w:i/>
      <w:iCs/>
      <w:color w:val="404040" w:themeColor="text1" w:themeTint="BF"/>
    </w:rPr>
  </w:style>
  <w:style w:type="paragraph" w:styleId="ListParagraph">
    <w:name w:val="List Paragraph"/>
    <w:basedOn w:val="Normal"/>
    <w:uiPriority w:val="34"/>
    <w:qFormat/>
    <w:rsid w:val="0018348E"/>
    <w:pPr>
      <w:ind w:left="720"/>
      <w:contextualSpacing/>
    </w:pPr>
  </w:style>
  <w:style w:type="character" w:styleId="IntenseEmphasis">
    <w:name w:val="Intense Emphasis"/>
    <w:basedOn w:val="DefaultParagraphFont"/>
    <w:uiPriority w:val="21"/>
    <w:qFormat/>
    <w:rsid w:val="0018348E"/>
    <w:rPr>
      <w:i/>
      <w:iCs/>
      <w:color w:val="0F4761" w:themeColor="accent1" w:themeShade="BF"/>
    </w:rPr>
  </w:style>
  <w:style w:type="paragraph" w:styleId="IntenseQuote">
    <w:name w:val="Intense Quote"/>
    <w:basedOn w:val="Normal"/>
    <w:next w:val="Normal"/>
    <w:link w:val="IntenseQuoteChar"/>
    <w:uiPriority w:val="30"/>
    <w:qFormat/>
    <w:rsid w:val="00183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48E"/>
    <w:rPr>
      <w:i/>
      <w:iCs/>
      <w:color w:val="0F4761" w:themeColor="accent1" w:themeShade="BF"/>
    </w:rPr>
  </w:style>
  <w:style w:type="character" w:styleId="IntenseReference">
    <w:name w:val="Intense Reference"/>
    <w:basedOn w:val="DefaultParagraphFont"/>
    <w:uiPriority w:val="32"/>
    <w:qFormat/>
    <w:rsid w:val="0018348E"/>
    <w:rPr>
      <w:b/>
      <w:bCs/>
      <w:smallCaps/>
      <w:color w:val="0F4761" w:themeColor="accent1" w:themeShade="BF"/>
      <w:spacing w:val="5"/>
    </w:rPr>
  </w:style>
  <w:style w:type="paragraph" w:styleId="NormalWeb">
    <w:name w:val="Normal (Web)"/>
    <w:basedOn w:val="Normal"/>
    <w:uiPriority w:val="99"/>
    <w:semiHidden/>
    <w:unhideWhenUsed/>
    <w:rsid w:val="001834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34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3789</Words>
  <Characters>26940</Characters>
  <Application>Microsoft Office Word</Application>
  <DocSecurity>0</DocSecurity>
  <Lines>690</Lines>
  <Paragraphs>487</Paragraphs>
  <ScaleCrop>false</ScaleCrop>
  <Company/>
  <LinksUpToDate>false</LinksUpToDate>
  <CharactersWithSpaces>30242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Severson</dc:creator>
  <cp:keywords/>
  <dc:description/>
  <cp:lastModifiedBy>Eric Severson</cp:lastModifiedBy>
  <cp:revision>5</cp:revision>
  <dcterms:created xsi:type="dcterms:W3CDTF">2026-01-29T11:19:00Z</dcterms:created>
  <dcterms:modified xsi:type="dcterms:W3CDTF">2026-01-29T11:25:00Z</dcterms:modified>
</cp:coreProperties>
</file>