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B47F60" w14:paraId="4EACE48C" w14:textId="77777777" w:rsidTr="000C2569">
        <w:tc>
          <w:tcPr>
            <w:tcW w:w="3119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F19F1B7" w14:textId="0DC2B207" w:rsidR="00B47F60" w:rsidRPr="007A2503" w:rsidRDefault="00B47F60" w:rsidP="00B47F60">
            <w:pPr>
              <w:spacing w:before="120" w:after="120" w:line="240" w:lineRule="auto"/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7A2503">
              <w:rPr>
                <w:rFonts w:cs="Times New Roman"/>
                <w:b/>
                <w:bCs/>
                <w:noProof/>
                <w:sz w:val="20"/>
                <w:szCs w:val="20"/>
              </w:rPr>
              <w:t>Metoder</w:t>
            </w:r>
          </w:p>
        </w:tc>
        <w:tc>
          <w:tcPr>
            <w:tcW w:w="58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</w:tcBorders>
          </w:tcPr>
          <w:p w14:paraId="415AAD08" w14:textId="5E7BA01B" w:rsidR="00B47F60" w:rsidRPr="007A2503" w:rsidRDefault="00B47F60" w:rsidP="00B47F60">
            <w:pPr>
              <w:spacing w:before="120" w:after="120"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7A2503">
              <w:rPr>
                <w:rFonts w:cs="Times New Roman"/>
                <w:b/>
                <w:bCs/>
                <w:sz w:val="20"/>
                <w:szCs w:val="20"/>
              </w:rPr>
              <w:t>Beskrivelse</w:t>
            </w:r>
          </w:p>
        </w:tc>
      </w:tr>
      <w:tr w:rsidR="00B47F60" w14:paraId="32CC830C" w14:textId="77777777" w:rsidTr="000C2569">
        <w:tc>
          <w:tcPr>
            <w:tcW w:w="3119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CFF7018" w14:textId="29752D48" w:rsidR="00B47F60" w:rsidRPr="007A2503" w:rsidRDefault="00B47F60" w:rsidP="00B47F60">
            <w:pPr>
              <w:spacing w:before="120" w:after="12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7A2503">
              <w:rPr>
                <w:rFonts w:ascii="Consolas" w:hAnsi="Consolas"/>
                <w:noProof/>
                <w:sz w:val="20"/>
                <w:szCs w:val="20"/>
              </w:rPr>
              <w:t>New Graph(</w:t>
            </w:r>
            <w:r w:rsidR="00D53DF0" w:rsidRPr="007A2503">
              <w:rPr>
                <w:rFonts w:ascii="Consolas" w:hAnsi="Consolas"/>
                <w:noProof/>
                <w:sz w:val="20"/>
                <w:szCs w:val="20"/>
              </w:rPr>
              <w:t>Edges, Nodes)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</w:tcBorders>
          </w:tcPr>
          <w:p w14:paraId="6E7C54C2" w14:textId="36CD21D0" w:rsidR="000C2569" w:rsidRPr="007A2503" w:rsidRDefault="00D53DF0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Konstruktør. Tar inn to tsv-filer som inneholder informasjon om </w:t>
            </w:r>
            <w:r w:rsidR="00A75EB5" w:rsidRPr="007A2503">
              <w:rPr>
                <w:sz w:val="20"/>
                <w:szCs w:val="20"/>
              </w:rPr>
              <w:t>skuespillere</w:t>
            </w:r>
            <w:r w:rsidRPr="007A2503">
              <w:rPr>
                <w:sz w:val="20"/>
                <w:szCs w:val="20"/>
              </w:rPr>
              <w:t xml:space="preserve"> </w:t>
            </w:r>
            <w:r w:rsidR="00A75EB5" w:rsidRPr="007A2503">
              <w:rPr>
                <w:sz w:val="20"/>
                <w:szCs w:val="20"/>
              </w:rPr>
              <w:t xml:space="preserve">(noder) </w:t>
            </w:r>
            <w:r w:rsidRPr="007A2503">
              <w:rPr>
                <w:sz w:val="20"/>
                <w:szCs w:val="20"/>
              </w:rPr>
              <w:t xml:space="preserve">og </w:t>
            </w:r>
            <w:r w:rsidR="00A75EB5" w:rsidRPr="007A2503">
              <w:rPr>
                <w:sz w:val="20"/>
                <w:szCs w:val="20"/>
              </w:rPr>
              <w:t>filmer (kanter)</w:t>
            </w:r>
            <w:r w:rsidRPr="007A2503">
              <w:rPr>
                <w:sz w:val="20"/>
                <w:szCs w:val="20"/>
              </w:rPr>
              <w:t xml:space="preserve"> for grafen.</w:t>
            </w:r>
          </w:p>
        </w:tc>
      </w:tr>
      <w:tr w:rsidR="00B47F60" w14:paraId="22CC30A3" w14:textId="77777777" w:rsidTr="000C2569">
        <w:tc>
          <w:tcPr>
            <w:tcW w:w="3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B361DF6" w14:textId="091DA489" w:rsidR="007A2503" w:rsidRPr="007A2503" w:rsidRDefault="00B47F60" w:rsidP="00B47F60">
            <w:pPr>
              <w:spacing w:before="120" w:after="12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7A2503">
              <w:rPr>
                <w:rFonts w:ascii="Consolas" w:hAnsi="Consolas"/>
                <w:noProof/>
                <w:sz w:val="20"/>
                <w:szCs w:val="20"/>
              </w:rPr>
              <w:t>createGraph()</w:t>
            </w:r>
          </w:p>
        </w:tc>
        <w:tc>
          <w:tcPr>
            <w:tcW w:w="589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</w:tcPr>
          <w:p w14:paraId="6FF26561" w14:textId="77777777" w:rsidR="000C2569" w:rsidRPr="007A2503" w:rsidRDefault="00D53DF0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Oppretter relasjoner mellom </w:t>
            </w:r>
            <w:r w:rsidR="000C2569" w:rsidRPr="007A2503">
              <w:rPr>
                <w:sz w:val="20"/>
                <w:szCs w:val="20"/>
              </w:rPr>
              <w:t>noder i grafen med ved hjelp av kanter. Hver node inneholder informasjon om nabo-noder og kantene som kobler noden til hver naboene.</w:t>
            </w:r>
          </w:p>
          <w:p w14:paraId="3D73755F" w14:textId="0CED9312" w:rsidR="007A2503" w:rsidRPr="007A2503" w:rsidRDefault="007A2503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>Tid</w:t>
            </w:r>
            <w:r w:rsidRPr="007A2503">
              <w:rPr>
                <w:sz w:val="20"/>
                <w:szCs w:val="20"/>
              </w:rPr>
              <w:t xml:space="preserve">: </w:t>
            </w:r>
            <w:r w:rsidR="00F024FE">
              <w:rPr>
                <w:sz w:val="20"/>
                <w:szCs w:val="20"/>
              </w:rPr>
              <w:t xml:space="preserve">ca. </w:t>
            </w:r>
            <w:r w:rsidRPr="007A2503">
              <w:rPr>
                <w:sz w:val="20"/>
                <w:szCs w:val="20"/>
              </w:rPr>
              <w:t>4 sekund</w:t>
            </w:r>
          </w:p>
          <w:p w14:paraId="2A9DCC4C" w14:textId="16BF2176" w:rsidR="00D6787E" w:rsidRPr="007A2503" w:rsidRDefault="00A9204C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>Tidskompleksitet: O(</w:t>
            </w:r>
            <w:r w:rsidR="00545A4F" w:rsidRPr="007A2503">
              <w:rPr>
                <w:sz w:val="20"/>
                <w:szCs w:val="20"/>
              </w:rPr>
              <w:t>|N|</w:t>
            </w:r>
            <w:r w:rsidR="00545A4F" w:rsidRPr="007A2503">
              <w:rPr>
                <w:sz w:val="20"/>
                <w:szCs w:val="20"/>
                <w:vertAlign w:val="superscript"/>
              </w:rPr>
              <w:t>2</w:t>
            </w:r>
            <w:r w:rsidR="00545A4F" w:rsidRPr="007A2503">
              <w:rPr>
                <w:sz w:val="20"/>
                <w:szCs w:val="20"/>
              </w:rPr>
              <w:t xml:space="preserve"> * </w:t>
            </w:r>
            <w:r w:rsidR="008D0483" w:rsidRPr="007A2503">
              <w:rPr>
                <w:sz w:val="20"/>
                <w:szCs w:val="20"/>
              </w:rPr>
              <w:t>|K</w:t>
            </w:r>
            <w:r w:rsidR="00545A4F" w:rsidRPr="007A2503">
              <w:rPr>
                <w:sz w:val="20"/>
                <w:szCs w:val="20"/>
              </w:rPr>
              <w:t>|</w:t>
            </w:r>
            <w:r w:rsidR="008D0483" w:rsidRPr="007A2503">
              <w:rPr>
                <w:sz w:val="20"/>
                <w:szCs w:val="20"/>
              </w:rPr>
              <w:t>)</w:t>
            </w:r>
          </w:p>
          <w:p w14:paraId="02B34380" w14:textId="513AA337" w:rsidR="00DA4725" w:rsidRPr="007A2503" w:rsidRDefault="00DA4725" w:rsidP="00DA4725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|N| er </w:t>
            </w:r>
            <w:r w:rsidRPr="007A2503">
              <w:rPr>
                <w:sz w:val="20"/>
                <w:szCs w:val="20"/>
              </w:rPr>
              <w:t xml:space="preserve">totalt </w:t>
            </w:r>
            <w:r w:rsidRPr="007A2503">
              <w:rPr>
                <w:sz w:val="20"/>
                <w:szCs w:val="20"/>
              </w:rPr>
              <w:t>antall noder</w:t>
            </w:r>
          </w:p>
          <w:p w14:paraId="16284AD9" w14:textId="5056386A" w:rsidR="007A2503" w:rsidRPr="007A2503" w:rsidRDefault="00DA4725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>|</w:t>
            </w:r>
            <w:r w:rsidR="008D0483" w:rsidRPr="007A2503">
              <w:rPr>
                <w:sz w:val="20"/>
                <w:szCs w:val="20"/>
              </w:rPr>
              <w:t>K</w:t>
            </w:r>
            <w:r w:rsidRPr="007A2503">
              <w:rPr>
                <w:sz w:val="20"/>
                <w:szCs w:val="20"/>
              </w:rPr>
              <w:t xml:space="preserve">| er </w:t>
            </w:r>
            <w:r w:rsidRPr="007A2503">
              <w:rPr>
                <w:sz w:val="20"/>
                <w:szCs w:val="20"/>
              </w:rPr>
              <w:t xml:space="preserve">totalt </w:t>
            </w:r>
            <w:r w:rsidRPr="007A2503">
              <w:rPr>
                <w:sz w:val="20"/>
                <w:szCs w:val="20"/>
              </w:rPr>
              <w:t>antall kanter</w:t>
            </w:r>
          </w:p>
        </w:tc>
      </w:tr>
      <w:tr w:rsidR="00B47F60" w14:paraId="117A71C5" w14:textId="77777777" w:rsidTr="000C2569">
        <w:tc>
          <w:tcPr>
            <w:tcW w:w="3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ACC44D7" w14:textId="1FDA3538" w:rsidR="00B47F60" w:rsidRPr="007A2503" w:rsidRDefault="00B47F60" w:rsidP="00B47F60">
            <w:pPr>
              <w:spacing w:before="120" w:after="12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7A2503">
              <w:rPr>
                <w:rFonts w:ascii="Consolas" w:hAnsi="Consolas"/>
                <w:noProof/>
                <w:sz w:val="20"/>
                <w:szCs w:val="20"/>
              </w:rPr>
              <w:t>shortestPath(</w:t>
            </w:r>
            <w:r w:rsidR="00D53DF0" w:rsidRPr="007A2503">
              <w:rPr>
                <w:rFonts w:ascii="Consolas" w:hAnsi="Consolas"/>
                <w:noProof/>
                <w:sz w:val="20"/>
                <w:szCs w:val="20"/>
              </w:rPr>
              <w:t>startID</w:t>
            </w:r>
            <w:r w:rsidRPr="007A2503">
              <w:rPr>
                <w:rFonts w:ascii="Consolas" w:hAnsi="Consolas"/>
                <w:noProof/>
                <w:sz w:val="20"/>
                <w:szCs w:val="20"/>
              </w:rPr>
              <w:t xml:space="preserve">, </w:t>
            </w:r>
            <w:r w:rsidR="00D53DF0" w:rsidRPr="007A2503">
              <w:rPr>
                <w:rFonts w:ascii="Consolas" w:hAnsi="Consolas"/>
                <w:noProof/>
                <w:sz w:val="20"/>
                <w:szCs w:val="20"/>
              </w:rPr>
              <w:t>endID</w:t>
            </w:r>
            <w:r w:rsidRPr="007A2503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589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</w:tcPr>
          <w:p w14:paraId="0C8E3267" w14:textId="3D926DE8" w:rsidR="00B47F60" w:rsidRPr="007A2503" w:rsidRDefault="000C2569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Tar inn to </w:t>
            </w:r>
            <w:r w:rsidR="00D6787E" w:rsidRPr="007A2503">
              <w:rPr>
                <w:sz w:val="20"/>
                <w:szCs w:val="20"/>
              </w:rPr>
              <w:t>streng IDer</w:t>
            </w:r>
            <w:r w:rsidRPr="007A2503">
              <w:rPr>
                <w:sz w:val="20"/>
                <w:szCs w:val="20"/>
              </w:rPr>
              <w:t xml:space="preserve"> som identifiserer en start-node og en slutt-node som grafen skal </w:t>
            </w:r>
            <w:r w:rsidR="00A75EB5" w:rsidRPr="007A2503">
              <w:rPr>
                <w:sz w:val="20"/>
                <w:szCs w:val="20"/>
              </w:rPr>
              <w:t>finne</w:t>
            </w:r>
            <w:r w:rsidRPr="007A2503">
              <w:rPr>
                <w:sz w:val="20"/>
                <w:szCs w:val="20"/>
              </w:rPr>
              <w:t xml:space="preserve"> den korteste stien imellom</w:t>
            </w:r>
            <w:r w:rsidR="00A75EB5" w:rsidRPr="007A2503">
              <w:rPr>
                <w:sz w:val="20"/>
                <w:szCs w:val="20"/>
              </w:rPr>
              <w:t xml:space="preserve"> og deretter printe til konsollen</w:t>
            </w:r>
            <w:r w:rsidR="007A2503" w:rsidRPr="007A2503">
              <w:rPr>
                <w:sz w:val="20"/>
                <w:szCs w:val="20"/>
              </w:rPr>
              <w:t xml:space="preserve"> </w:t>
            </w:r>
            <w:r w:rsidR="00D6787E" w:rsidRPr="007A2503">
              <w:rPr>
                <w:sz w:val="20"/>
                <w:szCs w:val="20"/>
              </w:rPr>
              <w:t>Metoden b</w:t>
            </w:r>
            <w:r w:rsidRPr="007A2503">
              <w:rPr>
                <w:sz w:val="20"/>
                <w:szCs w:val="20"/>
              </w:rPr>
              <w:t>ruker et bredde-først søk</w:t>
            </w:r>
            <w:r w:rsidR="00D6787E" w:rsidRPr="007A2503">
              <w:rPr>
                <w:sz w:val="20"/>
                <w:szCs w:val="20"/>
              </w:rPr>
              <w:t xml:space="preserve"> som er </w:t>
            </w:r>
            <w:proofErr w:type="gramStart"/>
            <w:r w:rsidR="00D6787E" w:rsidRPr="007A2503">
              <w:rPr>
                <w:sz w:val="20"/>
                <w:szCs w:val="20"/>
              </w:rPr>
              <w:t>implementert</w:t>
            </w:r>
            <w:proofErr w:type="gramEnd"/>
            <w:r w:rsidR="00D6787E" w:rsidRPr="007A2503">
              <w:rPr>
                <w:sz w:val="20"/>
                <w:szCs w:val="20"/>
              </w:rPr>
              <w:t xml:space="preserve"> med rekursjon</w:t>
            </w:r>
            <w:r w:rsidRPr="007A2503">
              <w:rPr>
                <w:sz w:val="20"/>
                <w:szCs w:val="20"/>
              </w:rPr>
              <w:t>.</w:t>
            </w:r>
          </w:p>
          <w:p w14:paraId="606F5866" w14:textId="25EE01F0" w:rsidR="00A75EB5" w:rsidRPr="007A2503" w:rsidRDefault="00A75EB5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b/>
                <w:bCs/>
                <w:sz w:val="20"/>
                <w:szCs w:val="20"/>
              </w:rPr>
              <w:t>NB:</w:t>
            </w:r>
            <w:r w:rsidRPr="007A2503">
              <w:rPr>
                <w:sz w:val="20"/>
                <w:szCs w:val="20"/>
              </w:rPr>
              <w:t xml:space="preserve"> </w:t>
            </w:r>
            <w:r w:rsidRPr="007A2503">
              <w:rPr>
                <w:sz w:val="20"/>
                <w:szCs w:val="20"/>
              </w:rPr>
              <w:t>Start- og slutt-node må ligge i samme komponent for at en sti skal kunne finnes.</w:t>
            </w:r>
          </w:p>
          <w:p w14:paraId="114AB63C" w14:textId="3948871E" w:rsidR="007A2503" w:rsidRPr="007A2503" w:rsidRDefault="007A2503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Tid: </w:t>
            </w:r>
            <w:r w:rsidR="00F024FE">
              <w:rPr>
                <w:sz w:val="20"/>
                <w:szCs w:val="20"/>
              </w:rPr>
              <w:t xml:space="preserve">ca. </w:t>
            </w:r>
            <w:r w:rsidRPr="007A2503">
              <w:rPr>
                <w:sz w:val="20"/>
                <w:szCs w:val="20"/>
              </w:rPr>
              <w:t>0.</w:t>
            </w:r>
            <w:r w:rsidR="00F024FE">
              <w:rPr>
                <w:sz w:val="20"/>
                <w:szCs w:val="20"/>
              </w:rPr>
              <w:t>5</w:t>
            </w:r>
            <w:r w:rsidRPr="007A2503">
              <w:rPr>
                <w:sz w:val="20"/>
                <w:szCs w:val="20"/>
              </w:rPr>
              <w:t xml:space="preserve"> sekund</w:t>
            </w:r>
          </w:p>
          <w:p w14:paraId="127C1202" w14:textId="3453E37B" w:rsidR="00D6787E" w:rsidRPr="007A2503" w:rsidRDefault="00D6787E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Tidskompleksitet: </w:t>
            </w:r>
            <w:r w:rsidRPr="007A2503">
              <w:rPr>
                <w:sz w:val="20"/>
                <w:szCs w:val="20"/>
              </w:rPr>
              <w:t>O(|</w:t>
            </w:r>
            <w:r w:rsidRPr="007A2503">
              <w:rPr>
                <w:sz w:val="20"/>
                <w:szCs w:val="20"/>
              </w:rPr>
              <w:t>N</w:t>
            </w:r>
            <w:r w:rsidRPr="007A2503">
              <w:rPr>
                <w:sz w:val="20"/>
                <w:szCs w:val="20"/>
              </w:rPr>
              <w:t>| + |</w:t>
            </w:r>
            <w:r w:rsidR="008D0483" w:rsidRPr="007A2503">
              <w:rPr>
                <w:sz w:val="20"/>
                <w:szCs w:val="20"/>
              </w:rPr>
              <w:t>K</w:t>
            </w:r>
            <w:r w:rsidRPr="007A2503">
              <w:rPr>
                <w:sz w:val="20"/>
                <w:szCs w:val="20"/>
              </w:rPr>
              <w:t>|)</w:t>
            </w:r>
          </w:p>
          <w:p w14:paraId="42397CEC" w14:textId="445A80E6" w:rsidR="00D6787E" w:rsidRPr="007A2503" w:rsidRDefault="00D6787E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>|N| er antall noder i komponenten som inneholder start-noden</w:t>
            </w:r>
          </w:p>
          <w:p w14:paraId="3979D202" w14:textId="1D7D5D84" w:rsidR="007A2503" w:rsidRPr="007A2503" w:rsidRDefault="00D6787E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>|</w:t>
            </w:r>
            <w:r w:rsidR="008D0483" w:rsidRPr="007A2503">
              <w:rPr>
                <w:sz w:val="20"/>
                <w:szCs w:val="20"/>
              </w:rPr>
              <w:t>K</w:t>
            </w:r>
            <w:r w:rsidRPr="007A2503">
              <w:rPr>
                <w:sz w:val="20"/>
                <w:szCs w:val="20"/>
              </w:rPr>
              <w:t>| er antall kanter som er inneholdt i den samme komponenten</w:t>
            </w:r>
          </w:p>
        </w:tc>
      </w:tr>
      <w:tr w:rsidR="00B47F60" w14:paraId="520FEB98" w14:textId="77777777" w:rsidTr="000C2569">
        <w:tc>
          <w:tcPr>
            <w:tcW w:w="3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1904C65" w14:textId="412824C9" w:rsidR="00D6787E" w:rsidRPr="007A2503" w:rsidRDefault="00B47F60" w:rsidP="00B47F60">
            <w:pPr>
              <w:spacing w:before="120" w:after="12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7A2503">
              <w:rPr>
                <w:rFonts w:ascii="Consolas" w:hAnsi="Consolas"/>
                <w:noProof/>
                <w:sz w:val="20"/>
                <w:szCs w:val="20"/>
              </w:rPr>
              <w:t>chillestPath</w:t>
            </w:r>
            <w:r w:rsidR="00D53DF0" w:rsidRPr="007A2503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D53DF0" w:rsidRPr="007A2503">
              <w:rPr>
                <w:rFonts w:ascii="Consolas" w:hAnsi="Consolas"/>
                <w:noProof/>
                <w:sz w:val="20"/>
                <w:szCs w:val="20"/>
              </w:rPr>
              <w:t>start</w:t>
            </w:r>
            <w:r w:rsidR="00D53DF0" w:rsidRPr="007A2503">
              <w:rPr>
                <w:rFonts w:ascii="Consolas" w:hAnsi="Consolas"/>
                <w:noProof/>
                <w:sz w:val="20"/>
                <w:szCs w:val="20"/>
              </w:rPr>
              <w:t xml:space="preserve">ID, </w:t>
            </w:r>
            <w:r w:rsidR="00D53DF0" w:rsidRPr="007A2503">
              <w:rPr>
                <w:rFonts w:ascii="Consolas" w:hAnsi="Consolas"/>
                <w:noProof/>
                <w:sz w:val="20"/>
                <w:szCs w:val="20"/>
              </w:rPr>
              <w:t>end</w:t>
            </w:r>
            <w:r w:rsidR="00D53DF0" w:rsidRPr="007A2503">
              <w:rPr>
                <w:rFonts w:ascii="Consolas" w:hAnsi="Consolas"/>
                <w:noProof/>
                <w:sz w:val="20"/>
                <w:szCs w:val="20"/>
              </w:rPr>
              <w:t>ID)</w:t>
            </w:r>
          </w:p>
        </w:tc>
        <w:tc>
          <w:tcPr>
            <w:tcW w:w="589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</w:tcPr>
          <w:p w14:paraId="036711F1" w14:textId="21736740" w:rsidR="00B47F60" w:rsidRPr="007A2503" w:rsidRDefault="00D6787E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Tar inn to streng IDer som identifiserer en start-node og en slutt-node som grafen skal </w:t>
            </w:r>
            <w:r w:rsidR="00A75EB5" w:rsidRPr="007A2503">
              <w:rPr>
                <w:sz w:val="20"/>
                <w:szCs w:val="20"/>
              </w:rPr>
              <w:t>printer ut</w:t>
            </w:r>
            <w:r w:rsidRPr="007A2503">
              <w:rPr>
                <w:sz w:val="20"/>
                <w:szCs w:val="20"/>
              </w:rPr>
              <w:t xml:space="preserve"> den korteste stien imellom</w:t>
            </w:r>
            <w:r w:rsidR="00A75EB5" w:rsidRPr="007A2503">
              <w:rPr>
                <w:sz w:val="20"/>
                <w:szCs w:val="20"/>
              </w:rPr>
              <w:t xml:space="preserve">, men dersom flere stier fins skal den velge stien med lavest vekt </w:t>
            </w:r>
            <w:r w:rsidR="00A75EB5" w:rsidRPr="007A2503">
              <w:rPr>
                <w:sz w:val="20"/>
                <w:szCs w:val="20"/>
              </w:rPr>
              <w:t>og deretter printe til konsollen</w:t>
            </w:r>
            <w:r w:rsidR="007A2503">
              <w:rPr>
                <w:sz w:val="20"/>
                <w:szCs w:val="20"/>
              </w:rPr>
              <w:t>.</w:t>
            </w:r>
            <w:r w:rsidRPr="007A2503">
              <w:rPr>
                <w:sz w:val="20"/>
                <w:szCs w:val="20"/>
              </w:rPr>
              <w:t xml:space="preserve"> Metoden bruker</w:t>
            </w:r>
            <w:r w:rsidRPr="007A2503">
              <w:rPr>
                <w:sz w:val="20"/>
                <w:szCs w:val="20"/>
              </w:rPr>
              <w:t xml:space="preserve"> Dijkstra og bruker film-rating </w:t>
            </w:r>
            <w:r w:rsidR="00A75EB5" w:rsidRPr="007A2503">
              <w:rPr>
                <w:sz w:val="20"/>
                <w:szCs w:val="20"/>
              </w:rPr>
              <w:t>for å avgjøre kanters vekt.</w:t>
            </w:r>
          </w:p>
          <w:p w14:paraId="7435BFD5" w14:textId="37392284" w:rsidR="00D6787E" w:rsidRPr="007A2503" w:rsidRDefault="00A75EB5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b/>
                <w:bCs/>
                <w:sz w:val="20"/>
                <w:szCs w:val="20"/>
              </w:rPr>
              <w:t xml:space="preserve">NB: </w:t>
            </w:r>
            <w:r w:rsidRPr="007A2503">
              <w:rPr>
                <w:sz w:val="20"/>
                <w:szCs w:val="20"/>
              </w:rPr>
              <w:t>Start- og slutt-node må ligge i samme komponent for at en sti skal kunne finnes.</w:t>
            </w:r>
          </w:p>
          <w:p w14:paraId="3F8AC075" w14:textId="3D5742CF" w:rsidR="007A2503" w:rsidRPr="007A2503" w:rsidRDefault="007A2503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Tid: </w:t>
            </w:r>
            <w:r w:rsidR="00F024FE">
              <w:rPr>
                <w:sz w:val="20"/>
                <w:szCs w:val="20"/>
              </w:rPr>
              <w:t xml:space="preserve">ca. </w:t>
            </w:r>
            <w:r w:rsidRPr="007A2503">
              <w:rPr>
                <w:sz w:val="20"/>
                <w:szCs w:val="20"/>
              </w:rPr>
              <w:t>8 sekund</w:t>
            </w:r>
          </w:p>
          <w:p w14:paraId="7CEF9D1C" w14:textId="072C0A10" w:rsidR="00A75EB5" w:rsidRPr="007A2503" w:rsidRDefault="00A75EB5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>Tidskompleksitet: O(|E| log |</w:t>
            </w:r>
            <w:r w:rsidR="00A9204C" w:rsidRPr="007A2503">
              <w:rPr>
                <w:sz w:val="20"/>
                <w:szCs w:val="20"/>
              </w:rPr>
              <w:t>K</w:t>
            </w:r>
            <w:r w:rsidRPr="007A2503">
              <w:rPr>
                <w:sz w:val="20"/>
                <w:szCs w:val="20"/>
              </w:rPr>
              <w:t>|)</w:t>
            </w:r>
          </w:p>
          <w:p w14:paraId="5B4B533F" w14:textId="77777777" w:rsidR="00A75EB5" w:rsidRPr="007A2503" w:rsidRDefault="00A75EB5" w:rsidP="00A75EB5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>|N| er antall noder i komponenten som inneholder start-noden</w:t>
            </w:r>
          </w:p>
          <w:p w14:paraId="57CF983B" w14:textId="62DB03C2" w:rsidR="007A2503" w:rsidRPr="007A2503" w:rsidRDefault="00A75EB5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>|</w:t>
            </w:r>
            <w:r w:rsidR="008D0483" w:rsidRPr="007A2503">
              <w:rPr>
                <w:sz w:val="20"/>
                <w:szCs w:val="20"/>
              </w:rPr>
              <w:t>K</w:t>
            </w:r>
            <w:r w:rsidRPr="007A2503">
              <w:rPr>
                <w:sz w:val="20"/>
                <w:szCs w:val="20"/>
              </w:rPr>
              <w:t>| er antall kanter som er inneholdt i den samme komponenten</w:t>
            </w:r>
          </w:p>
        </w:tc>
      </w:tr>
      <w:tr w:rsidR="00B47F60" w14:paraId="58A87B93" w14:textId="77777777" w:rsidTr="007A2503">
        <w:trPr>
          <w:trHeight w:val="1737"/>
        </w:trPr>
        <w:tc>
          <w:tcPr>
            <w:tcW w:w="3119" w:type="dxa"/>
            <w:tcBorders>
              <w:top w:val="single" w:sz="4" w:space="0" w:color="BFBFBF" w:themeColor="background1" w:themeShade="BF"/>
              <w:right w:val="single" w:sz="4" w:space="0" w:color="000000" w:themeColor="text1"/>
            </w:tcBorders>
          </w:tcPr>
          <w:p w14:paraId="7D755D40" w14:textId="385CDDCC" w:rsidR="00B47F60" w:rsidRPr="007A2503" w:rsidRDefault="00B47F60" w:rsidP="00B47F60">
            <w:pPr>
              <w:spacing w:before="120" w:after="12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7A2503">
              <w:rPr>
                <w:rFonts w:ascii="Consolas" w:hAnsi="Consolas"/>
                <w:noProof/>
                <w:sz w:val="20"/>
                <w:szCs w:val="20"/>
              </w:rPr>
              <w:t>findComponents()</w:t>
            </w:r>
          </w:p>
        </w:tc>
        <w:tc>
          <w:tcPr>
            <w:tcW w:w="5897" w:type="dxa"/>
            <w:tcBorders>
              <w:top w:val="single" w:sz="4" w:space="0" w:color="BFBFBF" w:themeColor="background1" w:themeShade="BF"/>
              <w:left w:val="single" w:sz="4" w:space="0" w:color="000000" w:themeColor="text1"/>
            </w:tcBorders>
          </w:tcPr>
          <w:p w14:paraId="1184045E" w14:textId="78890873" w:rsidR="00A9204C" w:rsidRPr="007A2503" w:rsidRDefault="00A75EB5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>Velger en tilfeldig start-node i grafen og finner alle noder som det finnes en sti mellom seg selv og start-noden</w:t>
            </w:r>
            <w:r w:rsidR="00A9204C" w:rsidRPr="007A2503">
              <w:rPr>
                <w:sz w:val="20"/>
                <w:szCs w:val="20"/>
              </w:rPr>
              <w:t xml:space="preserve"> ved hjelp av et bredde-først søk,</w:t>
            </w:r>
            <w:r w:rsidRPr="007A2503">
              <w:rPr>
                <w:sz w:val="20"/>
                <w:szCs w:val="20"/>
              </w:rPr>
              <w:t xml:space="preserve"> og lagrer </w:t>
            </w:r>
            <w:r w:rsidR="00A9204C" w:rsidRPr="007A2503">
              <w:rPr>
                <w:sz w:val="20"/>
                <w:szCs w:val="20"/>
              </w:rPr>
              <w:t>størrelsen på komponenten</w:t>
            </w:r>
            <w:r w:rsidRPr="007A2503">
              <w:rPr>
                <w:sz w:val="20"/>
                <w:szCs w:val="20"/>
              </w:rPr>
              <w:t>.</w:t>
            </w:r>
          </w:p>
          <w:p w14:paraId="2CE84041" w14:textId="77777777" w:rsidR="00A75EB5" w:rsidRPr="007A2503" w:rsidRDefault="00A75EB5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Deretter velges en ny start-node som ikke har </w:t>
            </w:r>
            <w:r w:rsidR="00A9204C" w:rsidRPr="007A2503">
              <w:rPr>
                <w:sz w:val="20"/>
                <w:szCs w:val="20"/>
              </w:rPr>
              <w:t>blitt gjennomgått ennå og gjentar prosessen beskrevet. Når alle noder i grafen har blitt gjennomgått, printes antall komponenter av hver størrelse.</w:t>
            </w:r>
          </w:p>
          <w:p w14:paraId="2DF05383" w14:textId="33EB8D58" w:rsidR="007A2503" w:rsidRPr="007A2503" w:rsidRDefault="007A2503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Tid: </w:t>
            </w:r>
            <w:r w:rsidR="00F024FE">
              <w:rPr>
                <w:sz w:val="20"/>
                <w:szCs w:val="20"/>
              </w:rPr>
              <w:t xml:space="preserve">ca. </w:t>
            </w:r>
            <w:r w:rsidRPr="007A2503">
              <w:rPr>
                <w:sz w:val="20"/>
                <w:szCs w:val="20"/>
              </w:rPr>
              <w:t>2 sekund</w:t>
            </w:r>
          </w:p>
          <w:p w14:paraId="1A876E8B" w14:textId="65A60A91" w:rsidR="007A2503" w:rsidRPr="007A2503" w:rsidRDefault="00545A4F" w:rsidP="00B47F60">
            <w:pPr>
              <w:spacing w:before="120" w:after="120" w:line="240" w:lineRule="auto"/>
              <w:rPr>
                <w:sz w:val="20"/>
                <w:szCs w:val="20"/>
              </w:rPr>
            </w:pPr>
            <w:r w:rsidRPr="007A2503">
              <w:rPr>
                <w:sz w:val="20"/>
                <w:szCs w:val="20"/>
              </w:rPr>
              <w:t xml:space="preserve">Tidskompleksitet: </w:t>
            </w:r>
            <w:r w:rsidRPr="007A2503">
              <w:rPr>
                <w:sz w:val="20"/>
                <w:szCs w:val="20"/>
              </w:rPr>
              <w:t>O(</w:t>
            </w:r>
            <w:r w:rsidRPr="007A2503">
              <w:rPr>
                <w:sz w:val="20"/>
                <w:szCs w:val="20"/>
              </w:rPr>
              <w:t>|N|</w:t>
            </w:r>
            <w:r w:rsidRPr="007A2503">
              <w:rPr>
                <w:sz w:val="20"/>
                <w:szCs w:val="20"/>
                <w:vertAlign w:val="superscript"/>
              </w:rPr>
              <w:t>2</w:t>
            </w:r>
            <w:r w:rsidRPr="007A2503">
              <w:rPr>
                <w:sz w:val="20"/>
                <w:szCs w:val="20"/>
              </w:rPr>
              <w:t xml:space="preserve"> + |K|)</w:t>
            </w:r>
          </w:p>
        </w:tc>
      </w:tr>
    </w:tbl>
    <w:p w14:paraId="3598BA9D" w14:textId="788A1537" w:rsidR="00B47F60" w:rsidRPr="00B47F60" w:rsidRDefault="00B47F60" w:rsidP="00B47F60">
      <w:pPr>
        <w:spacing w:after="0"/>
        <w:rPr>
          <w:rFonts w:ascii="Consolas" w:hAnsi="Consolas"/>
        </w:rPr>
      </w:pPr>
    </w:p>
    <w:sectPr w:rsidR="00B47F60" w:rsidRPr="00B47F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92EB" w14:textId="77777777" w:rsidR="00EC0896" w:rsidRDefault="00EC0896" w:rsidP="00184FCB">
      <w:pPr>
        <w:spacing w:after="0" w:line="240" w:lineRule="auto"/>
      </w:pPr>
      <w:r>
        <w:separator/>
      </w:r>
    </w:p>
  </w:endnote>
  <w:endnote w:type="continuationSeparator" w:id="0">
    <w:p w14:paraId="73E76D92" w14:textId="77777777" w:rsidR="00EC0896" w:rsidRDefault="00EC0896" w:rsidP="0018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2E18" w14:textId="77777777" w:rsidR="00EC0896" w:rsidRDefault="00EC0896" w:rsidP="00184FCB">
      <w:pPr>
        <w:spacing w:after="0" w:line="240" w:lineRule="auto"/>
      </w:pPr>
      <w:r>
        <w:separator/>
      </w:r>
    </w:p>
  </w:footnote>
  <w:footnote w:type="continuationSeparator" w:id="0">
    <w:p w14:paraId="59ED4A0A" w14:textId="77777777" w:rsidR="00EC0896" w:rsidRDefault="00EC0896" w:rsidP="00184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92D2F" w14:textId="169641D7" w:rsidR="00184FCB" w:rsidRDefault="00184FCB">
    <w:pPr>
      <w:pStyle w:val="Header"/>
    </w:pPr>
    <w:r>
      <w:t>Eric-Andreas Tepohe Urke Svebakk</w:t>
    </w:r>
    <w:r>
      <w:tab/>
    </w:r>
    <w:r>
      <w:tab/>
      <w:t>19.10.21</w:t>
    </w:r>
  </w:p>
  <w:p w14:paraId="1D6891E0" w14:textId="497781F3" w:rsidR="00184FCB" w:rsidRDefault="00184FCB">
    <w:pPr>
      <w:pStyle w:val="Header"/>
    </w:pPr>
    <w:r>
      <w:t>IN2010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46C2"/>
    <w:multiLevelType w:val="hybridMultilevel"/>
    <w:tmpl w:val="3DD8134E"/>
    <w:lvl w:ilvl="0" w:tplc="4462D8E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A0F38"/>
    <w:multiLevelType w:val="hybridMultilevel"/>
    <w:tmpl w:val="B086A4DC"/>
    <w:lvl w:ilvl="0" w:tplc="8A10ECE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CB"/>
    <w:rsid w:val="000C2569"/>
    <w:rsid w:val="00184FCB"/>
    <w:rsid w:val="002B41F5"/>
    <w:rsid w:val="00545A4F"/>
    <w:rsid w:val="006260F1"/>
    <w:rsid w:val="007A2503"/>
    <w:rsid w:val="008D0483"/>
    <w:rsid w:val="00A75EB5"/>
    <w:rsid w:val="00A9204C"/>
    <w:rsid w:val="00B47F60"/>
    <w:rsid w:val="00D50B93"/>
    <w:rsid w:val="00D53DF0"/>
    <w:rsid w:val="00D6787E"/>
    <w:rsid w:val="00DA4725"/>
    <w:rsid w:val="00EB00C6"/>
    <w:rsid w:val="00EC0896"/>
    <w:rsid w:val="00F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4F7C"/>
  <w15:chartTrackingRefBased/>
  <w15:docId w15:val="{CBA7C849-D123-43EA-BBA2-DCE696F1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725"/>
    <w:pPr>
      <w:spacing w:line="360" w:lineRule="auto"/>
    </w:pPr>
    <w:rPr>
      <w:rFonts w:ascii="Times New Roman" w:hAnsi="Times New Roman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SCode">
    <w:name w:val="VS Code"/>
    <w:basedOn w:val="Normal"/>
    <w:link w:val="VSCodeChar"/>
    <w:autoRedefine/>
    <w:qFormat/>
    <w:rsid w:val="00D50B93"/>
    <w:pPr>
      <w:framePr w:wrap="around" w:vAnchor="text" w:hAnchor="text" w:y="1"/>
      <w:shd w:val="clear" w:color="auto" w:fill="282C34"/>
      <w:spacing w:before="120" w:after="120" w:line="240" w:lineRule="auto"/>
      <w:contextualSpacing/>
    </w:pPr>
    <w:rPr>
      <w:rFonts w:ascii="Consolas" w:hAnsi="Consolas"/>
      <w:noProof/>
      <w:color w:val="ABB2BF"/>
    </w:rPr>
  </w:style>
  <w:style w:type="character" w:customStyle="1" w:styleId="VSCodeChar">
    <w:name w:val="VS Code Char"/>
    <w:basedOn w:val="DefaultParagraphFont"/>
    <w:link w:val="VSCode"/>
    <w:rsid w:val="00D50B93"/>
    <w:rPr>
      <w:rFonts w:ascii="Consolas" w:hAnsi="Consolas"/>
      <w:noProof/>
      <w:color w:val="ABB2BF"/>
      <w:shd w:val="clear" w:color="auto" w:fill="282C34"/>
    </w:rPr>
  </w:style>
  <w:style w:type="paragraph" w:styleId="Header">
    <w:name w:val="header"/>
    <w:basedOn w:val="Normal"/>
    <w:link w:val="HeaderChar"/>
    <w:uiPriority w:val="99"/>
    <w:unhideWhenUsed/>
    <w:rsid w:val="00184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CB"/>
    <w:rPr>
      <w:rFonts w:ascii="Times New Roman" w:hAnsi="Times New Roman"/>
      <w:lang w:val="nb-NO"/>
    </w:rPr>
  </w:style>
  <w:style w:type="paragraph" w:styleId="Footer">
    <w:name w:val="footer"/>
    <w:basedOn w:val="Normal"/>
    <w:link w:val="FooterChar"/>
    <w:uiPriority w:val="99"/>
    <w:unhideWhenUsed/>
    <w:rsid w:val="00184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CB"/>
    <w:rPr>
      <w:rFonts w:ascii="Times New Roman" w:hAnsi="Times New Roman"/>
      <w:lang w:val="nb-NO"/>
    </w:rPr>
  </w:style>
  <w:style w:type="paragraph" w:styleId="ListParagraph">
    <w:name w:val="List Paragraph"/>
    <w:basedOn w:val="Normal"/>
    <w:uiPriority w:val="34"/>
    <w:qFormat/>
    <w:rsid w:val="00B47F60"/>
    <w:pPr>
      <w:ind w:left="720"/>
      <w:contextualSpacing/>
    </w:pPr>
  </w:style>
  <w:style w:type="table" w:styleId="TableGrid">
    <w:name w:val="Table Grid"/>
    <w:basedOn w:val="TableNormal"/>
    <w:uiPriority w:val="39"/>
    <w:rsid w:val="00B4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Eric-Andreas Tepohe Urke Svebakk</dc:creator>
  <cp:keywords/>
  <dc:description/>
  <cp:lastModifiedBy>Eric-Andreas Tepohe Urke Svebakk</cp:lastModifiedBy>
  <cp:revision>3</cp:revision>
  <dcterms:created xsi:type="dcterms:W3CDTF">2021-10-19T19:42:00Z</dcterms:created>
  <dcterms:modified xsi:type="dcterms:W3CDTF">2021-10-19T21:53:00Z</dcterms:modified>
</cp:coreProperties>
</file>