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Goal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35"/>
          <w:sz w:val="24"/>
        </w:rPr>
        <w:t>(Pt)-</w:t>
      </w:r>
      <w:r>
        <w:rPr>
          <w:rFonts w:ascii="Arial" w:hAnsi="Arial"/>
          <w:b/>
          <w:color w:val="030303"/>
          <w:spacing w:val="-40"/>
          <w:w w:val="13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if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0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explicit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(tone,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build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strength,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and wellness,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first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steps,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recovery,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weight loss).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b/>
          <w:color w:val="030303"/>
          <w:w w:val="105"/>
          <w:sz w:val="27"/>
        </w:rPr>
        <w:t>Location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05"/>
          <w:sz w:val="24"/>
        </w:rPr>
        <w:t>(P9)</w:t>
      </w:r>
      <w:r>
        <w:rPr>
          <w:rFonts w:ascii="Arial" w:hAnsi="Arial"/>
          <w:b/>
          <w:color w:val="030303"/>
          <w:spacing w:val="-18"/>
          <w:w w:val="105"/>
          <w:sz w:val="24"/>
        </w:rPr>
        <w:t> </w:t>
      </w:r>
      <w:r>
        <w:rPr>
          <w:rFonts w:ascii="Arial" w:hAnsi="Arial"/>
          <w:color w:val="030303"/>
          <w:w w:val="105"/>
          <w:sz w:val="24"/>
        </w:rPr>
        <w:t>-</w:t>
      </w:r>
      <w:r>
        <w:rPr>
          <w:rFonts w:ascii="Arial" w:hAnsi="Arial"/>
          <w:color w:val="030303"/>
          <w:spacing w:val="56"/>
          <w:w w:val="10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if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13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specific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amenity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fill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movement preference</w:t>
      </w:r>
      <w:r>
        <w:rPr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7"/>
        </w:rPr>
        <w:t>(P4),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amenity* </w:t>
      </w:r>
      <w:r>
        <w:rPr>
          <w:color w:val="030303"/>
          <w:spacing w:val="-2"/>
          <w:w w:val="105"/>
          <w:sz w:val="27"/>
        </w:rPr>
        <w:t>preference.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rPr>
          <w:color w:val="030303"/>
          <w:sz w:val="27"/>
        </w:rPr>
        <w:t>Landing on FitKidz does not fill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composition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(P2), because the user may be researching </w:t>
      </w:r>
      <w:r>
        <w:rPr>
          <w:color w:val="030303"/>
          <w:w w:val="105"/>
          <w:sz w:val="27"/>
        </w:rPr>
        <w:t>the program for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their kids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while planning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train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rPr>
          <w:color w:val="030303"/>
          <w:sz w:val="27"/>
        </w:rPr>
        <w:t>Landing on Personal Training does not fill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format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(PS), because the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user may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simply be </w:t>
      </w:r>
      <w:r>
        <w:rPr>
          <w:color w:val="030303"/>
          <w:spacing w:val="-2"/>
          <w:sz w:val="27"/>
        </w:rPr>
        <w:t>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77504">
                <wp:simplePos x="0" y="0"/>
                <wp:positionH relativeFrom="page">
                  <wp:posOffset>1952625</wp:posOffset>
                </wp:positionH>
                <wp:positionV relativeFrom="paragraph">
                  <wp:posOffset>58197</wp:posOffset>
                </wp:positionV>
                <wp:extent cx="1162050" cy="209550"/>
                <wp:effectExtent l="0" t="0" r="0" b="0"/>
                <wp:wrapNone/>
                <wp:docPr id="309" name="Group 3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9" name="Group 30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28" y="3809"/>
                                </a:lnTo>
                                <a:lnTo>
                                  <a:pt x="1121244" y="5714"/>
                                </a:lnTo>
                                <a:lnTo>
                                  <a:pt x="1124483" y="763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20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59" w:val="left" w:leader="none"/>
                                </w:tabs>
                                <w:spacing w:line="275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4.582516pt;width:91.5pt;height:16.5pt;mso-position-horizontal-relative:page;mso-position-vertical-relative:paragraph;z-index:-18238976" id="docshapegroup308" coordorigin="3075,92" coordsize="1830,330">
                <v:shape style="position:absolute;left:3082;top:99;width:1815;height:315" id="docshape309" coordorigin="3083,99" coordsize="1815,315" path="m3083,326l3083,188,3083,182,3083,176,3091,149,3094,143,3113,122,3117,117,3143,104,3148,102,3154,101,3159,99,3165,99,3171,99,4809,99,4815,99,4821,99,4826,101,4832,102,4838,104,4843,105,4848,108,4853,111,4858,114,4863,117,4867,122,4872,125,4876,129,4879,134,4883,138,4886,143,4889,149,4891,153,4898,182,4898,188,4898,326,4898,332,4897,338,4896,342,4895,348,4893,354,4891,360,4889,365,4886,371,4867,392,4863,396,4858,399,4853,402,4848,405,4843,407,4838,410,4832,411,4826,413,4821,414,4815,414,4809,414,3171,414,3165,414,3159,414,3154,413,3148,411,3143,410,3137,407,3132,405,3127,402,3122,399,3117,396,3113,392,3108,389,3091,365,3089,360,3087,354,3085,348,3084,342,3083,338,3083,332,3083,326e" filled="false" stroked="true" strokeweight=".75pt" strokecolor="#000000">
                  <v:path arrowok="t"/>
                  <v:stroke dashstyle="solid"/>
                </v:shape>
                <v:shape style="position:absolute;left:3075;top:91;width:1830;height:330" type="#_x0000_t202" id="docshape310" filled="false" stroked="false">
                  <v:textbox inset="0,0,0,0">
                    <w:txbxContent>
                      <w:p>
                        <w:pPr>
                          <w:tabs>
                            <w:tab w:pos="859" w:val="left" w:leader="none"/>
                          </w:tabs>
                          <w:spacing w:line="275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Landing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6"/>
          <w:sz w:val="27"/>
        </w:rPr>
        <w:t> </w:t>
      </w:r>
      <w:r>
        <w:rPr>
          <w:color w:val="030303"/>
          <w:spacing w:val="-5"/>
          <w:sz w:val="27"/>
        </w:rPr>
        <w:t>the</w:t>
      </w:r>
      <w:r>
        <w:rPr>
          <w:color w:val="030303"/>
          <w:sz w:val="27"/>
        </w:rPr>
        <w:tab/>
        <w:t>hub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force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12-question</w:t>
      </w:r>
      <w:r>
        <w:rPr>
          <w:color w:val="030303"/>
          <w:spacing w:val="73"/>
          <w:sz w:val="27"/>
        </w:rPr>
        <w:t> </w:t>
      </w:r>
      <w:r>
        <w:rPr>
          <w:color w:val="030303"/>
          <w:sz w:val="27"/>
        </w:rPr>
        <w:t>variant-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38"/>
          <w:sz w:val="27"/>
        </w:rPr>
        <w:t> </w:t>
      </w:r>
      <w:r>
        <w:rPr>
          <w:color w:val="030303"/>
          <w:spacing w:val="-2"/>
          <w:sz w:val="27"/>
        </w:rPr>
        <w:t>variant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016">
                <wp:simplePos x="0" y="0"/>
                <wp:positionH relativeFrom="page">
                  <wp:posOffset>4286250</wp:posOffset>
                </wp:positionH>
                <wp:positionV relativeFrom="paragraph">
                  <wp:posOffset>49642</wp:posOffset>
                </wp:positionV>
                <wp:extent cx="1171575" cy="209550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892"/>
                                </a:lnTo>
                                <a:lnTo>
                                  <a:pt x="1123950" y="2870"/>
                                </a:lnTo>
                                <a:lnTo>
                                  <a:pt x="1127353" y="3809"/>
                                </a:lnTo>
                                <a:lnTo>
                                  <a:pt x="1130769" y="5714"/>
                                </a:lnTo>
                                <a:lnTo>
                                  <a:pt x="1134008" y="763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17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79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20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45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292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79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07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392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54"/>
                                </a:lnTo>
                                <a:lnTo>
                                  <a:pt x="1120432" y="198132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3.908834pt;width:92.25pt;height:16.5pt;mso-position-horizontal-relative:page;mso-position-vertical-relative:paragraph;z-index:-18238464" id="docshapegroup311" coordorigin="6750,78" coordsize="1845,330">
                <v:shape style="position:absolute;left:6757;top:85;width:1830;height:315" id="docshape312" coordorigin="6758,86" coordsize="1830,315" path="m6758,312l6758,174,6758,168,6758,162,6766,135,6769,129,6788,108,6792,104,6797,101,6802,98,6807,95,6812,92,6818,90,6823,89,6829,87,6834,86,6840,86,6846,86,8499,86,8505,86,8511,86,8516,87,8522,89,8528,90,8533,92,8538,95,8543,98,8548,101,8553,104,8557,108,8562,111,8566,116,8569,120,8573,125,8576,129,8579,135,8581,140,8588,168,8588,174,8588,312,8588,318,8587,324,8586,329,8585,335,8583,341,8581,347,8579,351,8576,357,8557,378,8553,383,8548,386,8543,389,8538,392,8533,393,8528,396,8522,398,8516,399,8511,401,8505,401,8499,401,6846,401,6840,401,6834,401,6829,399,6823,398,6818,396,6812,393,6807,392,6802,389,6797,386,6792,383,6788,378,6783,375,6779,371,6776,366,6772,362,6769,357,6766,351,6764,347,6762,341,6760,335,6759,329,6758,324,6758,318,6758,312e" filled="false" stroked="true" strokeweight=".75pt" strokecolor="#000000">
                  <v:path arrowok="t"/>
                  <v:stroke dashstyle="solid"/>
                </v:shape>
                <v:shape style="position:absolute;left:6750;top:78;width:1845;height:330" type="#_x0000_t202" id="docshape313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only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activates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actually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marks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P1</w:t>
      </w:r>
      <w:r>
        <w:rPr>
          <w:color w:val="030303"/>
          <w:spacing w:val="-40"/>
          <w:w w:val="105"/>
        </w:rPr>
        <w:t> </w:t>
      </w:r>
      <w:r>
        <w:rPr>
          <w:rFonts w:ascii="Arial"/>
          <w:color w:val="030303"/>
          <w:spacing w:val="-10"/>
          <w:w w:val="105"/>
          <w:sz w:val="24"/>
        </w:rPr>
        <w:t>=</w:t>
      </w:r>
      <w:r>
        <w:rPr>
          <w:rFonts w:ascii="Arial"/>
          <w:color w:val="030303"/>
          <w:sz w:val="24"/>
        </w:rPr>
        <w:tab/>
      </w:r>
      <w:r>
        <w:rPr>
          <w:color w:val="030303"/>
          <w:w w:val="105"/>
        </w:rPr>
        <w:t>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2"/>
          <w:w w:val="105"/>
        </w:rPr>
        <w:t>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rPr>
          <w:color w:val="030303"/>
        </w:rPr>
        <w:t>location</w:t>
      </w:r>
      <w:r>
        <w:rPr>
          <w:color w:val="030303"/>
          <w:spacing w:val="21"/>
        </w:rPr>
        <w:t> </w:t>
      </w:r>
      <w:r>
        <w:rPr>
          <w:color w:val="030303"/>
        </w:rPr>
        <w:t>through</w:t>
      </w:r>
      <w:r>
        <w:rPr>
          <w:color w:val="030303"/>
          <w:spacing w:val="22"/>
        </w:rPr>
        <w:t> </w:t>
      </w:r>
      <w:r>
        <w:rPr>
          <w:color w:val="030303"/>
        </w:rPr>
        <w:t>that</w:t>
      </w:r>
      <w:r>
        <w:rPr>
          <w:color w:val="030303"/>
          <w:spacing w:val="9"/>
        </w:rPr>
        <w:t> </w:t>
      </w:r>
      <w:r>
        <w:rPr>
          <w:color w:val="030303"/>
        </w:rPr>
        <w:t>flow,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72"/>
        </w:rPr>
        <w:t> </w:t>
      </w:r>
      <w:r>
        <w:rPr>
          <w:color w:val="030303"/>
        </w:rPr>
        <w:t>location</w:t>
      </w:r>
      <w:r>
        <w:rPr>
          <w:color w:val="030303"/>
          <w:spacing w:val="26"/>
        </w:rPr>
        <w:t> </w:t>
      </w:r>
      <w:r>
        <w:rPr>
          <w:color w:val="030303"/>
        </w:rPr>
        <w:t>populates</w:t>
      </w:r>
      <w:r>
        <w:rPr>
          <w:color w:val="030303"/>
          <w:spacing w:val="21"/>
        </w:rPr>
        <w:t> </w:t>
      </w:r>
      <w:r>
        <w:rPr>
          <w:color w:val="030303"/>
        </w:rPr>
        <w:t>P9</w:t>
      </w:r>
      <w:r>
        <w:rPr>
          <w:color w:val="030303"/>
          <w:spacing w:val="-9"/>
        </w:rPr>
        <w:t> </w:t>
      </w:r>
      <w:r>
        <w:rPr>
          <w:color w:val="030303"/>
        </w:rPr>
        <w:t>automatically.</w:t>
      </w:r>
      <w:r>
        <w:rPr>
          <w:color w:val="030303"/>
          <w:spacing w:val="-34"/>
        </w:rPr>
        <w:t> </w:t>
      </w:r>
      <w:r>
        <w:rPr>
          <w:color w:val="030303"/>
        </w:rPr>
        <w:t>This</w:t>
      </w:r>
      <w:r>
        <w:rPr>
          <w:color w:val="030303"/>
          <w:spacing w:val="-2"/>
        </w:rPr>
        <w:t> </w:t>
      </w:r>
      <w:r>
        <w:rPr>
          <w:color w:val="030303"/>
        </w:rPr>
        <w:t>is not</w:t>
      </w:r>
      <w:r>
        <w:rPr>
          <w:color w:val="030303"/>
          <w:spacing w:val="6"/>
        </w:rPr>
        <w:t> </w:t>
      </w:r>
      <w:r>
        <w:rPr>
          <w:color w:val="030303"/>
        </w:rPr>
        <w:t>search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rPr>
          <w:rFonts w:ascii="Arial"/>
          <w:b/>
          <w:color w:val="030303"/>
          <w:w w:val="105"/>
          <w:sz w:val="24"/>
        </w:rPr>
        <w:t>Pt</w:t>
      </w:r>
      <w:r>
        <w:rPr>
          <w:rFonts w:ascii="Arial"/>
          <w:b/>
          <w:color w:val="030303"/>
          <w:spacing w:val="-3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(goal)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P9</w:t>
      </w:r>
      <w:r>
        <w:rPr>
          <w:rFonts w:ascii="Arial"/>
          <w:b/>
          <w:color w:val="030303"/>
          <w:spacing w:val="-18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(location)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P4</w:t>
      </w:r>
      <w:r>
        <w:rPr>
          <w:rFonts w:ascii="Arial"/>
          <w:b/>
          <w:color w:val="030303"/>
          <w:spacing w:val="-11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(movement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b/>
          <w:color w:val="030303"/>
          <w:spacing w:val="-4"/>
          <w:w w:val="105"/>
          <w:sz w:val="27"/>
        </w:rPr>
        <w:t>type)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rPr>
          <w:color w:val="010101"/>
          <w:w w:val="105"/>
        </w:rPr>
        <w:t>Concretely: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  <w:u w:val="thick" w:color="010101"/>
        </w:rPr>
        <w:t>for</w:t>
      </w:r>
      <w:r>
        <w:rPr>
          <w:color w:val="010101"/>
          <w:spacing w:val="-13"/>
          <w:w w:val="105"/>
          <w:u w:val="thick" w:color="010101"/>
        </w:rPr>
        <w:t> </w:t>
      </w:r>
      <w:r>
        <w:rPr>
          <w:color w:val="010101"/>
          <w:w w:val="105"/>
          <w:u w:val="thick" w:color="010101"/>
        </w:rPr>
        <w:t>the example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query,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 user</w:t>
      </w:r>
      <w:r>
        <w:rPr>
          <w:color w:val="010101"/>
          <w:spacing w:val="-9"/>
          <w:w w:val="105"/>
          <w:u w:val="none"/>
        </w:rPr>
        <w:t> </w:t>
      </w:r>
      <w:r>
        <w:rPr>
          <w:color w:val="010101"/>
          <w:w w:val="105"/>
          <w:u w:val="none"/>
        </w:rPr>
        <w:t>lands</w:t>
      </w:r>
      <w:r>
        <w:rPr>
          <w:color w:val="010101"/>
          <w:spacing w:val="-24"/>
          <w:w w:val="105"/>
          <w:u w:val="none"/>
        </w:rPr>
        <w:t> </w:t>
      </w:r>
      <w:r>
        <w:rPr>
          <w:color w:val="010101"/>
          <w:w w:val="105"/>
          <w:u w:val="none"/>
        </w:rPr>
        <w:t>on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</w:t>
      </w:r>
      <w:r>
        <w:rPr>
          <w:color w:val="010101"/>
          <w:spacing w:val="-18"/>
          <w:w w:val="105"/>
          <w:u w:val="none"/>
        </w:rPr>
        <w:t> </w:t>
      </w:r>
      <w:r>
        <w:rPr>
          <w:color w:val="010101"/>
          <w:w w:val="105"/>
          <w:sz w:val="24"/>
          <w:u w:val="thick" w:color="010101"/>
        </w:rPr>
        <w:t>(Bajar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de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peso)</w:t>
      </w:r>
      <w:r>
        <w:rPr>
          <w:color w:val="010101"/>
          <w:spacing w:val="-14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hub</w:t>
      </w:r>
      <w:r>
        <w:rPr>
          <w:color w:val="010101"/>
          <w:spacing w:val="-12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(Pl</w:t>
      </w:r>
      <w:r>
        <w:rPr>
          <w:color w:val="010101"/>
          <w:spacing w:val="28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wins)</w:t>
      </w:r>
      <w:r>
        <w:rPr>
          <w:color w:val="010101"/>
          <w:spacing w:val="-7"/>
          <w:w w:val="105"/>
          <w:u w:val="none"/>
        </w:rPr>
        <w:t> </w:t>
      </w:r>
      <w:r>
        <w:rPr>
          <w:color w:val="010101"/>
          <w:w w:val="105"/>
          <w:u w:val="none"/>
        </w:rPr>
        <w:t>with</w:t>
      </w:r>
      <w:r>
        <w:rPr>
          <w:color w:val="010101"/>
          <w:spacing w:val="-15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P9 </w:t>
      </w:r>
      <w:r>
        <w:rPr>
          <w:color w:val="010101"/>
          <w:w w:val="105"/>
          <w:u w:val="none"/>
        </w:rPr>
        <w:t>pre-filled to</w:t>
      </w:r>
      <w:r>
        <w:rPr>
          <w:color w:val="010101"/>
          <w:w w:val="105"/>
          <w:sz w:val="24"/>
          <w:u w:val="thick" w:color="010101"/>
        </w:rPr>
        <w:t>(Polanco).</w:t>
      </w:r>
      <w:r>
        <w:rPr>
          <w:color w:val="010101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P4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is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not pre-filled because the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goal-driven landing</w:t>
      </w:r>
      <w:r>
        <w:rPr>
          <w:color w:val="010101"/>
          <w:spacing w:val="-4"/>
          <w:w w:val="105"/>
          <w:u w:val="none"/>
        </w:rPr>
        <w:t> </w:t>
      </w:r>
      <w:r>
        <w:rPr>
          <w:color w:val="010101"/>
          <w:w w:val="105"/>
          <w:u w:val="none"/>
        </w:rPr>
        <w:t>overrides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rPr>
          <w:color w:val="030303"/>
          <w:spacing w:val="-2"/>
        </w:rPr>
        <w:t>Rule</w:t>
      </w:r>
      <w:r>
        <w:rPr>
          <w:color w:val="030303"/>
          <w:spacing w:val="-13"/>
        </w:rPr>
        <w:t> </w:t>
      </w:r>
      <w:r>
        <w:rPr>
          <w:color w:val="030303"/>
          <w:spacing w:val="-5"/>
          <w:sz w:val="26"/>
        </w:rPr>
        <w:t>21-</w:t>
      </w:r>
      <w:r>
        <w:rPr>
          <w:color w:val="030303"/>
          <w:sz w:val="26"/>
        </w:rPr>
        <w:tab/>
      </w:r>
      <w:r>
        <w:rPr>
          <w:color w:val="030303"/>
        </w:rPr>
        <w:t>Dual-goal</w:t>
      </w:r>
      <w:r>
        <w:rPr>
          <w:color w:val="030303"/>
          <w:spacing w:val="21"/>
        </w:rPr>
        <w:t> </w:t>
      </w:r>
      <w:r>
        <w:rPr>
          <w:color w:val="030303"/>
        </w:rPr>
        <w:t>selection</w:t>
      </w:r>
      <w:r>
        <w:rPr>
          <w:color w:val="030303"/>
          <w:spacing w:val="10"/>
        </w:rPr>
        <w:t> </w:t>
      </w:r>
      <w:r>
        <w:rPr>
          <w:color w:val="030303"/>
        </w:rPr>
        <w:t>only</w:t>
      </w:r>
      <w:r>
        <w:rPr>
          <w:color w:val="030303"/>
          <w:spacing w:val="8"/>
        </w:rPr>
        <w:t> </w:t>
      </w:r>
      <w:r>
        <w:rPr>
          <w:color w:val="030303"/>
        </w:rPr>
        <w:t>when</w:t>
      </w:r>
      <w:r>
        <w:rPr>
          <w:color w:val="030303"/>
          <w:spacing w:val="-3"/>
        </w:rPr>
        <w:t> </w:t>
      </w:r>
      <w:r>
        <w:rPr>
          <w:color w:val="030303"/>
        </w:rPr>
        <w:t>one</w:t>
      </w:r>
      <w:r>
        <w:rPr>
          <w:color w:val="030303"/>
          <w:spacing w:val="-5"/>
        </w:rPr>
        <w:t> </w:t>
      </w:r>
      <w:r>
        <w:rPr>
          <w:color w:val="030303"/>
        </w:rPr>
        <w:t>of</w:t>
      </w:r>
      <w:r>
        <w:rPr>
          <w:color w:val="030303"/>
          <w:spacing w:val="-6"/>
        </w:rPr>
        <w:t> </w:t>
      </w:r>
      <w:r>
        <w:rPr>
          <w:color w:val="030303"/>
        </w:rPr>
        <w:t>them</w:t>
      </w:r>
      <w:r>
        <w:rPr>
          <w:color w:val="030303"/>
          <w:spacing w:val="4"/>
        </w:rPr>
        <w:t> </w:t>
      </w:r>
      <w:r>
        <w:rPr>
          <w:color w:val="030303"/>
        </w:rPr>
        <w:t>is</w:t>
      </w:r>
      <w:r>
        <w:rPr>
          <w:color w:val="030303"/>
          <w:spacing w:val="4"/>
        </w:rPr>
        <w:t> </w:t>
      </w:r>
      <w:r>
        <w:rPr>
          <w:color w:val="030303"/>
        </w:rPr>
        <w:t>weight</w:t>
      </w:r>
      <w:r>
        <w:rPr>
          <w:color w:val="030303"/>
          <w:spacing w:val="1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464">
                <wp:simplePos x="0" y="0"/>
                <wp:positionH relativeFrom="page">
                  <wp:posOffset>4514850</wp:posOffset>
                </wp:positionH>
                <wp:positionV relativeFrom="paragraph">
                  <wp:posOffset>128810</wp:posOffset>
                </wp:positionV>
                <wp:extent cx="1333500" cy="447675"/>
                <wp:effectExtent l="0" t="0" r="0" b="0"/>
                <wp:wrapNone/>
                <wp:docPr id="470" name="Group 4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0" name="Group 470"/>
                      <wpg:cNvGrpSpPr/>
                      <wpg:grpSpPr>
                        <a:xfrm>
                          <a:off x="0" y="0"/>
                          <a:ext cx="1333500" cy="447675"/>
                          <a:chExt cx="1333500" cy="447675"/>
                        </a:xfrm>
                      </wpg:grpSpPr>
                      <wps:wsp>
                        <wps:cNvPr id="471" name="Graphic 471"/>
                        <wps:cNvSpPr/>
                        <wps:spPr>
                          <a:xfrm>
                            <a:off x="17621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32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4762" y="2428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5.5pt;margin-top:10.142549pt;width:105pt;height:35.25pt;mso-position-horizontal-relative:page;mso-position-vertical-relative:paragraph;z-index:-18198016" id="docshapegroup469" coordorigin="7110,203" coordsize="2100,705">
                <v:shape style="position:absolute;left:7387;top:210;width:1815;height:315" id="docshape470" coordorigin="7388,210" coordsize="1815,315" path="m7388,437l7388,299,7388,293,7388,287,7396,260,7399,254,7418,233,7422,228,7448,215,7453,213,7459,212,7464,210,7470,210,7476,210,9114,210,9120,210,9126,210,9131,212,9137,213,9143,215,9148,216,9177,236,9181,240,9184,245,9188,249,9191,254,9194,260,9196,264,9203,293,9203,299,9203,437,9203,443,9202,449,9201,453,9200,459,9198,465,9196,471,9194,476,9191,482,9172,503,9168,507,9163,510,9158,513,9153,516,9148,518,9143,521,9137,522,9131,524,9126,525,9120,525,9114,525,7476,525,7470,525,7464,525,7459,524,7453,522,7448,521,7442,518,7437,516,7432,513,7427,510,7422,507,7418,503,7413,500,7409,495,7406,491,7402,486,7399,482,7396,476,7394,471,7392,465,7390,459,7389,453,7388,449,7388,443,7388,437e" filled="false" stroked="true" strokeweight=".75pt" strokecolor="#000000">
                  <v:path arrowok="t"/>
                  <v:stroke dashstyle="solid"/>
                </v:shape>
                <v:shape style="position:absolute;left:7117;top:585;width:1815;height:315" id="docshape471" coordorigin="7118,585" coordsize="1815,315" path="m7118,812l7118,674,7118,668,7118,662,7126,635,7129,629,7148,608,7152,603,7178,590,7183,588,7189,587,7194,585,7200,585,7206,585,8844,585,8850,585,8856,585,8861,587,8867,588,8873,590,8878,591,8902,608,8907,611,8924,635,8926,639,8933,668,8933,674,8933,812,8933,818,8932,824,8931,828,8930,834,8928,840,8926,846,8924,851,8921,857,8902,878,8898,882,8893,885,8888,888,8883,891,8878,893,8873,896,8867,897,8861,899,8856,900,8850,900,8844,900,7206,900,7200,900,7194,900,7189,899,7183,897,7178,896,7172,893,7167,891,7162,888,7157,885,7152,882,7148,878,7143,875,7139,870,7136,866,7132,861,7129,857,7126,851,7124,846,7118,818,7118,812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P1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</w:rPr>
        <w:t>(goal)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single-select</w:t>
      </w:r>
      <w:r>
        <w:rPr>
          <w:color w:val="030303"/>
          <w:spacing w:val="-17"/>
          <w:w w:val="105"/>
        </w:rPr>
        <w:t> </w:t>
      </w:r>
      <w:r>
        <w:rPr>
          <w:b/>
          <w:color w:val="030303"/>
          <w:w w:val="105"/>
        </w:rPr>
        <w:t>except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wants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add</w:t>
      </w:r>
      <w:r>
        <w:rPr>
          <w:color w:val="030303"/>
          <w:spacing w:val="25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pacing w:val="40"/>
          <w:w w:val="105"/>
          <w:sz w:val="24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second goal.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In that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case,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goals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can 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selected: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 primary one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plus</w:t>
      </w:r>
      <w:r>
        <w:rPr>
          <w:color w:val="030303"/>
          <w:spacing w:val="80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peso. </w:t>
      </w:r>
      <w:r>
        <w:rPr>
          <w:color w:val="030303"/>
          <w:w w:val="105"/>
        </w:rPr>
        <w:t>In every other combination, </w:t>
      </w:r>
      <w:r>
        <w:rPr>
          <w:color w:val="030303"/>
          <w:w w:val="105"/>
          <w:sz w:val="24"/>
        </w:rPr>
        <w:t>P1 </w:t>
      </w:r>
      <w:r>
        <w:rPr>
          <w:color w:val="030303"/>
          <w:w w:val="105"/>
        </w:rPr>
        <w:t>remains single-select.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Rules.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33"/>
          <w:w w:val="105"/>
          <w:sz w:val="26"/>
        </w:rPr>
        <w:t> </w:t>
      </w:r>
      <w:r>
        <w:rPr>
          <w:color w:val="030303"/>
          <w:w w:val="105"/>
          <w:sz w:val="26"/>
        </w:rPr>
        <w:t>1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37,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sub-rules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3.1</w:t>
      </w:r>
      <w:r>
        <w:rPr>
          <w:color w:val="030303"/>
          <w:spacing w:val="-42"/>
          <w:w w:val="105"/>
          <w:sz w:val="26"/>
        </w:rPr>
        <w:t> </w:t>
      </w:r>
      <w:r>
        <w:rPr>
          <w:color w:val="030303"/>
          <w:w w:val="105"/>
          <w:sz w:val="26"/>
        </w:rPr>
        <w:t>and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3.2.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numbered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