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rPr>
          <w:color w:val="030303"/>
          <w:spacing w:val="-2"/>
        </w:rPr>
        <w:t>Rule</w:t>
      </w:r>
      <w:r>
        <w:rPr>
          <w:color w:val="030303"/>
          <w:spacing w:val="-13"/>
        </w:rPr>
        <w:t> </w:t>
      </w:r>
      <w:r>
        <w:rPr>
          <w:color w:val="030303"/>
          <w:spacing w:val="-5"/>
          <w:sz w:val="26"/>
        </w:rPr>
        <w:t>21-</w:t>
      </w:r>
      <w:r>
        <w:rPr>
          <w:color w:val="030303"/>
          <w:sz w:val="26"/>
        </w:rPr>
        <w:tab/>
      </w:r>
      <w:r>
        <w:rPr>
          <w:color w:val="030303"/>
        </w:rPr>
        <w:t>Dual-goal</w:t>
      </w:r>
      <w:r>
        <w:rPr>
          <w:color w:val="030303"/>
          <w:spacing w:val="21"/>
        </w:rPr>
        <w:t> </w:t>
      </w:r>
      <w:r>
        <w:rPr>
          <w:color w:val="030303"/>
        </w:rPr>
        <w:t>selection</w:t>
      </w:r>
      <w:r>
        <w:rPr>
          <w:color w:val="030303"/>
          <w:spacing w:val="10"/>
        </w:rPr>
        <w:t> </w:t>
      </w:r>
      <w:r>
        <w:rPr>
          <w:color w:val="030303"/>
        </w:rPr>
        <w:t>only</w:t>
      </w:r>
      <w:r>
        <w:rPr>
          <w:color w:val="030303"/>
          <w:spacing w:val="8"/>
        </w:rPr>
        <w:t> </w:t>
      </w:r>
      <w:r>
        <w:rPr>
          <w:color w:val="030303"/>
        </w:rPr>
        <w:t>when</w:t>
      </w:r>
      <w:r>
        <w:rPr>
          <w:color w:val="030303"/>
          <w:spacing w:val="-3"/>
        </w:rPr>
        <w:t> </w:t>
      </w:r>
      <w:r>
        <w:rPr>
          <w:color w:val="030303"/>
        </w:rPr>
        <w:t>one</w:t>
      </w:r>
      <w:r>
        <w:rPr>
          <w:color w:val="030303"/>
          <w:spacing w:val="-5"/>
        </w:rPr>
        <w:t> </w:t>
      </w:r>
      <w:r>
        <w:rPr>
          <w:color w:val="030303"/>
        </w:rPr>
        <w:t>of</w:t>
      </w:r>
      <w:r>
        <w:rPr>
          <w:color w:val="030303"/>
          <w:spacing w:val="-6"/>
        </w:rPr>
        <w:t> </w:t>
      </w:r>
      <w:r>
        <w:rPr>
          <w:color w:val="030303"/>
        </w:rPr>
        <w:t>them</w:t>
      </w:r>
      <w:r>
        <w:rPr>
          <w:color w:val="030303"/>
          <w:spacing w:val="4"/>
        </w:rPr>
        <w:t> </w:t>
      </w:r>
      <w:r>
        <w:rPr>
          <w:color w:val="030303"/>
        </w:rPr>
        <w:t>is</w:t>
      </w:r>
      <w:r>
        <w:rPr>
          <w:color w:val="030303"/>
          <w:spacing w:val="4"/>
        </w:rPr>
        <w:t> </w:t>
      </w:r>
      <w:r>
        <w:rPr>
          <w:color w:val="030303"/>
        </w:rPr>
        <w:t>weight</w:t>
      </w:r>
      <w:r>
        <w:rPr>
          <w:color w:val="030303"/>
          <w:spacing w:val="1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464">
                <wp:simplePos x="0" y="0"/>
                <wp:positionH relativeFrom="page">
                  <wp:posOffset>4514850</wp:posOffset>
                </wp:positionH>
                <wp:positionV relativeFrom="paragraph">
                  <wp:posOffset>128810</wp:posOffset>
                </wp:positionV>
                <wp:extent cx="1333500" cy="447675"/>
                <wp:effectExtent l="0" t="0" r="0" b="0"/>
                <wp:wrapNone/>
                <wp:docPr id="470" name="Group 4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0" name="Group 470"/>
                      <wpg:cNvGrpSpPr/>
                      <wpg:grpSpPr>
                        <a:xfrm>
                          <a:off x="0" y="0"/>
                          <a:ext cx="1333500" cy="447675"/>
                          <a:chExt cx="1333500" cy="447675"/>
                        </a:xfrm>
                      </wpg:grpSpPr>
                      <wps:wsp>
                        <wps:cNvPr id="471" name="Graphic 471"/>
                        <wps:cNvSpPr/>
                        <wps:spPr>
                          <a:xfrm>
                            <a:off x="17621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32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4762" y="2428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5pt;margin-top:10.142549pt;width:105pt;height:35.25pt;mso-position-horizontal-relative:page;mso-position-vertical-relative:paragraph;z-index:-18198016" id="docshapegroup469" coordorigin="7110,203" coordsize="2100,705">
                <v:shape style="position:absolute;left:7387;top:210;width:1815;height:315" id="docshape470" coordorigin="7388,210" coordsize="1815,315" path="m7388,437l7388,299,7388,293,7388,287,7396,260,7399,254,7418,233,7422,228,7448,215,7453,213,7459,212,7464,210,7470,210,7476,210,9114,210,9120,210,9126,210,9131,212,9137,213,9143,215,9148,216,9177,236,9181,240,9184,245,9188,249,9191,254,9194,260,9196,264,9203,293,9203,299,9203,437,9203,443,9202,449,9201,453,9200,459,9198,465,9196,471,9194,476,9191,482,9172,503,9168,507,9163,510,9158,513,9153,516,9148,518,9143,521,9137,522,9131,524,9126,525,9120,525,9114,525,7476,525,7470,525,7464,525,7459,524,7453,522,7448,521,7442,518,7437,516,7432,513,7427,510,7422,507,7418,503,7413,500,7409,495,7406,491,7402,486,7399,482,7396,476,7394,471,7392,465,7390,459,7389,453,7388,449,7388,443,7388,437e" filled="false" stroked="true" strokeweight=".75pt" strokecolor="#000000">
                  <v:path arrowok="t"/>
                  <v:stroke dashstyle="solid"/>
                </v:shape>
                <v:shape style="position:absolute;left:7117;top:585;width:1815;height:315" id="docshape471" coordorigin="7118,585" coordsize="1815,315" path="m7118,812l7118,674,7118,668,7118,662,7126,635,7129,629,7148,608,7152,603,7178,590,7183,588,7189,587,7194,585,7200,585,7206,585,8844,585,8850,585,8856,585,8861,587,8867,588,8873,590,8878,591,8902,608,8907,611,8924,635,8926,639,8933,668,8933,674,8933,812,8933,818,8932,824,8931,828,8930,834,8928,840,8926,846,8924,851,8921,857,8902,878,8898,882,8893,885,8888,888,8883,891,8878,893,8873,896,8867,897,8861,899,8856,900,8850,900,8844,900,7206,900,7200,900,7194,900,7189,899,7183,897,7178,896,7172,893,7167,891,7162,888,7157,885,7152,882,7148,878,7143,875,7139,870,7136,866,7132,861,7129,857,7126,851,7124,846,7118,818,7118,812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P1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</w:rPr>
        <w:t>(goal)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single-select</w:t>
      </w:r>
      <w:r>
        <w:rPr>
          <w:color w:val="030303"/>
          <w:spacing w:val="-17"/>
          <w:w w:val="105"/>
        </w:rPr>
        <w:t> </w:t>
      </w:r>
      <w:r>
        <w:rPr>
          <w:b/>
          <w:color w:val="030303"/>
          <w:w w:val="105"/>
        </w:rPr>
        <w:t>except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wants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add</w:t>
      </w:r>
      <w:r>
        <w:rPr>
          <w:color w:val="030303"/>
          <w:spacing w:val="25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pacing w:val="40"/>
          <w:w w:val="105"/>
          <w:sz w:val="24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second goal.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In that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case,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goals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can 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selected: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 primary one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plus</w:t>
      </w:r>
      <w:r>
        <w:rPr>
          <w:color w:val="030303"/>
          <w:spacing w:val="80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peso. </w:t>
      </w:r>
      <w:r>
        <w:rPr>
          <w:color w:val="030303"/>
          <w:w w:val="105"/>
        </w:rPr>
        <w:t>In every other combination, </w:t>
      </w:r>
      <w:r>
        <w:rPr>
          <w:color w:val="030303"/>
          <w:w w:val="105"/>
          <w:sz w:val="24"/>
        </w:rPr>
        <w:t>P1 </w:t>
      </w:r>
      <w:r>
        <w:rPr>
          <w:color w:val="030303"/>
          <w:w w:val="105"/>
        </w:rPr>
        <w:t>remains single-select.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rPr>
          <w:color w:val="030303"/>
          <w:sz w:val="26"/>
        </w:rPr>
        <w:t>Pl</w:t>
      </w:r>
      <w:r>
        <w:rPr>
          <w:color w:val="030303"/>
          <w:spacing w:val="80"/>
          <w:sz w:val="26"/>
        </w:rPr>
        <w:t> </w:t>
      </w:r>
      <w:r>
        <w:rPr>
          <w:color w:val="030303"/>
          <w:sz w:val="26"/>
        </w:rPr>
        <w:t>(goal),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P2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(composition),</w:t>
      </w:r>
      <w:r>
        <w:rPr>
          <w:color w:val="030303"/>
          <w:spacing w:val="-14"/>
          <w:sz w:val="26"/>
        </w:rPr>
        <w:t> </w:t>
      </w:r>
      <w:r>
        <w:rPr>
          <w:color w:val="030303"/>
          <w:sz w:val="26"/>
        </w:rPr>
        <w:t>P3 (level),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P4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(movement</w:t>
      </w:r>
      <w:r>
        <w:rPr>
          <w:color w:val="030303"/>
          <w:spacing w:val="76"/>
          <w:sz w:val="26"/>
        </w:rPr>
        <w:t> </w:t>
      </w:r>
      <w:r>
        <w:rPr>
          <w:color w:val="030303"/>
          <w:sz w:val="26"/>
        </w:rPr>
        <w:t>type), PS</w:t>
      </w:r>
      <w:r>
        <w:rPr>
          <w:color w:val="030303"/>
          <w:spacing w:val="34"/>
          <w:sz w:val="26"/>
        </w:rPr>
        <w:t> </w:t>
      </w:r>
      <w:r>
        <w:rPr>
          <w:color w:val="030303"/>
          <w:sz w:val="26"/>
        </w:rPr>
        <w:t>(format),</w:t>
      </w:r>
      <w:r>
        <w:rPr>
          <w:color w:val="030303"/>
          <w:spacing w:val="26"/>
          <w:sz w:val="26"/>
        </w:rPr>
        <w:t> </w:t>
      </w:r>
      <w:r>
        <w:rPr>
          <w:color w:val="030303"/>
          <w:sz w:val="26"/>
        </w:rPr>
        <w:t>P6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(frequency),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P7 </w:t>
      </w:r>
      <w:r>
        <w:rPr>
          <w:color w:val="030303"/>
          <w:w w:val="110"/>
          <w:sz w:val="26"/>
        </w:rPr>
        <w:t>(schedule),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P8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(geography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intent),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P9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(specific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w w:val="110"/>
          <w:sz w:val="26"/>
        </w:rPr>
        <w:t>geography),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PlO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(health).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rPr>
          <w:color w:val="030303"/>
          <w:w w:val="105"/>
          <w:sz w:val="26"/>
        </w:rPr>
        <w:t>Weight-loss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variant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adds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PlO-WL (replacing</w:t>
      </w:r>
      <w:r>
        <w:rPr>
          <w:color w:val="030303"/>
          <w:spacing w:val="-15"/>
          <w:w w:val="105"/>
          <w:sz w:val="26"/>
        </w:rPr>
        <w:t> </w:t>
      </w:r>
      <w:r>
        <w:rPr>
          <w:color w:val="030303"/>
          <w:w w:val="105"/>
          <w:sz w:val="26"/>
        </w:rPr>
        <w:t>PlO),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Pll-WL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(current physical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data),</w:t>
      </w:r>
      <w:r>
        <w:rPr>
          <w:color w:val="030303"/>
          <w:spacing w:val="-21"/>
          <w:w w:val="105"/>
          <w:sz w:val="26"/>
        </w:rPr>
        <w:t> </w:t>
      </w:r>
      <w:r>
        <w:rPr>
          <w:color w:val="030303"/>
          <w:w w:val="105"/>
          <w:sz w:val="26"/>
        </w:rPr>
        <w:t>P12-WL (change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goal).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