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r>
        <w:t xml:space="preserve"> · crecimiento muscular · ritmo conversacional · intervalos al máximo · intervalos cortos al máximo · técnica controlada · fuerza sostenida en posturas · conciencia corporal · saltos explosivos · cuerpo completo · centro del cuerpo · patrones de movimiento · pérdida de grasa.</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r>
        <w:t xml:space="preserve"> Jerga técnica (prohibida en todo copy de cara al usuario o al asesor): hipertrofia · Zone 2 · Zone 1-2 · HIIT · VO2max · plyometría · pliométrica · RPE · 1RM · FCmax · déficit calórico · canibalizar (el músculo) · sustrato · concéntrica · control motor · rate of force · propiocepción · isométrica · sobrecarga progresiva · modalidades aeróbicas. En su lugar usar lenguaje accesible: "crecimiento muscular", "ritmo conversacional", "intervalos al máximo", "técnica controlada", "fuerza sostenida en posturas", "conciencia corporal".</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LLM system-prompt prohibitions (verbatim)</w:t>
      </w:r>
    </w:p>
    <w:p>
      <w:pPr>
        <w:pStyle w:val="BodyText"/>
      </w:pPr>
      <w:r>
        <w:t xml:space="preserve">PROHIBIDO ABSOLUTO: (a) la palabra "plan" en cualquier forma; (b) cualquier código tipo Q1, Q2, Q3, Q4 — son nombres internos del cuestionario y jamás aparecen en el copy, refiérete a cada cosa por su nombre humano; (c) JERGA TÉCNICA: hipertrofia, Zone 2, HIIT, VO2max, plyometría, pliométrica, RPE, 1RM, FCmax, déficit calórico, canibalizar músculo, sustrato, concéntrica, control motor, rate of force, propiocepción, isométrica, sobrecarga progresiva, modalidades aeróbicas. Usa lenguaje accesible: "crecimiento muscular", "ritmo conversacional", "intervalos al máximo", "técnica controlada", "fuerza sostenida en posturas", "conciencia corporal".</w:t>
      </w:r>
    </w:p>
    <w:p>
      <w:pPr>
        <w:pStyle w:val="BodyText"/>
      </w:pPr>
      <w:r>
        <w:t xml:space="preserve">RESTRICCIONES YMYL: si el lead tiene condición médica, embarazo/posparto, o tratamiento médico, NO diagnostiques, NO recomiendes intensidades específicas, NO sugieras que el lead "puede hacer todo" — siempre menciona que el advisor valida con criterio clínico en la visita guiada.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