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00" w:before="0"/>
        <w:jc w:val="center"/>
      </w:pPr>
      <w:r>
        <w:rPr>
          <w:rFonts w:ascii="Liberation Serif" w:cs="Liberation Serif" w:eastAsia="Liberation Serif" w:hAnsi="Liberation Serif"/>
          <w:b/>
          <w:bCs/>
          <w:i w:val="false"/>
          <w:iCs w:val="false"/>
          <w:color w:val="1A1A1A"/>
          <w:sz w:val="28"/>
          <w:szCs w:val="28"/>
        </w:rPr>
        <w:t xml:space="preserve">Sports World · </w:t>
      </w:r>
      <w:r>
        <w:rPr>
          <w:rFonts w:ascii="Liberation Serif" w:cs="Liberation Serif" w:eastAsia="Liberation Serif" w:hAnsi="Liberation Serif"/>
          <w:b/>
          <w:bCs/>
          <w:i w:val="false"/>
          <w:iCs w:val="false"/>
          <w:color w:val="1A1A1A"/>
          <w:sz w:val="28"/>
          <w:szCs w:val="28"/>
        </w:rPr>
        <w:t xml:space="preserve">Contrato de Prestación de Servicios Profesionales y Consultoría</w:t>
      </w:r>
    </w:p>
    <w:p>
      <w:pPr>
        <w:pStyle w:val="Heading2"/>
        <w:keepNext/>
        <w:spacing w:after="140" w:before="280"/>
      </w:pPr>
      <w:r>
        <w:rPr>
          <w:color w:val="1A1A1A"/>
        </w:rPr>
        <w:t xml:space="preserve">Rediseño web + SEO · Servicios recurrentes · </w:t>
      </w:r>
      <w:r>
        <w:rPr>
          <w:color w:val="1A1A1A"/>
        </w:rPr>
        <w:t>Proyecto B (Academia)</w:t>
      </w:r>
      <w:r>
        <w:rPr>
          <w:color w:val="1A1A1A"/>
        </w:rPr>
        <w:t xml:space="preserve"> </w:t>
      </w:r>
      <w:r>
        <w:rPr>
          <w:color w:val="1A1A1A"/>
        </w:rPr>
        <w:t>activable</w:t>
      </w:r>
      <w:r>
        <w:rPr>
          <w:color w:val="1A1A1A"/>
        </w:rPr>
        <w:t xml:space="preserve"> por Addendum</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CONTRATO DE PRESTACIÓN DE SERVICIOS PROFESIONALES Y CONSULTORÍA (</w:t>
      </w:r>
      <w:r>
        <w:rPr>
          <w:rFonts w:ascii="Liberation Serif" w:cs="Liberation Serif" w:eastAsia="Liberation Serif" w:hAnsi="Liberation Serif"/>
          <w:b/>
          <w:bCs/>
          <w:i w:val="false"/>
          <w:iCs w:val="false"/>
          <w:color w:val="1A1A1A"/>
          <w:sz w:val="22"/>
          <w:szCs w:val="22"/>
        </w:rPr>
        <w:t xml:space="preserve">“CONTRATO”</w:t>
      </w:r>
      <w:r>
        <w:rPr>
          <w:rFonts w:ascii="Liberation Serif" w:cs="Liberation Serif" w:eastAsia="Liberation Serif" w:hAnsi="Liberation Serif"/>
          <w:b w:val="false"/>
          <w:bCs w:val="false"/>
          <w:i w:val="false"/>
          <w:iCs w:val="false"/>
          <w:color w:val="1A1A1A"/>
          <w:sz w:val="22"/>
          <w:szCs w:val="22"/>
        </w:rPr>
        <w:t xml:space="preserve">) QUE CELEBRAN, POR UNA PARTE, </w:t>
      </w:r>
      <w:r>
        <w:rPr>
          <w:rFonts w:ascii="Liberation Serif" w:cs="Liberation Serif" w:eastAsia="Liberation Serif" w:hAnsi="Liberation Serif"/>
          <w:b/>
          <w:bCs/>
          <w:i w:val="false"/>
          <w:iCs w:val="false"/>
          <w:color w:val="1A1A1A"/>
          <w:sz w:val="22"/>
          <w:szCs w:val="22"/>
        </w:rPr>
        <w:t xml:space="preserve">OPERADORA Y ADMINISTRADORA SW, S.A. DE C.V.</w:t>
      </w:r>
      <w:r>
        <w:rPr>
          <w:rFonts w:ascii="Liberation Serif" w:cs="Liberation Serif" w:eastAsia="Liberation Serif" w:hAnsi="Liberation Serif"/>
          <w:b w:val="false"/>
          <w:bCs w:val="false"/>
          <w:i w:val="false"/>
          <w:iCs w:val="false"/>
          <w:color w:val="1A1A1A"/>
          <w:sz w:val="22"/>
          <w:szCs w:val="22"/>
        </w:rPr>
        <w:t xml:space="preserve"> (EN LO SUCESIVO </w:t>
      </w:r>
      <w:r>
        <w:rPr>
          <w:rFonts w:ascii="Liberation Serif" w:cs="Liberation Serif" w:eastAsia="Liberation Serif" w:hAnsi="Liberation Serif"/>
          <w:b/>
          <w:bCs/>
          <w:i w:val="false"/>
          <w:iCs w:val="false"/>
          <w:color w:val="1A1A1A"/>
          <w:sz w:val="22"/>
          <w:szCs w:val="22"/>
        </w:rPr>
        <w:t xml:space="preserve">“EL CLIENTE”</w:t>
      </w:r>
      <w:r>
        <w:rPr>
          <w:rFonts w:ascii="Liberation Serif" w:cs="Liberation Serif" w:eastAsia="Liberation Serif" w:hAnsi="Liberation Serif"/>
          <w:b w:val="false"/>
          <w:bCs w:val="false"/>
          <w:i w:val="false"/>
          <w:iCs w:val="false"/>
          <w:color w:val="1A1A1A"/>
          <w:sz w:val="22"/>
          <w:szCs w:val="22"/>
        </w:rPr>
        <w:t xml:space="preserve">), REPRESENTADA EN ESTE ACTO POR </w:t>
      </w:r>
      <w:r>
        <w:rPr>
          <w:rFonts w:ascii="Liberation Serif" w:cs="Liberation Serif" w:eastAsia="Liberation Serif" w:hAnsi="Liberation Serif"/>
          <w:b/>
          <w:bCs/>
          <w:i w:val="false"/>
          <w:iCs w:val="false"/>
          <w:color w:val="1A1A1A"/>
          <w:sz w:val="22"/>
          <w:szCs w:val="22"/>
        </w:rPr>
        <w:t xml:space="preserve">HADI MICHEL IBRAHIM IBRAHIM</w:t>
      </w:r>
      <w:r>
        <w:rPr>
          <w:rFonts w:ascii="Liberation Serif" w:cs="Liberation Serif" w:eastAsia="Liberation Serif" w:hAnsi="Liberation Serif"/>
          <w:b w:val="false"/>
          <w:bCs w:val="false"/>
          <w:i w:val="false"/>
          <w:iCs w:val="false"/>
          <w:color w:val="1A1A1A"/>
          <w:sz w:val="22"/>
          <w:szCs w:val="22"/>
        </w:rPr>
        <w:t xml:space="preserve">; Y POR LA OTRA PARTE, </w:t>
      </w:r>
      <w:r>
        <w:rPr>
          <w:rFonts w:ascii="Liberation Serif" w:cs="Liberation Serif" w:eastAsia="Liberation Serif" w:hAnsi="Liberation Serif"/>
          <w:b/>
          <w:bCs/>
          <w:i w:val="false"/>
          <w:iCs w:val="false"/>
          <w:color w:val="1A1A1A"/>
          <w:sz w:val="22"/>
          <w:szCs w:val="22"/>
        </w:rPr>
        <w:t xml:space="preserve">LIVE STREAMING SERVICES MEXICO, S.A. DE C.V.</w:t>
      </w:r>
      <w:r>
        <w:rPr>
          <w:rFonts w:ascii="Liberation Serif" w:cs="Liberation Serif" w:eastAsia="Liberation Serif" w:hAnsi="Liberation Serif"/>
          <w:b w:val="false"/>
          <w:bCs w:val="false"/>
          <w:i w:val="false"/>
          <w:iCs w:val="false"/>
          <w:color w:val="1A1A1A"/>
          <w:sz w:val="22"/>
          <w:szCs w:val="22"/>
        </w:rPr>
        <w:t xml:space="preserve"> (EN LO SUCESIVO EL </w:t>
      </w:r>
      <w:r>
        <w:rPr>
          <w:rFonts w:ascii="Liberation Serif" w:cs="Liberation Serif" w:eastAsia="Liberation Serif" w:hAnsi="Liberation Serif"/>
          <w:b/>
          <w:bCs/>
          <w:i w:val="false"/>
          <w:iCs w:val="false"/>
          <w:color w:val="1A1A1A"/>
          <w:sz w:val="22"/>
          <w:szCs w:val="22"/>
        </w:rPr>
        <w:t xml:space="preserve">“PROVEEDOR”</w:t>
      </w:r>
      <w:r>
        <w:rPr>
          <w:rFonts w:ascii="Liberation Serif" w:cs="Liberation Serif" w:eastAsia="Liberation Serif" w:hAnsi="Liberation Serif"/>
          <w:b w:val="false"/>
          <w:bCs w:val="false"/>
          <w:i w:val="false"/>
          <w:iCs w:val="false"/>
          <w:color w:val="1A1A1A"/>
          <w:sz w:val="22"/>
          <w:szCs w:val="22"/>
        </w:rPr>
        <w:t xml:space="preserve"> o </w:t>
      </w:r>
      <w:r>
        <w:rPr>
          <w:rFonts w:ascii="Liberation Serif" w:cs="Liberation Serif" w:eastAsia="Liberation Serif" w:hAnsi="Liberation Serif"/>
          <w:b/>
          <w:bCs/>
          <w:i w:val="false"/>
          <w:iCs w:val="false"/>
          <w:color w:val="1A1A1A"/>
          <w:sz w:val="22"/>
          <w:szCs w:val="22"/>
        </w:rPr>
        <w:t xml:space="preserve">“EL PRESTADOR”</w:t>
      </w:r>
      <w:r>
        <w:rPr>
          <w:rFonts w:ascii="Liberation Serif" w:cs="Liberation Serif" w:eastAsia="Liberation Serif" w:hAnsi="Liberation Serif"/>
          <w:b w:val="false"/>
          <w:bCs w:val="false"/>
          <w:i w:val="false"/>
          <w:iCs w:val="false"/>
          <w:color w:val="1A1A1A"/>
          <w:sz w:val="22"/>
          <w:szCs w:val="22"/>
        </w:rPr>
        <w:t xml:space="preserve">, comercialmente </w:t>
      </w:r>
      <w:r>
        <w:rPr>
          <w:rFonts w:ascii="Liberation Serif" w:cs="Liberation Serif" w:eastAsia="Liberation Serif" w:hAnsi="Liberation Serif"/>
          <w:b w:val="false"/>
          <w:bCs w:val="false"/>
          <w:i/>
          <w:iCs/>
          <w:color w:val="1A1A1A"/>
          <w:sz w:val="22"/>
          <w:szCs w:val="22"/>
        </w:rPr>
        <w:t xml:space="preserve">Final Upgrade AI</w:t>
      </w:r>
      <w:r>
        <w:rPr>
          <w:rFonts w:ascii="Liberation Serif" w:cs="Liberation Serif" w:eastAsia="Liberation Serif" w:hAnsi="Liberation Serif"/>
          <w:b w:val="false"/>
          <w:bCs w:val="false"/>
          <w:i w:val="false"/>
          <w:iCs w:val="false"/>
          <w:color w:val="1A1A1A"/>
          <w:sz w:val="22"/>
          <w:szCs w:val="22"/>
        </w:rPr>
        <w:t xml:space="preserve">), REPRESENTADA POR </w:t>
      </w:r>
      <w:r>
        <w:rPr>
          <w:rFonts w:ascii="Liberation Serif" w:cs="Liberation Serif" w:eastAsia="Liberation Serif" w:hAnsi="Liberation Serif"/>
          <w:b/>
          <w:bCs/>
          <w:i w:val="false"/>
          <w:iCs w:val="false"/>
          <w:color w:val="1A1A1A"/>
          <w:sz w:val="22"/>
          <w:szCs w:val="22"/>
        </w:rPr>
        <w:t xml:space="preserve">ERIC TOLEDANO DE JESÚS LOZANO</w:t>
      </w:r>
      <w:r>
        <w:rPr>
          <w:rFonts w:ascii="Liberation Serif" w:cs="Liberation Serif" w:eastAsia="Liberation Serif" w:hAnsi="Liberation Serif"/>
          <w:b w:val="false"/>
          <w:bCs w:val="false"/>
          <w:i w:val="false"/>
          <w:iCs w:val="false"/>
          <w:color w:val="1A1A1A"/>
          <w:sz w:val="22"/>
          <w:szCs w:val="22"/>
        </w:rPr>
        <w:t xml:space="preserve">, DE CONFORMIDAD CON LAS SIGUIENTES DECLARACIONES Y CLÁUSULAS:</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Declaraciones</w:t>
      </w:r>
    </w:p>
    <w:p>
      <w:pPr>
        <w:spacing w:after="140" w:line="264"/>
        <w:jc w:val="both"/>
      </w:pPr>
      <w:r>
        <w:rPr>
          <w:rFonts w:ascii="Liberation Serif" w:cs="Liberation Serif" w:eastAsia="Liberation Serif" w:hAnsi="Liberation Serif"/>
          <w:b/>
          <w:bCs/>
          <w:i w:val="false"/>
          <w:iCs w:val="false"/>
          <w:color w:val="1A1A1A"/>
          <w:sz w:val="22"/>
          <w:szCs w:val="22"/>
        </w:rPr>
        <w:t xml:space="preserve">I. Declara EL CLIENTE, por conducto de su apoderado, que: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a) </w:t>
      </w:r>
      <w:r>
        <w:rPr>
          <w:rFonts w:ascii="Liberation Serif" w:cs="Liberation Serif" w:eastAsia="Liberation Serif" w:hAnsi="Liberation Serif"/>
          <w:b w:val="false"/>
          <w:bCs w:val="false"/>
          <w:i w:val="false"/>
          <w:iCs w:val="false"/>
          <w:color w:val="1A1A1A"/>
          <w:sz w:val="22"/>
          <w:szCs w:val="22"/>
        </w:rPr>
        <w:t xml:space="preserve">Es una sociedad debidamente constituida conforme a las leyes mexicanas, según consta en la Escritura Pública número 1,279 del 6 de abril de 2005, otorgada ante la fe del Licenciado Guillermo Escamilla Narváez, Notario Público número 243 del entonces Distrito Federal.</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b) </w:t>
      </w:r>
      <w:r>
        <w:rPr>
          <w:rFonts w:ascii="Liberation Serif" w:cs="Liberation Serif" w:eastAsia="Liberation Serif" w:hAnsi="Liberation Serif"/>
          <w:b w:val="false"/>
          <w:bCs w:val="false"/>
          <w:i w:val="false"/>
          <w:iCs w:val="false"/>
          <w:color w:val="1A1A1A"/>
          <w:sz w:val="22"/>
          <w:szCs w:val="22"/>
        </w:rPr>
        <w:t xml:space="preserve">Su apoderado cuenta con facultades suficientes para obligarla en los términos del presente Contrato</w:t>
      </w:r>
      <w:r>
        <w:rPr>
          <w:rFonts w:ascii="Liberation Serif" w:cs="Liberation Serif" w:eastAsia="Liberation Serif" w:hAnsi="Liberation Serif"/>
          <w:b w:val="false"/>
          <w:bCs w:val="false"/>
          <w:i w:val="false"/>
          <w:iCs w:val="false"/>
          <w:color w:val="1A1A1A"/>
          <w:sz w:val="22"/>
          <w:szCs w:val="22"/>
        </w:rPr>
        <w:t xml:space="preserve">, facultades que no le han sido revocadas ni limitadas</w:t>
      </w:r>
      <w:r>
        <w:rPr>
          <w:rFonts w:ascii="Liberation Serif" w:cs="Liberation Serif" w:eastAsia="Liberation Serif" w:hAnsi="Liberation Serif"/>
          <w:b w:val="false"/>
          <w:bCs w:val="false"/>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c) </w:t>
      </w:r>
      <w:r>
        <w:rPr>
          <w:rFonts w:ascii="Liberation Serif" w:cs="Liberation Serif" w:eastAsia="Liberation Serif" w:hAnsi="Liberation Serif"/>
          <w:b w:val="false"/>
          <w:bCs w:val="false"/>
          <w:i w:val="false"/>
          <w:iCs w:val="false"/>
          <w:color w:val="1A1A1A"/>
          <w:sz w:val="22"/>
          <w:szCs w:val="22"/>
        </w:rPr>
        <w:t xml:space="preserve">Está registrada en el RFC con la clave </w:t>
      </w:r>
      <w:r>
        <w:rPr>
          <w:rFonts w:ascii="Liberation Serif" w:cs="Liberation Serif" w:eastAsia="Liberation Serif" w:hAnsi="Liberation Serif"/>
          <w:b/>
          <w:bCs/>
          <w:i w:val="false"/>
          <w:iCs w:val="false"/>
          <w:color w:val="1A1A1A"/>
          <w:sz w:val="22"/>
          <w:szCs w:val="22"/>
        </w:rPr>
        <w:t xml:space="preserve">OAS050406RT6</w:t>
      </w:r>
      <w:r>
        <w:rPr>
          <w:rFonts w:ascii="Liberation Serif" w:cs="Liberation Serif" w:eastAsia="Liberation Serif" w:hAnsi="Liberation Serif"/>
          <w:b w:val="false"/>
          <w:bCs w:val="false"/>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d) </w:t>
      </w:r>
      <w:r>
        <w:rPr>
          <w:rFonts w:ascii="Liberation Serif" w:cs="Liberation Serif" w:eastAsia="Liberation Serif" w:hAnsi="Liberation Serif"/>
          <w:b w:val="false"/>
          <w:bCs w:val="false"/>
          <w:i w:val="false"/>
          <w:iCs w:val="false"/>
          <w:color w:val="1A1A1A"/>
          <w:sz w:val="22"/>
          <w:szCs w:val="22"/>
        </w:rPr>
        <w:t xml:space="preserve">Es su voluntad recibir del Proveedor los servicios especificados en sus Anexos.</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e) </w:t>
      </w:r>
      <w:r>
        <w:rPr>
          <w:rFonts w:ascii="Liberation Serif" w:cs="Liberation Serif" w:eastAsia="Liberation Serif" w:hAnsi="Liberation Serif"/>
          <w:b w:val="false"/>
          <w:bCs w:val="false"/>
          <w:i w:val="false"/>
          <w:iCs w:val="false"/>
          <w:color w:val="1A1A1A"/>
          <w:sz w:val="22"/>
          <w:szCs w:val="22"/>
        </w:rPr>
        <w:t xml:space="preserve">La celebración del Contrato no contraviene sus estatutos ni disposición legal aplicable.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f) </w:t>
      </w:r>
      <w:r>
        <w:rPr>
          <w:rFonts w:ascii="Liberation Serif" w:cs="Liberation Serif" w:eastAsia="Liberation Serif" w:hAnsi="Liberation Serif"/>
          <w:b w:val="false"/>
          <w:bCs w:val="false"/>
          <w:i w:val="false"/>
          <w:iCs w:val="false"/>
          <w:color w:val="1A1A1A"/>
          <w:sz w:val="22"/>
          <w:szCs w:val="22"/>
        </w:rPr>
        <w:t xml:space="preserve">No requiere consentimiento o autorización adicional.</w:t>
      </w:r>
    </w:p>
    <w:p>
      <w:pPr>
        <w:spacing w:after="140" w:line="264"/>
        <w:jc w:val="both"/>
      </w:pPr>
      <w:r>
        <w:rPr>
          <w:rFonts w:ascii="Liberation Serif" w:cs="Liberation Serif" w:eastAsia="Liberation Serif" w:hAnsi="Liberation Serif"/>
          <w:b/>
          <w:bCs/>
          <w:i w:val="false"/>
          <w:iCs w:val="false"/>
          <w:color w:val="1A1A1A"/>
          <w:sz w:val="22"/>
          <w:szCs w:val="22"/>
        </w:rPr>
        <w:t xml:space="preserve">II. Declara el Proveedor, por conducto de su apoderado, que: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a) </w:t>
      </w:r>
      <w:r>
        <w:rPr>
          <w:rFonts w:ascii="Liberation Serif" w:cs="Liberation Serif" w:eastAsia="Liberation Serif" w:hAnsi="Liberation Serif"/>
          <w:b w:val="false"/>
          <w:bCs w:val="false"/>
          <w:i w:val="false"/>
          <w:iCs w:val="false"/>
          <w:color w:val="1A1A1A"/>
          <w:sz w:val="22"/>
          <w:szCs w:val="22"/>
        </w:rPr>
        <w:t xml:space="preserve">Es una sociedad legalmente constituida conforme a las leyes de México, según consta en la Escritura Pública número 69,579 de fecha 5 de julio de 2021, otorgada ante la fe de Luis Gerardo Mendoza Powell, Notario Público número 106 del Estado de México.</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b) </w:t>
      </w:r>
      <w:r>
        <w:rPr>
          <w:rFonts w:ascii="Liberation Serif" w:cs="Liberation Serif" w:eastAsia="Liberation Serif" w:hAnsi="Liberation Serif"/>
          <w:b w:val="false"/>
          <w:bCs w:val="false"/>
          <w:i w:val="false"/>
          <w:iCs w:val="false"/>
          <w:color w:val="1A1A1A"/>
          <w:sz w:val="22"/>
          <w:szCs w:val="22"/>
        </w:rPr>
        <w:t xml:space="preserve">Su apoderado cuenta con facultades suficientes para obligarla, lo que acredita con la Escritura Pública detallada en el inciso anterior.</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c) </w:t>
      </w:r>
      <w:r>
        <w:rPr>
          <w:rFonts w:ascii="Liberation Serif" w:cs="Liberation Serif" w:eastAsia="Liberation Serif" w:hAnsi="Liberation Serif"/>
          <w:b w:val="false"/>
          <w:bCs w:val="false"/>
          <w:i w:val="false"/>
          <w:iCs w:val="false"/>
          <w:color w:val="1A1A1A"/>
          <w:sz w:val="22"/>
          <w:szCs w:val="22"/>
        </w:rPr>
        <w:t xml:space="preserve">Su objeto social le permite prestar los Servicios.</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d) </w:t>
      </w:r>
      <w:r>
        <w:rPr>
          <w:rFonts w:ascii="Liberation Serif" w:cs="Liberation Serif" w:eastAsia="Liberation Serif" w:hAnsi="Liberation Serif"/>
          <w:b w:val="false"/>
          <w:bCs w:val="false"/>
          <w:i w:val="false"/>
          <w:iCs w:val="false"/>
          <w:color w:val="1A1A1A"/>
          <w:sz w:val="22"/>
          <w:szCs w:val="22"/>
        </w:rPr>
        <w:t xml:space="preserve">Está registrada en el RFC con la clave </w:t>
      </w:r>
      <w:r>
        <w:rPr>
          <w:rFonts w:ascii="Liberation Serif" w:cs="Liberation Serif" w:eastAsia="Liberation Serif" w:hAnsi="Liberation Serif"/>
          <w:b/>
          <w:bCs/>
          <w:i w:val="false"/>
          <w:iCs w:val="false"/>
          <w:color w:val="1A1A1A"/>
          <w:sz w:val="22"/>
          <w:szCs w:val="22"/>
        </w:rPr>
        <w:t xml:space="preserve">LSS210705BG1</w:t>
      </w:r>
      <w:r>
        <w:rPr>
          <w:rFonts w:ascii="Liberation Serif" w:cs="Liberation Serif" w:eastAsia="Liberation Serif" w:hAnsi="Liberation Serif"/>
          <w:b w:val="false"/>
          <w:bCs w:val="false"/>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e) </w:t>
      </w:r>
      <w:r>
        <w:rPr>
          <w:rFonts w:ascii="Liberation Serif" w:cs="Liberation Serif" w:eastAsia="Liberation Serif" w:hAnsi="Liberation Serif"/>
          <w:b w:val="false"/>
          <w:bCs w:val="false"/>
          <w:i w:val="false"/>
          <w:iCs w:val="false"/>
          <w:color w:val="1A1A1A"/>
          <w:sz w:val="22"/>
          <w:szCs w:val="22"/>
        </w:rPr>
        <w:t xml:space="preserve">Cuenta con la experiencia, capacidad técnica, recursos y personal propios para prestar los Servicios, los cuales ejecuta con su propia organización y medios, sin proporcionar ni poner a disposición de EL CLIENTE trabajadores propios en sus centros de trabajo, por lo que los Servicios no constituyen subcontratación de personal en términos de los artículos 12 a 15 de la Ley Federal del Trabajo</w:t>
      </w:r>
      <w:r>
        <w:rPr>
          <w:rFonts w:ascii="Liberation Serif" w:cs="Liberation Serif" w:eastAsia="Liberation Serif" w:hAnsi="Liberation Serif"/>
          <w:b w:val="false"/>
          <w:bCs w:val="false"/>
          <w:i w:val="false"/>
          <w:iCs w:val="false"/>
          <w:color w:val="1A1A1A"/>
          <w:sz w:val="22"/>
          <w:szCs w:val="22"/>
        </w:rPr>
        <w:t xml:space="preserve">, no</w:t>
      </w:r>
      <w:r>
        <w:rPr>
          <w:rFonts w:ascii="Liberation Serif" w:cs="Liberation Serif" w:eastAsia="Liberation Serif" w:hAnsi="Liberation Serif"/>
          <w:b w:val="false"/>
          <w:bCs w:val="false"/>
          <w:i w:val="false"/>
          <w:iCs w:val="false"/>
          <w:color w:val="1A1A1A"/>
          <w:sz w:val="22"/>
          <w:szCs w:val="22"/>
        </w:rPr>
        <w:t xml:space="preserve"> requieren el registro previsto en el artículo 15 de dicha Ley (REPSE)</w:t>
      </w:r>
      <w:r>
        <w:rPr>
          <w:rFonts w:ascii="Liberation Serif" w:cs="Liberation Serif" w:eastAsia="Liberation Serif" w:hAnsi="Liberation Serif"/>
          <w:b w:val="false"/>
          <w:bCs w:val="false"/>
          <w:i w:val="false"/>
          <w:iCs w:val="false"/>
          <w:color w:val="1A1A1A"/>
          <w:sz w:val="22"/>
          <w:szCs w:val="22"/>
        </w:rPr>
        <w:t xml:space="preserve"> ni actualizan los supuestos del artículo 15-D del Código Fiscal de la Federación</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De conformidad con las Declaraciones que anteceden, las Partes están de acuerdo en celebrar el presente Contrato, al tenor de las siguientes:</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Cláusulas</w:t>
      </w:r>
    </w:p>
    <w:p>
      <w:pPr>
        <w:spacing w:after="140" w:line="264"/>
        <w:jc w:val="both"/>
      </w:pPr>
      <w:r>
        <w:rPr>
          <w:rFonts w:ascii="Liberation Serif" w:cs="Liberation Serif" w:eastAsia="Liberation Serif" w:hAnsi="Liberation Serif"/>
          <w:b/>
          <w:bCs/>
          <w:i w:val="false"/>
          <w:iCs w:val="false"/>
          <w:color w:val="1A1A1A"/>
          <w:sz w:val="22"/>
          <w:szCs w:val="22"/>
        </w:rPr>
        <w:t xml:space="preserve">PRIMERA. Definiciones.</w:t>
      </w:r>
      <w:r>
        <w:rPr>
          <w:rFonts w:ascii="Liberation Serif" w:cs="Liberation Serif" w:eastAsia="Liberation Serif" w:hAnsi="Liberation Serif"/>
          <w:b w:val="false"/>
          <w:bCs w:val="false"/>
          <w:i w:val="false"/>
          <w:iCs w:val="false"/>
          <w:color w:val="1A1A1A"/>
          <w:sz w:val="22"/>
          <w:szCs w:val="22"/>
        </w:rPr>
        <w:t xml:space="preserve"> Para los efectos del presente Contrato, los términos siguientes, en singular o plural, tendrán el significado que se indica:</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2398"/>
        <w:gridCol w:w="6961"/>
      </w:tblGrid>
      <w:tr>
        <w:trPr>
          <w:cantSplit/>
          <w:tblHeader/>
        </w:trPr>
        <w:tc>
          <w:tcPr>
            <w:tcW w:type="dxa" w:w="2398"/>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Término</w:t>
            </w:r>
          </w:p>
        </w:tc>
        <w:tc>
          <w:tcPr>
            <w:tcW w:type="dxa" w:w="6961"/>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Significado</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Contrato</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presente contrato de prestación de servicios profesionales y consultoría, junto con sus Anexos y, en su caso, sus </w:t>
            </w:r>
            <w:r>
              <w:rPr>
                <w:rFonts w:ascii="Liberation Serif" w:cs="Liberation Serif" w:eastAsia="Liberation Serif" w:hAnsi="Liberation Serif"/>
                <w:b w:val="false"/>
                <w:bCs w:val="false"/>
                <w:i w:val="false"/>
                <w:iCs w:val="false"/>
                <w:color w:val="1A1A1A"/>
                <w:sz w:val="19"/>
                <w:szCs w:val="19"/>
              </w:rPr>
              <w:t xml:space="preserve">Addenda</w:t>
            </w:r>
            <w:r>
              <w:rPr>
                <w:rFonts w:ascii="Liberation Serif" w:cs="Liberation Serif" w:eastAsia="Liberation Serif" w:hAnsi="Liberation Serif"/>
                <w:b w:val="false"/>
                <w:bCs w:val="false"/>
                <w:i w:val="false"/>
                <w:iCs w:val="false"/>
                <w:color w:val="1A1A1A"/>
                <w:sz w:val="19"/>
                <w:szCs w:val="19"/>
              </w:rPr>
              <w:t xml:space="preserve"> y convenios modificatorios.</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EL CLIENTE</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Operadora y Administradora SW, S.A. de C.V. (Sports World).</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EL PRESTADOR</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Live Streaming Services México, S.A. de C.V. (comercialmente </w:t>
            </w:r>
            <w:r>
              <w:rPr>
                <w:rFonts w:ascii="Liberation Serif" w:cs="Liberation Serif" w:eastAsia="Liberation Serif" w:hAnsi="Liberation Serif"/>
                <w:b w:val="false"/>
                <w:bCs w:val="false"/>
                <w:i/>
                <w:iCs/>
                <w:color w:val="1A1A1A"/>
                <w:sz w:val="19"/>
                <w:szCs w:val="19"/>
              </w:rPr>
              <w:t xml:space="preserve">Final Upgrade AI</w:t>
            </w:r>
            <w:r>
              <w:rPr>
                <w:rFonts w:ascii="Liberation Serif" w:cs="Liberation Serif" w:eastAsia="Liberation Serif" w:hAnsi="Liberation Serif"/>
                <w:b w:val="false"/>
                <w:bCs w:val="false"/>
                <w:i w:val="false"/>
                <w:iCs w:val="false"/>
                <w:color w:val="1A1A1A"/>
                <w:sz w:val="19"/>
                <w:szCs w:val="19"/>
              </w:rPr>
              <w:t xml:space="preserv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Partes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CLIENTE y EL PRESTADOR, conjuntamente.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Anexo Uno</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anexo que enumera los requerimientos y aportaciones a cargo de EL CLIENTE.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Anexo Dos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anexo que detalla los entregables a cargo de EL PRESTADOR.</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Anexo Tres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anexo informativo con la estimación de los gastos variables de operación a cargo de EL CLIENTE.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Anexo Cuatro</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anexo que recoge los targets comerciales post-lanzamiento, de carácter aspiracional y no vinculante.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Anexo Cinco</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anexo que establece los niveles de servicio y el protocolo de gestión de incidencias, crisis y continuidad.</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Addendum</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El documento que, suscrito por ambas Partes, activa el Proyecto B (Academia) en los términos ya pactados en este Contrato.</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Proyecto A</w:t>
            </w:r>
          </w:p>
        </w:tc>
        <w:tc>
          <w:tcPr>
            <w:tcW w:type="dxa" w:w="6961"/>
            <w:tcMar>
              <w:top w:type="dxa" w:w="60"/>
              <w:left w:type="dxa" w:w="90"/>
              <w:bottom w:type="dxa" w:w="60"/>
              <w:right w:type="dxa" w:w="90"/>
            </w:tcMar>
            <w:vAlign w:val="top"/>
          </w:tcPr>
          <w:p>
            <w:pPr>
              <w:spacing w:after="0" w:line="252"/>
            </w:pPr>
          </w:p>
          <w:p>
            <w:pPr>
              <w:spacing w:after="0" w:line="252"/>
            </w:pPr>
            <w:r>
              <w:rPr>
                <w:color w:val="1A1A1A"/>
              </w:rPr>
              <w:t xml:space="preserve">El rediseño integral del sitio web y los servicios recurrentes (Cláusulas Tercera y </w:t>
            </w:r>
            <w:r>
              <w:rPr>
                <w:color w:val="1A1A1A"/>
              </w:rPr>
              <w:t>Quinta</w:t>
            </w:r>
            <w:r>
              <w:rPr>
                <w:color w:val="1A1A1A"/>
              </w:rPr>
              <w:t>).</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Proyecto B</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La Academia Sports World (</w:t>
            </w:r>
            <w:r>
              <w:rPr>
                <w:rFonts w:ascii="Liberation Serif" w:cs="Liberation Serif" w:eastAsia="Liberation Serif" w:hAnsi="Liberation Serif"/>
                <w:b w:val="false"/>
                <w:bCs w:val="false"/>
                <w:i w:val="false"/>
                <w:iCs w:val="false"/>
                <w:color w:val="1A1A1A"/>
                <w:sz w:val="19"/>
                <w:szCs w:val="19"/>
              </w:rPr>
              <w:t>Cláusula Cuarta</w:t>
            </w:r>
            <w:r>
              <w:rPr>
                <w:rFonts w:ascii="Liberation Serif" w:cs="Liberation Serif" w:eastAsia="Liberation Serif" w:hAnsi="Liberation Serif"/>
                <w:b w:val="false"/>
                <w:bCs w:val="false"/>
                <w:i w:val="false"/>
                <w:iCs w:val="false"/>
                <w:color w:val="1A1A1A"/>
                <w:sz w:val="19"/>
                <w:szCs w:val="19"/>
              </w:rPr>
              <w:t xml:space="preserv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Servicios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Los servicios y entregables a cargo de EL PRESTADOR descritos en este Contrato y en el Anexo Dos.</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Modelos de Lenguaje Autorizados</w:t>
            </w:r>
          </w:p>
        </w:tc>
        <w:tc>
          <w:tcPr>
            <w:tcW w:type="dxa" w:w="6961"/>
            <w:tcMar>
              <w:top w:type="dxa" w:w="60"/>
              <w:left w:type="dxa" w:w="90"/>
              <w:bottom w:type="dxa" w:w="60"/>
              <w:right w:type="dxa" w:w="90"/>
            </w:tcMar>
            <w:vAlign w:val="top"/>
          </w:tcPr>
          <w:p>
            <w:pPr>
              <w:spacing w:after="0" w:line="252"/>
            </w:pPr>
          </w:p>
          <w:p>
            <w:pPr>
              <w:spacing w:after="0" w:line="252"/>
            </w:pPr>
            <w:r>
              <w:rPr>
                <w:color w:val="1A1A1A"/>
              </w:rPr>
              <w:t xml:space="preserve">Los modelos de lenguaje de Google (Gemini), OpenAI (GPT) y Anthropic (Claude), entre los cuales EL PRESTADOR puede elegir y sustituir libremente </w:t>
            </w:r>
            <w:r>
              <w:rPr>
                <w:color w:val="1A1A1A"/>
              </w:rPr>
              <w:t>para la operación de los Servicios que utilicen procesamiento de lenguaje</w:t>
            </w:r>
            <w:r>
              <w:rPr>
                <w:color w:val="1A1A1A"/>
              </w:rPr>
              <w:t xml:space="preserve">, sin necesidad de convenio modificatorio y sin costo adicional para EL CLIENTE, cuyos consumos EL CLIENTE cubre conforme a la Cláusula </w:t>
            </w:r>
            <w:r>
              <w:rPr>
                <w:color w:val="1A1A1A"/>
              </w:rPr>
              <w:t>Décima Tercera</w:t>
            </w:r>
            <w:r>
              <w:rPr>
                <w:color w:val="1A1A1A"/>
              </w:rPr>
              <w:t>. La sustitución fuera de esos tres proveedores requiere el consentimiento previo y por escrito de EL CLIENTE.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Plataformas de Terceros</w:t>
            </w:r>
          </w:p>
        </w:tc>
        <w:tc>
          <w:tcPr>
            <w:tcW w:type="dxa" w:w="6961"/>
            <w:tcMar>
              <w:top w:type="dxa" w:w="60"/>
              <w:left w:type="dxa" w:w="90"/>
              <w:bottom w:type="dxa" w:w="60"/>
              <w:right w:type="dxa" w:w="90"/>
            </w:tcMar>
            <w:vAlign w:val="top"/>
          </w:tcPr>
          <w:p>
            <w:pPr>
              <w:spacing w:after="0" w:line="252"/>
            </w:pPr>
          </w:p>
          <w:p>
            <w:pPr>
              <w:spacing w:after="0" w:line="252"/>
            </w:pPr>
            <w:r>
              <w:rPr>
                <w:color w:val="1A1A1A"/>
              </w:rPr>
              <w:t xml:space="preserve">Los Modelos de Lenguaje Autorizados que se utilicen para los Servicios de este Contrato (Cláusulas </w:t>
            </w:r>
            <w:r>
              <w:rPr>
                <w:color w:val="1A1A1A"/>
              </w:rPr>
              <w:t>Décima Tercera</w:t>
            </w:r>
            <w:r>
              <w:rPr>
                <w:color w:val="1A1A1A"/>
              </w:rPr>
              <w:t xml:space="preserve"> y </w:t>
            </w:r>
            <w:r>
              <w:rPr>
                <w:color w:val="1A1A1A"/>
              </w:rPr>
              <w:t>Vigésima</w:t>
            </w:r>
            <w:r>
              <w:rPr>
                <w:color w:val="1A1A1A"/>
              </w:rPr>
              <w:t>).</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Componentes Preexistentes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Los desarrollos, motores, frameworks, plantillas, prompts, metodologías y herramientas de EL PRESTADOR preexistentes al Contrato o de uso general en su operación, </w:t>
            </w:r>
            <w:r>
              <w:rPr>
                <w:rFonts w:ascii="Liberation Serif" w:cs="Liberation Serif" w:eastAsia="Liberation Serif" w:hAnsi="Liberation Serif"/>
                <w:b w:val="false"/>
                <w:bCs w:val="false"/>
                <w:i w:val="false"/>
                <w:iCs w:val="false"/>
                <w:color w:val="1A1A1A"/>
                <w:sz w:val="19"/>
                <w:szCs w:val="19"/>
              </w:rPr>
              <w:t>en la medida en que se incorporen a los Servicios</w:t>
            </w:r>
            <w:r>
              <w:rPr>
                <w:rFonts w:ascii="Liberation Serif" w:cs="Liberation Serif" w:eastAsia="Liberation Serif" w:hAnsi="Liberation Serif"/>
                <w:b w:val="false"/>
                <w:bCs w:val="false"/>
                <w:i w:val="false"/>
                <w:iCs w:val="false"/>
                <w:color w:val="1A1A1A"/>
                <w:sz w:val="19"/>
                <w:szCs w:val="19"/>
              </w:rPr>
              <w:t xml:space="preserve"> (Cláusula </w:t>
            </w:r>
            <w:r>
              <w:rPr>
                <w:rFonts w:ascii="Liberation Serif" w:cs="Liberation Serif" w:eastAsia="Liberation Serif" w:hAnsi="Liberation Serif"/>
                <w:b w:val="false"/>
                <w:bCs w:val="false"/>
                <w:i w:val="false"/>
                <w:iCs w:val="false"/>
                <w:color w:val="1A1A1A"/>
                <w:sz w:val="19"/>
                <w:szCs w:val="19"/>
              </w:rPr>
              <w:t>Décima Quinta</w:t>
            </w:r>
            <w:r>
              <w:rPr>
                <w:rFonts w:ascii="Liberation Serif" w:cs="Liberation Serif" w:eastAsia="Liberation Serif" w:hAnsi="Liberation Serif"/>
                <w:b w:val="false"/>
                <w:bCs w:val="false"/>
                <w:i w:val="false"/>
                <w:iCs w:val="false"/>
                <w:color w:val="1A1A1A"/>
                <w:sz w:val="19"/>
                <w:szCs w:val="19"/>
              </w:rPr>
              <w:t xml:space="preserv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CRM</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sistema de gestión de relaciones con prospectos y clientes de EL CLIENTE.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CMS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sistema de administración de contenidos del sitio web.</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Middleware</w:t>
            </w:r>
          </w:p>
        </w:tc>
        <w:tc>
          <w:tcPr>
            <w:tcW w:type="dxa" w:w="6961"/>
            <w:tcMar>
              <w:top w:type="dxa" w:w="60"/>
              <w:left w:type="dxa" w:w="90"/>
              <w:bottom w:type="dxa" w:w="60"/>
              <w:right w:type="dxa" w:w="90"/>
            </w:tcMar>
            <w:vAlign w:val="top"/>
          </w:tcPr>
          <w:p>
            <w:pPr>
              <w:spacing w:after="0" w:line="252"/>
            </w:pPr>
          </w:p>
          <w:p>
            <w:pPr>
              <w:spacing w:after="0" w:line="252"/>
            </w:pPr>
            <w:r>
              <w:rPr>
                <w:color w:val="1A1A1A"/>
              </w:rPr>
              <w:t>La capa de integración desarrollada por EL PRESTADOR que comunica el sitio con el API del CRM.</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Pago Único</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La contraprestación no recurrente de cada proyecto, pagadera en dos exhibiciones de 50% (cincuenta por ciento) cada una.</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Iguala</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La contraprestación mensual fija por los servicios recurrentes de mantenimiento y soporte.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Desarrollo Mayor</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Toda nueva funcionalidad, integración o cambio de alcance no comprendido en el Anexo Dos, o cualquier trabajo que exceda de 40 (cuarenta) horas, que se cotiza y se aprueba por escrito antes de iniciarse (Cláusulas </w:t>
            </w:r>
            <w:r>
              <w:rPr>
                <w:rFonts w:ascii="Liberation Serif" w:cs="Liberation Serif" w:eastAsia="Liberation Serif" w:hAnsi="Liberation Serif"/>
                <w:b w:val="false"/>
                <w:bCs w:val="false"/>
                <w:i w:val="false"/>
                <w:iCs w:val="false"/>
                <w:color w:val="1A1A1A"/>
                <w:sz w:val="19"/>
                <w:szCs w:val="19"/>
              </w:rPr>
              <w:t>Quinta</w:t>
            </w:r>
            <w:r>
              <w:rPr>
                <w:rFonts w:ascii="Liberation Serif" w:cs="Liberation Serif" w:eastAsia="Liberation Serif" w:hAnsi="Liberation Serif"/>
                <w:b w:val="false"/>
                <w:bCs w:val="false"/>
                <w:i w:val="false"/>
                <w:iCs w:val="false"/>
                <w:color w:val="1A1A1A"/>
                <w:sz w:val="19"/>
                <w:szCs w:val="19"/>
              </w:rPr>
              <w:t xml:space="preserve"> y </w:t>
            </w:r>
            <w:r>
              <w:rPr>
                <w:rFonts w:ascii="Liberation Serif" w:cs="Liberation Serif" w:eastAsia="Liberation Serif" w:hAnsi="Liberation Serif"/>
                <w:b w:val="false"/>
                <w:bCs w:val="false"/>
                <w:i w:val="false"/>
                <w:iCs w:val="false"/>
                <w:color w:val="1A1A1A"/>
                <w:sz w:val="19"/>
                <w:szCs w:val="19"/>
              </w:rPr>
              <w:t>Novena</w:t>
            </w:r>
            <w:r>
              <w:rPr>
                <w:rFonts w:ascii="Liberation Serif" w:cs="Liberation Serif" w:eastAsia="Liberation Serif" w:hAnsi="Liberation Serif"/>
                <w:b w:val="false"/>
                <w:bCs w:val="false"/>
                <w:i w:val="false"/>
                <w:iCs w:val="false"/>
                <w:color w:val="1A1A1A"/>
                <w:sz w:val="19"/>
                <w:szCs w:val="19"/>
              </w:rPr>
              <w:t xml:space="preserv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Persona Encargada</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PRESTADOR, en su carácter de persona encargada del tratamiento de datos personales por cuenta de EL CLIENTE, conforme a la Ley Federal de Protección de Datos Personales en Posesión de los Particulares publicada en el Diario Oficial de la Federación el 20 de marzo de 2025 (Cláusulas </w:t>
            </w:r>
            <w:r>
              <w:rPr>
                <w:rFonts w:ascii="Liberation Serif" w:cs="Liberation Serif" w:eastAsia="Liberation Serif" w:hAnsi="Liberation Serif"/>
                <w:b w:val="false"/>
                <w:bCs w:val="false"/>
                <w:i w:val="false"/>
                <w:iCs w:val="false"/>
                <w:color w:val="1A1A1A"/>
                <w:sz w:val="19"/>
                <w:szCs w:val="19"/>
              </w:rPr>
              <w:t>Décima Sexta</w:t>
            </w:r>
            <w:r>
              <w:rPr>
                <w:rFonts w:ascii="Liberation Serif" w:cs="Liberation Serif" w:eastAsia="Liberation Serif" w:hAnsi="Liberation Serif"/>
                <w:b w:val="false"/>
                <w:bCs w:val="false"/>
                <w:i w:val="false"/>
                <w:iCs w:val="false"/>
                <w:color w:val="1A1A1A"/>
                <w:sz w:val="19"/>
                <w:szCs w:val="19"/>
              </w:rPr>
              <w:t xml:space="preserve"> y </w:t>
            </w:r>
            <w:r>
              <w:rPr>
                <w:rFonts w:ascii="Liberation Serif" w:cs="Liberation Serif" w:eastAsia="Liberation Serif" w:hAnsi="Liberation Serif"/>
                <w:b w:val="false"/>
                <w:bCs w:val="false"/>
                <w:i w:val="false"/>
                <w:iCs w:val="false"/>
                <w:color w:val="1A1A1A"/>
                <w:sz w:val="19"/>
                <w:szCs w:val="19"/>
              </w:rPr>
              <w:t>Décima Séptima</w:t>
            </w:r>
            <w:r>
              <w:rPr>
                <w:rFonts w:ascii="Liberation Serif" w:cs="Liberation Serif" w:eastAsia="Liberation Serif" w:hAnsi="Liberation Serif"/>
                <w:b w:val="false"/>
                <w:bCs w:val="false"/>
                <w:i w:val="false"/>
                <w:iCs w:val="false"/>
                <w:color w:val="1A1A1A"/>
                <w:sz w:val="19"/>
                <w:szCs w:val="19"/>
              </w:rPr>
              <w:t xml:space="preserv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Tipo de Cambio Contractual</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$17.80 MXN (diecisiete pesos 80/100 M.N.) por USD $1.00 (un dólar de los Estados Unidos de América), fijo para todos los efectos de este Contrato.</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IVA</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Impuesto al Valor Agregado, a la tasa legal vigente (actualmente 16%).</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CFDI</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Comprobante Fiscal Digital por Internet.</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Semana</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Semana calendario contada a partir de la fecha de inicio de los trabajos del proyecto de que se trate.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Lanzamiento en Firme</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La puesta en producción del sitio web al término de la Semana </w:t>
            </w:r>
            <w:r>
              <w:rPr>
                <w:rFonts w:ascii="Liberation Serif" w:cs="Liberation Serif" w:eastAsia="Liberation Serif" w:hAnsi="Liberation Serif"/>
                <w:b w:val="false"/>
                <w:bCs w:val="false"/>
                <w:i w:val="false"/>
                <w:iCs w:val="false"/>
                <w:color w:val="1A1A1A"/>
                <w:sz w:val="19"/>
                <w:szCs w:val="19"/>
              </w:rPr>
              <w:t xml:space="preserve">10</w:t>
            </w:r>
            <w:r>
              <w:rPr>
                <w:rFonts w:ascii="Liberation Serif" w:cs="Liberation Serif" w:eastAsia="Liberation Serif" w:hAnsi="Liberation Serif"/>
                <w:b w:val="false"/>
                <w:bCs w:val="false"/>
                <w:i w:val="false"/>
                <w:iCs w:val="false"/>
                <w:color w:val="1A1A1A"/>
                <w:sz w:val="19"/>
                <w:szCs w:val="19"/>
              </w:rPr>
              <w:t xml:space="preserve"> del Proyecto A.</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Periodo de Estabilización</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periodo de 6 (seis) semanas contadas a partir del Lanzamiento en Firme, que concluye por el solo transcurso de ese plazo, sin necesidad de declaración de las Partes, durante el cual EL PRESTADOR corrige sin costo adicional los defectos respecto de las especificaciones del Anexo Dos y los ajustes derivados del tráfico y uso real del sitio. No comprende cambios de alcance ni nuevas funcionalidades, que se tramitan conforme a la Cláusula </w:t>
            </w:r>
            <w:r>
              <w:rPr>
                <w:rFonts w:ascii="Liberation Serif" w:cs="Liberation Serif" w:eastAsia="Liberation Serif" w:hAnsi="Liberation Serif"/>
                <w:b w:val="false"/>
                <w:bCs w:val="false"/>
                <w:i w:val="false"/>
                <w:iCs w:val="false"/>
                <w:color w:val="1A1A1A"/>
                <w:sz w:val="19"/>
                <w:szCs w:val="19"/>
              </w:rPr>
              <w:t>Novena</w:t>
            </w:r>
            <w:r>
              <w:rPr>
                <w:rFonts w:ascii="Liberation Serif" w:cs="Liberation Serif" w:eastAsia="Liberation Serif" w:hAnsi="Liberation Serif"/>
                <w:b w:val="false"/>
                <w:bCs w:val="false"/>
                <w:i w:val="false"/>
                <w:iCs w:val="false"/>
                <w:color w:val="1A1A1A"/>
                <w:sz w:val="19"/>
                <w:szCs w:val="19"/>
              </w:rPr>
              <w:t xml:space="preserv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Tiempo de Espera (stand-by)</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Los días en que el equipo de EL PRESTADOR permanece sin poder avanzar por </w:t>
            </w:r>
            <w:r>
              <w:rPr>
                <w:rFonts w:ascii="Liberation Serif" w:cs="Liberation Serif" w:eastAsia="Liberation Serif" w:hAnsi="Liberation Serif"/>
                <w:b w:val="false"/>
                <w:bCs w:val="false"/>
                <w:i w:val="false"/>
                <w:iCs w:val="false"/>
                <w:color w:val="1A1A1A"/>
                <w:sz w:val="19"/>
                <w:szCs w:val="19"/>
              </w:rPr>
              <w:t xml:space="preserve">la falta o demora de EL CLIENTE en la entrega de las aportaciones, accesos, credenciales, infraestructura o insumos a su cargo conforme al </w:t>
            </w:r>
            <w:r>
              <w:rPr>
                <w:rFonts w:ascii="Liberation Serif" w:cs="Liberation Serif" w:eastAsia="Liberation Serif" w:hAnsi="Liberation Serif"/>
                <w:b/>
                <w:bCs/>
                <w:i w:val="false"/>
                <w:iCs w:val="false"/>
                <w:color w:val="1A1A1A"/>
                <w:sz w:val="19"/>
                <w:szCs w:val="19"/>
              </w:rPr>
              <w:t xml:space="preserve">Anexo Uno</w:t>
            </w:r>
            <w:r>
              <w:rPr>
                <w:rFonts w:ascii="Liberation Serif" w:cs="Liberation Serif" w:eastAsia="Liberation Serif" w:hAnsi="Liberation Serif"/>
                <w:b w:val="false"/>
                <w:bCs w:val="false"/>
                <w:i w:val="false"/>
                <w:iCs w:val="false"/>
                <w:color w:val="1A1A1A"/>
                <w:sz w:val="19"/>
                <w:szCs w:val="19"/>
              </w:rPr>
              <w:t xml:space="preserve">. Es el </w:t>
            </w:r>
            <w:r>
              <w:rPr>
                <w:rFonts w:ascii="Liberation Serif" w:cs="Liberation Serif" w:eastAsia="Liberation Serif" w:hAnsi="Liberation Serif"/>
                <w:b/>
                <w:bCs/>
                <w:i w:val="false"/>
                <w:iCs w:val="false"/>
                <w:color w:val="1A1A1A"/>
                <w:sz w:val="19"/>
                <w:szCs w:val="19"/>
              </w:rPr>
              <w:t xml:space="preserve">único</w:t>
            </w:r>
            <w:r>
              <w:rPr>
                <w:rFonts w:ascii="Liberation Serif" w:cs="Liberation Serif" w:eastAsia="Liberation Serif" w:hAnsi="Liberation Serif"/>
                <w:b w:val="false"/>
                <w:bCs w:val="false"/>
                <w:i w:val="false"/>
                <w:iCs w:val="false"/>
                <w:color w:val="1A1A1A"/>
                <w:sz w:val="19"/>
                <w:szCs w:val="19"/>
              </w:rPr>
              <w:t xml:space="preserve"> supuesto que causa stand-by</w:t>
            </w:r>
            <w:r>
              <w:rPr>
                <w:rFonts w:ascii="Liberation Serif" w:cs="Liberation Serif" w:eastAsia="Liberation Serif" w:hAnsi="Liberation Serif"/>
                <w:b w:val="false"/>
                <w:bCs w:val="false"/>
                <w:i w:val="false"/>
                <w:iCs w:val="false"/>
                <w:color w:val="1A1A1A"/>
                <w:sz w:val="19"/>
                <w:szCs w:val="19"/>
              </w:rPr>
              <w:t xml:space="preserve"> (Cláusula </w:t>
            </w:r>
            <w:r>
              <w:rPr>
                <w:rFonts w:ascii="Liberation Serif" w:cs="Liberation Serif" w:eastAsia="Liberation Serif" w:hAnsi="Liberation Serif"/>
                <w:b w:val="false"/>
                <w:bCs w:val="false"/>
                <w:i w:val="false"/>
                <w:iCs w:val="false"/>
                <w:color w:val="1A1A1A"/>
                <w:sz w:val="19"/>
                <w:szCs w:val="19"/>
              </w:rPr>
              <w:t>Décima Cuarta</w:t>
            </w:r>
            <w:r>
              <w:rPr>
                <w:rFonts w:ascii="Liberation Serif" w:cs="Liberation Serif" w:eastAsia="Liberation Serif" w:hAnsi="Liberation Serif"/>
                <w:b w:val="false"/>
                <w:bCs w:val="false"/>
                <w:i w:val="false"/>
                <w:iCs w:val="false"/>
                <w:color w:val="1A1A1A"/>
                <w:sz w:val="19"/>
                <w:szCs w:val="19"/>
              </w:rPr>
              <w:t xml:space="preserve">, inciso a</w:t>
            </w:r>
            <w:r>
              <w:rPr>
                <w:rFonts w:ascii="Liberation Serif" w:cs="Liberation Serif" w:eastAsia="Liberation Serif" w:hAnsi="Liberation Serif"/>
                <w:b w:val="false"/>
                <w:bCs w:val="false"/>
                <w:i w:val="false"/>
                <w:iCs w:val="false"/>
                <w:color w:val="1A1A1A"/>
                <w:sz w:val="19"/>
                <w:szCs w:val="19"/>
              </w:rPr>
              <w:t xml:space="preserv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Project Owner</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responsable único del proyecto designado por EL CLIENTE.</w:t>
            </w:r>
          </w:p>
        </w:tc>
      </w:tr>
    </w:tbl>
    <w:p>
      <w:pPr>
        <w:spacing w:after="140" w:line="264"/>
        <w:jc w:val="both"/>
      </w:pPr>
      <w:r>
        <w:rPr>
          <w:rFonts w:ascii="Liberation Serif" w:cs="Liberation Serif" w:eastAsia="Liberation Serif" w:hAnsi="Liberation Serif"/>
          <w:b/>
          <w:bCs/>
          <w:i w:val="false"/>
          <w:iCs w:val="false"/>
          <w:color w:val="1A1A1A"/>
          <w:sz w:val="22"/>
          <w:szCs w:val="22"/>
        </w:rPr>
        <w:t xml:space="preserve">SEGUNDA. Objeto.</w:t>
      </w:r>
      <w:r>
        <w:rPr>
          <w:rFonts w:ascii="Liberation Serif" w:cs="Liberation Serif" w:eastAsia="Liberation Serif" w:hAnsi="Liberation Serif"/>
          <w:b w:val="false"/>
          <w:bCs w:val="false"/>
          <w:i w:val="false"/>
          <w:iCs w:val="false"/>
          <w:color w:val="1A1A1A"/>
          <w:sz w:val="22"/>
          <w:szCs w:val="22"/>
        </w:rPr>
        <w:t xml:space="preserve"> EL PRESTADOR se obliga a prestar a EL CLIENTE los servicios profesionales de </w:t>
      </w:r>
      <w:r>
        <w:rPr>
          <w:rFonts w:ascii="Liberation Serif" w:cs="Liberation Serif" w:eastAsia="Liberation Serif" w:hAnsi="Liberation Serif"/>
          <w:b w:val="false"/>
          <w:bCs w:val="false"/>
          <w:i w:val="false"/>
          <w:iCs w:val="false"/>
          <w:color w:val="1A1A1A"/>
          <w:sz w:val="22"/>
          <w:szCs w:val="22"/>
        </w:rPr>
        <w:t>los dos proyectos</w:t>
      </w:r>
      <w:r>
        <w:rPr>
          <w:rFonts w:ascii="Liberation Serif" w:cs="Liberation Serif" w:eastAsia="Liberation Serif" w:hAnsi="Liberation Serif"/>
          <w:b w:val="false"/>
          <w:bCs w:val="false"/>
          <w:i w:val="false"/>
          <w:iCs w:val="false"/>
          <w:color w:val="1A1A1A"/>
          <w:sz w:val="22"/>
          <w:szCs w:val="22"/>
        </w:rPr>
        <w:t xml:space="preserve"> que comprende la relación comercial de las Partes, conforme a los alcances que de manera limitativa se describen en las Cláusulas Tercera a </w:t>
      </w:r>
      <w:r>
        <w:rPr>
          <w:rFonts w:ascii="Liberation Serif" w:cs="Liberation Serif" w:eastAsia="Liberation Serif" w:hAnsi="Liberation Serif"/>
          <w:b w:val="false"/>
          <w:bCs w:val="false"/>
          <w:i w:val="false"/>
          <w:iCs w:val="false"/>
          <w:color w:val="1A1A1A"/>
          <w:sz w:val="22"/>
          <w:szCs w:val="22"/>
        </w:rPr>
        <w:t>Quinta</w:t>
      </w:r>
      <w:r>
        <w:rPr>
          <w:rFonts w:ascii="Liberation Serif" w:cs="Liberation Serif" w:eastAsia="Liberation Serif" w:hAnsi="Liberation Serif"/>
          <w:b w:val="false"/>
          <w:bCs w:val="false"/>
          <w:i w:val="false"/>
          <w:iCs w:val="false"/>
          <w:color w:val="1A1A1A"/>
          <w:sz w:val="22"/>
          <w:szCs w:val="22"/>
        </w:rPr>
        <w:t xml:space="preserve">, al detalle de entregables del </w:t>
      </w:r>
      <w:r>
        <w:rPr>
          <w:rFonts w:ascii="Liberation Serif" w:cs="Liberation Serif" w:eastAsia="Liberation Serif" w:hAnsi="Liberation Serif"/>
          <w:b/>
          <w:bCs/>
          <w:i w:val="false"/>
          <w:iCs w:val="false"/>
          <w:color w:val="1A1A1A"/>
          <w:sz w:val="22"/>
          <w:szCs w:val="22"/>
        </w:rPr>
        <w:t xml:space="preserve">Anexo Dos</w:t>
      </w:r>
      <w:r>
        <w:rPr>
          <w:rFonts w:ascii="Liberation Serif" w:cs="Liberation Serif" w:eastAsia="Liberation Serif" w:hAnsi="Liberation Serif"/>
          <w:b w:val="false"/>
          <w:bCs w:val="false"/>
          <w:i w:val="false"/>
          <w:iCs w:val="false"/>
          <w:color w:val="1A1A1A"/>
          <w:sz w:val="22"/>
          <w:szCs w:val="22"/>
        </w:rPr>
        <w:t xml:space="preserve"> y contra los requerimientos a cargo de EL CLIENTE del </w:t>
      </w:r>
      <w:r>
        <w:rPr>
          <w:rFonts w:ascii="Liberation Serif" w:cs="Liberation Serif" w:eastAsia="Liberation Serif" w:hAnsi="Liberation Serif"/>
          <w:b/>
          <w:bCs/>
          <w:i w:val="false"/>
          <w:iCs w:val="false"/>
          <w:color w:val="1A1A1A"/>
          <w:sz w:val="22"/>
          <w:szCs w:val="22"/>
        </w:rPr>
        <w:t xml:space="preserve">Anexo Uno</w:t>
      </w:r>
      <w:r>
        <w:rPr>
          <w:rFonts w:ascii="Liberation Serif" w:cs="Liberation Serif" w:eastAsia="Liberation Serif" w:hAnsi="Liberation Serif"/>
          <w:b w:val="false"/>
          <w:bCs w:val="false"/>
          <w:i w:val="false"/>
          <w:iCs w:val="false"/>
          <w:color w:val="1A1A1A"/>
          <w:sz w:val="22"/>
          <w:szCs w:val="22"/>
        </w:rPr>
        <w:t xml:space="preserve">, ambos parte integrante e inseparable del Contrato; la contraprestación consolidada de </w:t>
      </w:r>
      <w:r>
        <w:rPr>
          <w:rFonts w:ascii="Liberation Serif" w:cs="Liberation Serif" w:eastAsia="Liberation Serif" w:hAnsi="Liberation Serif"/>
          <w:b w:val="false"/>
          <w:bCs w:val="false"/>
          <w:i w:val="false"/>
          <w:iCs w:val="false"/>
          <w:color w:val="1A1A1A"/>
          <w:sz w:val="22"/>
          <w:szCs w:val="22"/>
        </w:rPr>
        <w:t>los dos proyectos</w:t>
      </w:r>
      <w:r>
        <w:rPr>
          <w:rFonts w:ascii="Liberation Serif" w:cs="Liberation Serif" w:eastAsia="Liberation Serif" w:hAnsi="Liberation Serif"/>
          <w:b w:val="false"/>
          <w:bCs w:val="false"/>
          <w:i w:val="false"/>
          <w:iCs w:val="false"/>
          <w:color w:val="1A1A1A"/>
          <w:sz w:val="22"/>
          <w:szCs w:val="22"/>
        </w:rPr>
        <w:t xml:space="preserve"> consta en la </w:t>
      </w:r>
      <w:r>
        <w:rPr>
          <w:rFonts w:ascii="Liberation Serif" w:cs="Liberation Serif" w:eastAsia="Liberation Serif" w:hAnsi="Liberation Serif"/>
          <w:b/>
          <w:bCs/>
          <w:i w:val="false"/>
          <w:iCs w:val="false"/>
          <w:color w:val="1A1A1A"/>
          <w:sz w:val="22"/>
          <w:szCs w:val="22"/>
        </w:rPr>
        <w:t xml:space="preserve">Cláusula </w:t>
      </w:r>
      <w:r>
        <w:rPr>
          <w:rFonts w:ascii="Liberation Serif" w:cs="Liberation Serif" w:eastAsia="Liberation Serif" w:hAnsi="Liberation Serif"/>
          <w:b/>
          <w:bCs/>
          <w:i w:val="false"/>
          <w:iCs w:val="false"/>
          <w:color w:val="1A1A1A"/>
          <w:sz w:val="22"/>
          <w:szCs w:val="22"/>
        </w:rPr>
        <w:t>Séptima</w:t>
      </w:r>
      <w:r>
        <w:rPr>
          <w:rFonts w:ascii="Liberation Serif" w:cs="Liberation Serif" w:eastAsia="Liberation Serif" w:hAnsi="Liberation Serif"/>
          <w:b w:val="false"/>
          <w:bCs w:val="false"/>
          <w:i w:val="false"/>
          <w:iCs w:val="false"/>
          <w:color w:val="1A1A1A"/>
          <w:sz w:val="22"/>
          <w:szCs w:val="22"/>
        </w:rPr>
        <w:t xml:space="preserve">. El </w:t>
      </w:r>
      <w:r>
        <w:rPr>
          <w:rFonts w:ascii="Liberation Serif" w:cs="Liberation Serif" w:eastAsia="Liberation Serif" w:hAnsi="Liberation Serif"/>
          <w:b/>
          <w:bCs/>
          <w:i w:val="false"/>
          <w:iCs w:val="false"/>
          <w:color w:val="1A1A1A"/>
          <w:sz w:val="22"/>
          <w:szCs w:val="22"/>
        </w:rPr>
        <w:t xml:space="preserve">Proyecto A</w:t>
      </w:r>
      <w:r>
        <w:rPr>
          <w:rFonts w:ascii="Liberation Serif" w:cs="Liberation Serif" w:eastAsia="Liberation Serif" w:hAnsi="Liberation Serif"/>
          <w:b w:val="false"/>
          <w:bCs w:val="false"/>
          <w:i w:val="false"/>
          <w:iCs w:val="false"/>
          <w:color w:val="1A1A1A"/>
          <w:sz w:val="22"/>
          <w:szCs w:val="22"/>
        </w:rPr>
        <w:t xml:space="preserve"> —Cláusulas Tercera y </w:t>
      </w:r>
      <w:r>
        <w:rPr>
          <w:rFonts w:ascii="Liberation Serif" w:cs="Liberation Serif" w:eastAsia="Liberation Serif" w:hAnsi="Liberation Serif"/>
          <w:b w:val="false"/>
          <w:bCs w:val="false"/>
          <w:i w:val="false"/>
          <w:iCs w:val="false"/>
          <w:color w:val="1A1A1A"/>
          <w:sz w:val="22"/>
          <w:szCs w:val="22"/>
        </w:rPr>
        <w:t>Quinta</w:t>
      </w:r>
      <w:r>
        <w:rPr>
          <w:rFonts w:ascii="Liberation Serif" w:cs="Liberation Serif" w:eastAsia="Liberation Serif" w:hAnsi="Liberation Serif"/>
          <w:b w:val="false"/>
          <w:bCs w:val="false"/>
          <w:i w:val="false"/>
          <w:iCs w:val="false"/>
          <w:color w:val="1A1A1A"/>
          <w:sz w:val="22"/>
          <w:szCs w:val="22"/>
        </w:rPr>
        <w:t xml:space="preserve">— es exigible desde la firma del presente Contrato. </w:t>
      </w:r>
      <w:r>
        <w:rPr>
          <w:rFonts w:ascii="Liberation Serif" w:cs="Liberation Serif" w:eastAsia="Liberation Serif" w:hAnsi="Liberation Serif"/>
          <w:b/>
          <w:bCs/>
          <w:i w:val="false"/>
          <w:iCs w:val="false"/>
          <w:color w:val="1A1A1A"/>
          <w:sz w:val="22"/>
          <w:szCs w:val="22"/>
        </w:rPr>
        <w:t>El Proyecto B queda incorporado en su objeto, alcance y precio desde ahora</w:t>
      </w:r>
      <w:r>
        <w:rPr>
          <w:rFonts w:ascii="Liberation Serif" w:cs="Liberation Serif" w:eastAsia="Liberation Serif" w:hAnsi="Liberation Serif"/>
          <w:b w:val="false"/>
          <w:bCs w:val="false"/>
          <w:i w:val="false"/>
          <w:iCs w:val="false"/>
          <w:color w:val="1A1A1A"/>
          <w:sz w:val="22"/>
          <w:szCs w:val="22"/>
        </w:rPr>
        <w:t xml:space="preserve">, pero </w:t>
      </w:r>
      <w:r>
        <w:rPr>
          <w:rFonts w:ascii="Liberation Serif" w:cs="Liberation Serif" w:eastAsia="Liberation Serif" w:hAnsi="Liberation Serif"/>
          <w:b/>
          <w:bCs/>
          <w:i w:val="false"/>
          <w:iCs w:val="false"/>
          <w:color w:val="1A1A1A"/>
          <w:sz w:val="22"/>
          <w:szCs w:val="22"/>
        </w:rPr>
        <w:t>no genera obligación ni costo</w:t>
      </w:r>
      <w:r>
        <w:rPr>
          <w:rFonts w:ascii="Liberation Serif" w:cs="Liberation Serif" w:eastAsia="Liberation Serif" w:hAnsi="Liberation Serif"/>
          <w:b/>
          <w:bCs/>
          <w:i w:val="false"/>
          <w:iCs w:val="false"/>
          <w:color w:val="1A1A1A"/>
          <w:sz w:val="22"/>
          <w:szCs w:val="22"/>
        </w:rPr>
        <w:t xml:space="preserve"> para ninguna de las Partes sino hasta la suscripción del Addendum respectivo</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val="false"/>
          <w:iCs w:val="false"/>
          <w:color w:val="1A1A1A"/>
          <w:sz w:val="22"/>
          <w:szCs w:val="22"/>
        </w:rPr>
        <w:t>que lo active</w:t>
      </w:r>
      <w:r>
        <w:rPr>
          <w:rFonts w:ascii="Liberation Serif" w:cs="Liberation Serif" w:eastAsia="Liberation Serif" w:hAnsi="Liberation Serif"/>
          <w:b w:val="false"/>
          <w:bCs w:val="false"/>
          <w:i w:val="false"/>
          <w:iCs w:val="false"/>
          <w:color w:val="1A1A1A"/>
          <w:sz w:val="22"/>
          <w:szCs w:val="22"/>
        </w:rPr>
        <w:t xml:space="preserve">; dicho Addendum </w:t>
      </w:r>
      <w:r>
        <w:rPr>
          <w:rFonts w:ascii="Liberation Serif" w:cs="Liberation Serif" w:eastAsia="Liberation Serif" w:hAnsi="Liberation Serif"/>
          <w:b/>
          <w:bCs/>
          <w:i w:val="false"/>
          <w:iCs w:val="false"/>
          <w:color w:val="1A1A1A"/>
          <w:sz w:val="22"/>
          <w:szCs w:val="22"/>
        </w:rPr>
        <w:t xml:space="preserve">detalla</w:t>
      </w:r>
      <w:r>
        <w:rPr>
          <w:rFonts w:ascii="Liberation Serif" w:cs="Liberation Serif" w:eastAsia="Liberation Serif" w:hAnsi="Liberation Serif"/>
          <w:b w:val="false"/>
          <w:bCs w:val="false"/>
          <w:i w:val="false"/>
          <w:iCs w:val="false"/>
          <w:color w:val="1A1A1A"/>
          <w:sz w:val="22"/>
          <w:szCs w:val="22"/>
        </w:rPr>
        <w:t xml:space="preserve"> —sin modificar— el alcance operativo, las exclusiones y las aportaciones a cargo de EL CLIENTE ya pactados </w:t>
      </w:r>
      <w:r>
        <w:rPr>
          <w:rFonts w:ascii="Liberation Serif" w:cs="Liberation Serif" w:eastAsia="Liberation Serif" w:hAnsi="Liberation Serif"/>
          <w:b w:val="false"/>
          <w:bCs w:val="false"/>
          <w:i w:val="false"/>
          <w:iCs w:val="false"/>
          <w:color w:val="1A1A1A"/>
          <w:sz w:val="22"/>
          <w:szCs w:val="22"/>
        </w:rPr>
        <w:t xml:space="preserve">en las Cláusulas </w:t>
      </w:r>
      <w:r>
        <w:rPr>
          <w:rFonts w:ascii="Liberation Serif" w:cs="Liberation Serif" w:eastAsia="Liberation Serif" w:hAnsi="Liberation Serif"/>
          <w:b w:val="false"/>
          <w:bCs w:val="false"/>
          <w:i w:val="false"/>
          <w:iCs w:val="false"/>
          <w:color w:val="1A1A1A"/>
          <w:sz w:val="22"/>
          <w:szCs w:val="22"/>
        </w:rPr>
        <w:t>Cuarta</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val="false"/>
          <w:bCs w:val="false"/>
          <w:i w:val="false"/>
          <w:iCs w:val="false"/>
          <w:color w:val="1A1A1A"/>
          <w:sz w:val="22"/>
          <w:szCs w:val="22"/>
        </w:rPr>
        <w:t>Séptima</w:t>
      </w:r>
      <w:r>
        <w:rPr>
          <w:rFonts w:ascii="Liberation Serif" w:cs="Liberation Serif" w:eastAsia="Liberation Serif" w:hAnsi="Liberation Serif"/>
          <w:b w:val="false"/>
          <w:bCs w:val="false"/>
          <w:i w:val="false"/>
          <w:iCs w:val="false"/>
          <w:color w:val="1A1A1A"/>
          <w:sz w:val="22"/>
          <w:szCs w:val="22"/>
        </w:rPr>
        <w:t xml:space="preserve">. Cualquier servicio o entregable no comprendido expresamente se entenderá excluido y será materia de cotización por separado mediante convenio modificatorio. Para las cantidades en dólares se conviene el tipo de cambio fijo de </w:t>
      </w:r>
      <w:r>
        <w:rPr>
          <w:rFonts w:ascii="Liberation Serif" w:cs="Liberation Serif" w:eastAsia="Liberation Serif" w:hAnsi="Liberation Serif"/>
          <w:b/>
          <w:bCs/>
          <w:i w:val="false"/>
          <w:iCs w:val="false"/>
          <w:color w:val="1A1A1A"/>
          <w:sz w:val="22"/>
          <w:szCs w:val="22"/>
        </w:rPr>
        <w:t xml:space="preserve">MXN $17.80 (diecisiete pesos 80/100 M.N.) por USD $1.00 (un dólar</w:t>
      </w:r>
      <w:r>
        <w:rPr>
          <w:rFonts w:ascii="Liberation Serif" w:cs="Liberation Serif" w:eastAsia="Liberation Serif" w:hAnsi="Liberation Serif"/>
          <w:b/>
          <w:bCs/>
          <w:i w:val="false"/>
          <w:iCs w:val="false"/>
          <w:color w:val="1A1A1A"/>
          <w:sz w:val="22"/>
          <w:szCs w:val="22"/>
        </w:rPr>
        <w:t xml:space="preserve"> de los Estados Unidos de América</w:t>
      </w:r>
      <w:r>
        <w:rPr>
          <w:rFonts w:ascii="Liberation Serif" w:cs="Liberation Serif" w:eastAsia="Liberation Serif" w:hAnsi="Liberation Serif"/>
          <w:b/>
          <w:bCs/>
          <w:i w:val="false"/>
          <w:iCs w:val="false"/>
          <w:color w:val="1A1A1A"/>
          <w:sz w:val="22"/>
          <w:szCs w:val="22"/>
        </w:rPr>
        <w:t xml:space="preserve">)</w:t>
      </w:r>
      <w:r>
        <w:rPr>
          <w:rFonts w:ascii="Liberation Serif" w:cs="Liberation Serif" w:eastAsia="Liberation Serif" w:hAnsi="Liberation Serif"/>
          <w:b w:val="false"/>
          <w:bCs w:val="false"/>
          <w:i w:val="false"/>
          <w:iCs w:val="false"/>
          <w:color w:val="1A1A1A"/>
          <w:sz w:val="22"/>
          <w:szCs w:val="22"/>
        </w:rPr>
        <w:t xml:space="preserve">. Los plazos a cargo de EL PRESTADOR comienzan a correr a partir de la entrega, por EL CLIENTE, de la totalidad de los requerimientos de los </w:t>
      </w:r>
      <w:r>
        <w:rPr>
          <w:rFonts w:ascii="Liberation Serif" w:cs="Liberation Serif" w:eastAsia="Liberation Serif" w:hAnsi="Liberation Serif"/>
          <w:b/>
          <w:bCs/>
          <w:i w:val="false"/>
          <w:iCs w:val="false"/>
          <w:color w:val="1A1A1A"/>
          <w:sz w:val="22"/>
          <w:szCs w:val="22"/>
        </w:rPr>
        <w:t xml:space="preserve">Bloques 0 y A</w:t>
      </w:r>
      <w:r>
        <w:rPr>
          <w:rFonts w:ascii="Liberation Serif" w:cs="Liberation Serif" w:eastAsia="Liberation Serif" w:hAnsi="Liberation Serif"/>
          <w:b w:val="false"/>
          <w:bCs w:val="false"/>
          <w:i w:val="false"/>
          <w:iCs w:val="false"/>
          <w:color w:val="1A1A1A"/>
          <w:sz w:val="22"/>
          <w:szCs w:val="22"/>
        </w:rPr>
        <w:t xml:space="preserve"> del Anexo Uno; los requerimientos de los </w:t>
      </w:r>
      <w:r>
        <w:rPr>
          <w:rFonts w:ascii="Liberation Serif" w:cs="Liberation Serif" w:eastAsia="Liberation Serif" w:hAnsi="Liberation Serif"/>
          <w:b/>
          <w:bCs/>
          <w:i w:val="false"/>
          <w:iCs w:val="false"/>
          <w:color w:val="1A1A1A"/>
          <w:sz w:val="22"/>
          <w:szCs w:val="22"/>
        </w:rPr>
        <w:t xml:space="preserve">Bloques B a F</w:t>
      </w:r>
      <w:r>
        <w:rPr>
          <w:rFonts w:ascii="Liberation Serif" w:cs="Liberation Serif" w:eastAsia="Liberation Serif" w:hAnsi="Liberation Serif"/>
          <w:b w:val="false"/>
          <w:bCs w:val="false"/>
          <w:i w:val="false"/>
          <w:iCs w:val="false"/>
          <w:color w:val="1A1A1A"/>
          <w:sz w:val="22"/>
          <w:szCs w:val="22"/>
        </w:rPr>
        <w:t xml:space="preserve"> del Anexo Uno constituyen hitos exigibles en las fechas señaladas en dicho Anexo, y cualquier atraso de EL CLIENTE en su entrega extiende, día por día, los plazos a cargo de EL PRESTADOR, sin responsabilidad para éste y con el cargo de stand-by de la Cláusula </w:t>
      </w:r>
      <w:r>
        <w:rPr>
          <w:rFonts w:ascii="Liberation Serif" w:cs="Liberation Serif" w:eastAsia="Liberation Serif" w:hAnsi="Liberation Serif"/>
          <w:b w:val="false"/>
          <w:bCs w:val="false"/>
          <w:i w:val="false"/>
          <w:iCs w:val="false"/>
          <w:color w:val="1A1A1A"/>
          <w:sz w:val="22"/>
          <w:szCs w:val="22"/>
        </w:rPr>
        <w:t>Décima Cuarta</w:t>
      </w:r>
      <w:r>
        <w:rPr>
          <w:rFonts w:ascii="Liberation Serif" w:cs="Liberation Serif" w:eastAsia="Liberation Serif" w:hAnsi="Liberation Serif"/>
          <w:b w:val="false"/>
          <w:bCs w:val="false"/>
          <w:i w:val="false"/>
          <w:iCs w:val="false"/>
          <w:color w:val="1A1A1A"/>
          <w:sz w:val="22"/>
          <w:szCs w:val="22"/>
        </w:rPr>
        <w:t xml:space="preserve"> cuando proceda.</w:t>
      </w:r>
    </w:p>
    <w:p>
      <w:pPr>
        <w:spacing w:after="140" w:line="264"/>
        <w:jc w:val="both"/>
      </w:pPr>
      <w:r>
        <w:rPr>
          <w:color w:val="1A1A1A"/>
        </w:rPr>
        <w:t xml:space="preserve">TERCERA. Alcance del Proyecto A. El Proyecto A comprende el servicio del apartado I; sus servicios recurrentes de mantenimiento y soporte constan en la Cláusula </w:t>
      </w:r>
      <w:r>
        <w:rPr>
          <w:color w:val="1A1A1A"/>
        </w:rPr>
        <w:t>Quinta</w:t>
      </w:r>
      <w:r>
        <w:rPr>
          <w:color w:val="1A1A1A"/>
        </w:rPr>
        <w:t xml:space="preserve"> y su contraprestación en la Cláusula </w:t>
      </w:r>
      <w:r>
        <w:rPr>
          <w:color w:val="1A1A1A"/>
        </w:rPr>
        <w:t>Séptima</w:t>
      </w:r>
      <w:r>
        <w:rPr>
          <w:color w:val="1A1A1A"/>
        </w:rPr>
        <w:t>.</w:t>
      </w:r>
    </w:p>
    <w:p>
      <w:pPr>
        <w:spacing w:after="140" w:line="264"/>
        <w:jc w:val="both"/>
      </w:pPr>
      <w:r>
        <w:rPr>
          <w:rFonts w:ascii="Liberation Serif" w:cs="Liberation Serif" w:eastAsia="Liberation Serif" w:hAnsi="Liberation Serif"/>
          <w:b/>
          <w:bCs/>
          <w:i w:val="false"/>
          <w:iCs w:val="false"/>
          <w:color w:val="1A1A1A"/>
          <w:sz w:val="22"/>
          <w:szCs w:val="22"/>
        </w:rPr>
        <w:t xml:space="preserve">I. Rediseño integral del sitio web sportsworld.com.mx con enfoque en posicionamiento orgánico.</w:t>
      </w:r>
      <w:r>
        <w:rPr>
          <w:rFonts w:ascii="Liberation Serif" w:cs="Liberation Serif" w:eastAsia="Liberation Serif" w:hAnsi="Liberation Serif"/>
          <w:b w:val="false"/>
          <w:bCs w:val="false"/>
          <w:i w:val="false"/>
          <w:iCs w:val="false"/>
          <w:color w:val="1A1A1A"/>
          <w:sz w:val="22"/>
          <w:szCs w:val="22"/>
        </w:rPr>
        <w:t xml:space="preserve"> Nuevo sitio institucional bajo el dominio sportsworld.com.mx, integrado por </w:t>
      </w:r>
      <w:r>
        <w:rPr>
          <w:rFonts w:ascii="Liberation Serif" w:cs="Liberation Serif" w:eastAsia="Liberation Serif" w:hAnsi="Liberation Serif"/>
          <w:b/>
          <w:bCs/>
          <w:i w:val="false"/>
          <w:iCs w:val="false"/>
          <w:color w:val="1A1A1A"/>
          <w:sz w:val="22"/>
          <w:szCs w:val="22"/>
        </w:rPr>
        <w:t xml:space="preserve">148 (ciento cuarenta y ocho) páginas</w:t>
      </w:r>
      <w:r>
        <w:rPr>
          <w:rFonts w:ascii="Liberation Serif" w:cs="Liberation Serif" w:eastAsia="Liberation Serif" w:hAnsi="Liberation Serif"/>
          <w:b w:val="false"/>
          <w:bCs w:val="false"/>
          <w:i w:val="false"/>
          <w:iCs w:val="false"/>
          <w:color w:val="1A1A1A"/>
          <w:sz w:val="22"/>
          <w:szCs w:val="22"/>
        </w:rPr>
        <w:t xml:space="preserve">, conforme al alcance, la arquitectura y los entregables del Anexo Dos, con diseño </w:t>
      </w:r>
      <w:r>
        <w:rPr>
          <w:rFonts w:ascii="Liberation Serif" w:cs="Liberation Serif" w:eastAsia="Liberation Serif" w:hAnsi="Liberation Serif"/>
          <w:b/>
          <w:bCs/>
          <w:i w:val="false"/>
          <w:iCs w:val="false"/>
          <w:color w:val="1A1A1A"/>
          <w:sz w:val="22"/>
          <w:szCs w:val="22"/>
        </w:rPr>
        <w:t xml:space="preserve">Mobile First</w:t>
      </w:r>
      <w:r>
        <w:rPr>
          <w:rFonts w:ascii="Liberation Serif" w:cs="Liberation Serif" w:eastAsia="Liberation Serif" w:hAnsi="Liberation Serif"/>
          <w:b w:val="false"/>
          <w:bCs w:val="false"/>
          <w:i w:val="false"/>
          <w:iCs w:val="false"/>
          <w:color w:val="1A1A1A"/>
          <w:sz w:val="22"/>
          <w:szCs w:val="22"/>
        </w:rPr>
        <w:t xml:space="preserve"> (aproximadamente 70% del tráfico es móvil). Plazo de entrega: </w:t>
      </w:r>
      <w:r>
        <w:rPr>
          <w:rFonts w:ascii="Liberation Serif" w:cs="Liberation Serif" w:eastAsia="Liberation Serif" w:hAnsi="Liberation Serif"/>
          <w:b/>
          <w:bCs/>
          <w:i w:val="false"/>
          <w:iCs w:val="false"/>
          <w:color w:val="1A1A1A"/>
          <w:sz w:val="22"/>
          <w:szCs w:val="22"/>
        </w:rPr>
        <w:t xml:space="preserve">10 (diez</w:t>
      </w:r>
      <w:r>
        <w:rPr>
          <w:rFonts w:ascii="Liberation Serif" w:cs="Liberation Serif" w:eastAsia="Liberation Serif" w:hAnsi="Liberation Serif"/>
          <w:b/>
          <w:bCs/>
          <w:i w:val="false"/>
          <w:iCs w:val="false"/>
          <w:color w:val="1A1A1A"/>
          <w:sz w:val="22"/>
          <w:szCs w:val="22"/>
        </w:rPr>
        <w:t xml:space="preserve">) semanas</w:t>
      </w:r>
      <w:r>
        <w:rPr>
          <w:rFonts w:ascii="Liberation Serif" w:cs="Liberation Serif" w:eastAsia="Liberation Serif" w:hAnsi="Liberation Serif"/>
          <w:b w:val="false"/>
          <w:bCs w:val="false"/>
          <w:i w:val="false"/>
          <w:iCs w:val="false"/>
          <w:color w:val="1A1A1A"/>
          <w:sz w:val="22"/>
          <w:szCs w:val="22"/>
        </w:rPr>
        <w:t xml:space="preserve">, contadas conforme a lo previsto en la Cláusula Segunda y sujetas a las aprobaciones del Anexo Dos. </w:t>
      </w:r>
      <w:r>
        <w:rPr>
          <w:rFonts w:ascii="Liberation Serif" w:cs="Liberation Serif" w:eastAsia="Liberation Serif" w:hAnsi="Liberation Serif"/>
          <w:b w:val="false"/>
          <w:bCs w:val="false"/>
          <w:i w:val="false"/>
          <w:iCs w:val="false"/>
          <w:color w:val="1A1A1A"/>
          <w:sz w:val="22"/>
          <w:szCs w:val="22"/>
        </w:rPr>
        <w:t xml:space="preserve">El cronograma comprende las revisiones de las etapas previas al Lanzamiento en Firme conforme al Anexo Dos, Sección I.4. La revisión final se contará desde la entrega correspondiente al Lanzamiento en Firme y podrá concluir después de la Semana 10, sin que ello modifique por sí mismo la fecha del lanzamiento ni el inicio del Periodo de Estabilización. </w:t>
      </w:r>
      <w:r>
        <w:rPr>
          <w:rFonts w:ascii="Liberation Serif" w:cs="Liberation Serif" w:eastAsia="Liberation Serif" w:hAnsi="Liberation Serif"/>
          <w:b/>
          <w:bCs/>
          <w:i w:val="false"/>
          <w:iCs w:val="false"/>
          <w:color w:val="1A1A1A"/>
          <w:sz w:val="22"/>
          <w:szCs w:val="22"/>
        </w:rPr>
        <w:t xml:space="preserve">Plazos de respuesta recíprocos.</w:t>
      </w:r>
      <w:r>
        <w:rPr>
          <w:rFonts w:ascii="Liberation Serif" w:cs="Liberation Serif" w:eastAsia="Liberation Serif" w:hAnsi="Liberation Serif"/>
          <w:b w:val="false"/>
          <w:bCs w:val="false"/>
          <w:i w:val="false"/>
          <w:iCs w:val="false"/>
          <w:color w:val="1A1A1A"/>
          <w:sz w:val="22"/>
          <w:szCs w:val="22"/>
        </w:rPr>
        <w:t xml:space="preserve"> EL PRESTADOR responderá</w:t>
      </w:r>
      <w:r>
        <w:rPr>
          <w:rFonts w:ascii="Liberation Serif" w:cs="Liberation Serif" w:eastAsia="Liberation Serif" w:hAnsi="Liberation Serif"/>
          <w:b w:val="false"/>
          <w:bCs w:val="false"/>
          <w:i w:val="false"/>
          <w:iCs w:val="false"/>
          <w:color w:val="1A1A1A"/>
          <w:sz w:val="22"/>
          <w:szCs w:val="22"/>
        </w:rPr>
        <w:t xml:space="preserve"> a cada solicitud de aprobación o retroalimentación de EL CLIENTE dentro de un plazo máximo de </w:t>
      </w:r>
      <w:r>
        <w:rPr>
          <w:rFonts w:ascii="Liberation Serif" w:cs="Liberation Serif" w:eastAsia="Liberation Serif" w:hAnsi="Liberation Serif"/>
          <w:b w:val="false"/>
          <w:bCs w:val="false"/>
          <w:i w:val="false"/>
          <w:iCs w:val="false"/>
          <w:color w:val="1A1A1A"/>
          <w:sz w:val="22"/>
          <w:szCs w:val="22"/>
        </w:rPr>
        <w:t xml:space="preserve">2 (dos) días hábiles, y su silencio no se interpretará</w:t>
      </w:r>
      <w:r>
        <w:rPr>
          <w:rFonts w:ascii="Liberation Serif" w:cs="Liberation Serif" w:eastAsia="Liberation Serif" w:hAnsi="Liberation Serif"/>
          <w:b w:val="false"/>
          <w:bCs w:val="false"/>
          <w:i w:val="false"/>
          <w:iCs w:val="false"/>
          <w:color w:val="1A1A1A"/>
          <w:sz w:val="22"/>
          <w:szCs w:val="22"/>
        </w:rPr>
        <w:t xml:space="preserve"> en perjuicio de EL CLIENTE ni </w:t>
      </w:r>
      <w:r>
        <w:rPr>
          <w:rFonts w:ascii="Liberation Serif" w:cs="Liberation Serif" w:eastAsia="Liberation Serif" w:hAnsi="Liberation Serif"/>
          <w:b w:val="false"/>
          <w:bCs w:val="false"/>
          <w:i w:val="false"/>
          <w:iCs w:val="false"/>
          <w:color w:val="1A1A1A"/>
          <w:sz w:val="22"/>
          <w:szCs w:val="22"/>
        </w:rPr>
        <w:t xml:space="preserve">extenderá</w:t>
      </w:r>
      <w:r>
        <w:rPr>
          <w:rFonts w:ascii="Liberation Serif" w:cs="Liberation Serif" w:eastAsia="Liberation Serif" w:hAnsi="Liberation Serif"/>
          <w:b w:val="false"/>
          <w:bCs w:val="false"/>
          <w:i w:val="false"/>
          <w:iCs w:val="false"/>
          <w:color w:val="1A1A1A"/>
          <w:sz w:val="22"/>
          <w:szCs w:val="22"/>
        </w:rPr>
        <w:t xml:space="preserve"> el plazo de entrega.</w:t>
      </w:r>
      <w:r>
        <w:rPr>
          <w:rFonts w:ascii="Liberation Serif" w:cs="Liberation Serif" w:eastAsia="Liberation Serif" w:hAnsi="Liberation Serif"/>
          <w:b w:val="false"/>
          <w:bCs w:val="false"/>
          <w:i w:val="false"/>
          <w:iCs w:val="false"/>
          <w:color w:val="1A1A1A"/>
          <w:sz w:val="22"/>
          <w:szCs w:val="22"/>
        </w:rPr>
        <w:t xml:space="preserve"> Correlativamente, EL CLIENTE resolverá cada solicitud de aprobación dentro del plazo de respuesta previsto en el Anexo Dos, Sección I.4; transcurrido ese plazo sin observaciones específicas por escrito, se aplicarán la aceptación tácita de la Cláusula </w:t>
      </w:r>
      <w:r>
        <w:rPr>
          <w:rFonts w:ascii="Liberation Serif" w:cs="Liberation Serif" w:eastAsia="Liberation Serif" w:hAnsi="Liberation Serif"/>
          <w:b w:val="false"/>
          <w:bCs w:val="false"/>
          <w:i w:val="false"/>
          <w:iCs w:val="false"/>
          <w:color w:val="1A1A1A"/>
          <w:sz w:val="22"/>
          <w:szCs w:val="22"/>
        </w:rPr>
        <w:t>Novena</w:t>
      </w:r>
      <w:r>
        <w:rPr>
          <w:rFonts w:ascii="Liberation Serif" w:cs="Liberation Serif" w:eastAsia="Liberation Serif" w:hAnsi="Liberation Serif"/>
          <w:b w:val="false"/>
          <w:bCs w:val="false"/>
          <w:i w:val="false"/>
          <w:iCs w:val="false"/>
          <w:color w:val="1A1A1A"/>
          <w:sz w:val="22"/>
          <w:szCs w:val="22"/>
        </w:rPr>
        <w:t xml:space="preserve"> y la extensión de plazos de la Cláusula </w:t>
      </w:r>
      <w:r>
        <w:rPr>
          <w:rFonts w:ascii="Liberation Serif" w:cs="Liberation Serif" w:eastAsia="Liberation Serif" w:hAnsi="Liberation Serif"/>
          <w:b w:val="false"/>
          <w:bCs w:val="false"/>
          <w:i w:val="false"/>
          <w:iCs w:val="false"/>
          <w:color w:val="1A1A1A"/>
          <w:sz w:val="22"/>
          <w:szCs w:val="22"/>
        </w:rPr>
        <w:t>Décima Cuarta</w:t>
      </w:r>
      <w:r>
        <w:rPr>
          <w:rFonts w:ascii="Liberation Serif" w:cs="Liberation Serif" w:eastAsia="Liberation Serif" w:hAnsi="Liberation Serif"/>
          <w:b w:val="false"/>
          <w:bCs w:val="false"/>
          <w:i w:val="false"/>
          <w:iCs w:val="false"/>
          <w:color w:val="1A1A1A"/>
          <w:sz w:val="22"/>
          <w:szCs w:val="22"/>
        </w:rPr>
        <w:t xml:space="preserve">. EL CLIENTE reconoce que las posiciones específicas por palabra clave y los volúmenes de tráfico dependen de factores ajenos a EL PRESTADOR (entre ellos los algoritmos de los buscadores); EL PRESTADOR </w:t>
      </w:r>
      <w:r>
        <w:rPr>
          <w:rFonts w:ascii="Liberation Serif" w:cs="Liberation Serif" w:eastAsia="Liberation Serif" w:hAnsi="Liberation Serif"/>
          <w:b/>
          <w:bCs/>
          <w:i w:val="false"/>
          <w:iCs w:val="false"/>
          <w:color w:val="1A1A1A"/>
          <w:sz w:val="22"/>
          <w:szCs w:val="22"/>
        </w:rPr>
        <w:t xml:space="preserve">no garantiza</w:t>
      </w:r>
      <w:r>
        <w:rPr>
          <w:rFonts w:ascii="Liberation Serif" w:cs="Liberation Serif" w:eastAsia="Liberation Serif" w:hAnsi="Liberation Serif"/>
          <w:b w:val="false"/>
          <w:bCs w:val="false"/>
          <w:i w:val="false"/>
          <w:iCs w:val="false"/>
          <w:color w:val="1A1A1A"/>
          <w:sz w:val="22"/>
          <w:szCs w:val="22"/>
        </w:rPr>
        <w:t xml:space="preserve"> posiciones específicas por palabra clave ni volúmenes de tráfico. Lo comprometido</w:t>
      </w:r>
      <w:r>
        <w:rPr>
          <w:rFonts w:ascii="Liberation Serif" w:cs="Liberation Serif" w:eastAsia="Liberation Serif" w:hAnsi="Liberation Serif"/>
          <w:b w:val="false"/>
          <w:bCs w:val="false"/>
          <w:i w:val="false"/>
          <w:iCs w:val="false"/>
          <w:color w:val="1A1A1A"/>
          <w:sz w:val="22"/>
          <w:szCs w:val="22"/>
        </w:rPr>
        <w:t xml:space="preserve"> son los KPIs verificables del Anexo Dos, Sección IV (incluida la cobertura de keywords unbranded), conforme al régimen de medición ahí previsto. </w:t>
      </w:r>
      <w:r>
        <w:rPr>
          <w:color w:val="1A1A1A"/>
        </w:rPr>
        <w:t xml:space="preserve">El incumplimiento de dichos KPIs por causas atribuibles a EL PRESTADOR dará lugar a las consecuencias previstas en el Anexo Dos, Sección IV y, en su caso, a las penas convencionales de la Cláusula </w:t>
      </w:r>
      <w:r>
        <w:rPr>
          <w:color w:val="1A1A1A"/>
        </w:rPr>
        <w:t>Sexta</w:t>
      </w:r>
      <w:r>
        <w:rPr>
          <w:color w:val="1A1A1A"/>
        </w:rPr>
        <w:t xml:space="preserve">, sin perjuicio de que EL CLIENTE pueda exigir a EL PRESTADOR, sin costo adicional, la implementación de las medidas correctivas necesarias para alcanzar dichos KPIs. </w:t>
      </w:r>
      <w:r>
        <w:rPr>
          <w:rFonts w:ascii="Liberation Serif" w:cs="Liberation Serif" w:eastAsia="Liberation Serif" w:hAnsi="Liberation Serif"/>
          <w:b w:val="false"/>
          <w:bCs w:val="false"/>
          <w:i w:val="false"/>
          <w:iCs w:val="false"/>
          <w:color w:val="1A1A1A"/>
          <w:sz w:val="22"/>
          <w:szCs w:val="22"/>
        </w:rPr>
        <w:t xml:space="preserve">Sin perjuicio de lo anterior, </w:t>
      </w:r>
      <w:r>
        <w:rPr>
          <w:rFonts w:ascii="Liberation Serif" w:cs="Liberation Serif" w:eastAsia="Liberation Serif" w:hAnsi="Liberation Serif"/>
          <w:b w:val="false"/>
          <w:bCs w:val="false"/>
          <w:i w:val="false"/>
          <w:iCs w:val="false"/>
          <w:color w:val="1A1A1A"/>
          <w:sz w:val="22"/>
          <w:szCs w:val="22"/>
        </w:rPr>
        <w:t xml:space="preserve">las Partes recogen en el </w:t>
      </w:r>
      <w:r>
        <w:rPr>
          <w:rFonts w:ascii="Liberation Serif" w:cs="Liberation Serif" w:eastAsia="Liberation Serif" w:hAnsi="Liberation Serif"/>
          <w:b/>
          <w:bCs/>
          <w:i w:val="false"/>
          <w:iCs w:val="false"/>
          <w:color w:val="1A1A1A"/>
          <w:sz w:val="22"/>
          <w:szCs w:val="22"/>
        </w:rPr>
        <w:t xml:space="preserve">Anexo Cuatro</w:t>
      </w:r>
      <w:r>
        <w:rPr>
          <w:rFonts w:ascii="Liberation Serif" w:cs="Liberation Serif" w:eastAsia="Liberation Serif" w:hAnsi="Liberation Serif"/>
          <w:b w:val="false"/>
          <w:bCs w:val="false"/>
          <w:i w:val="false"/>
          <w:iCs w:val="false"/>
          <w:color w:val="1A1A1A"/>
          <w:sz w:val="22"/>
          <w:szCs w:val="22"/>
        </w:rPr>
        <w:t xml:space="preserve"> los </w:t>
      </w:r>
      <w:r>
        <w:rPr>
          <w:rFonts w:ascii="Liberation Serif" w:cs="Liberation Serif" w:eastAsia="Liberation Serif" w:hAnsi="Liberation Serif"/>
          <w:b/>
          <w:bCs/>
          <w:i w:val="false"/>
          <w:iCs w:val="false"/>
          <w:color w:val="1A1A1A"/>
          <w:sz w:val="22"/>
          <w:szCs w:val="22"/>
        </w:rPr>
        <w:t xml:space="preserve">targets comerciales post-lanzamiento</w:t>
      </w:r>
      <w:r>
        <w:rPr>
          <w:rFonts w:ascii="Liberation Serif" w:cs="Liberation Serif" w:eastAsia="Liberation Serif" w:hAnsi="Liberation Serif"/>
          <w:b w:val="false"/>
          <w:bCs w:val="false"/>
          <w:i w:val="false"/>
          <w:iCs w:val="false"/>
          <w:color w:val="1A1A1A"/>
          <w:sz w:val="22"/>
          <w:szCs w:val="22"/>
        </w:rPr>
        <w:t xml:space="preserve">, de carácter aspiracional y </w:t>
      </w:r>
      <w:r>
        <w:rPr>
          <w:rFonts w:ascii="Liberation Serif" w:cs="Liberation Serif" w:eastAsia="Liberation Serif" w:hAnsi="Liberation Serif"/>
          <w:b/>
          <w:bCs/>
          <w:i w:val="false"/>
          <w:iCs w:val="false"/>
          <w:color w:val="1A1A1A"/>
          <w:sz w:val="22"/>
          <w:szCs w:val="22"/>
        </w:rPr>
        <w:t xml:space="preserve">no vinculante</w:t>
      </w:r>
      <w:r>
        <w:rPr>
          <w:rFonts w:ascii="Liberation Serif" w:cs="Liberation Serif" w:eastAsia="Liberation Serif" w:hAnsi="Liberation Serif"/>
          <w:b w:val="false"/>
          <w:bCs w:val="false"/>
          <w:i w:val="false"/>
          <w:iCs w:val="false"/>
          <w:color w:val="1A1A1A"/>
          <w:sz w:val="22"/>
          <w:szCs w:val="22"/>
        </w:rPr>
        <w:t xml:space="preserve">: de darse las condiciones necesarias —señaladamente, la inversión en palabras clave y pauta conforme a las recomendaciones que EL PRESTADOR formule a EL CLIENTE— es razonable esperar que dichos targets se realicen, y EL PRESTADOR hará todo cuanto esté a su alcance, dentro de los límites de tiempo y servicios establecidos en la iguala, para ayudar a EL CLIENTE a alcanzarlos. EL PRESTADOR </w:t>
      </w:r>
      <w:r>
        <w:rPr>
          <w:rFonts w:ascii="Liberation Serif" w:cs="Liberation Serif" w:eastAsia="Liberation Serif" w:hAnsi="Liberation Serif"/>
          <w:b w:val="false"/>
          <w:bCs w:val="false"/>
          <w:i w:val="false"/>
          <w:iCs w:val="false"/>
          <w:color w:val="1A1A1A"/>
          <w:sz w:val="22"/>
          <w:szCs w:val="22"/>
        </w:rPr>
        <w:t xml:space="preserve">formulará</w:t>
      </w:r>
      <w:r>
        <w:rPr>
          <w:rFonts w:ascii="Liberation Serif" w:cs="Liberation Serif" w:eastAsia="Liberation Serif" w:hAnsi="Liberation Serif"/>
          <w:b w:val="false"/>
          <w:bCs w:val="false"/>
          <w:i w:val="false"/>
          <w:iCs w:val="false"/>
          <w:color w:val="1A1A1A"/>
          <w:sz w:val="22"/>
          <w:szCs w:val="22"/>
        </w:rPr>
        <w:t xml:space="preserve"> dichas recomendaciones por escrito</w:t>
      </w:r>
      <w:r>
        <w:rPr>
          <w:rFonts w:ascii="Liberation Serif" w:cs="Liberation Serif" w:eastAsia="Liberation Serif" w:hAnsi="Liberation Serif"/>
          <w:b w:val="false"/>
          <w:bCs w:val="false"/>
          <w:i w:val="false"/>
          <w:iCs w:val="false"/>
          <w:color w:val="1A1A1A"/>
          <w:sz w:val="22"/>
          <w:szCs w:val="22"/>
        </w:rPr>
        <w:t xml:space="preserve"> y</w:t>
      </w:r>
      <w:r>
        <w:rPr>
          <w:rFonts w:ascii="Liberation Serif" w:cs="Liberation Serif" w:eastAsia="Liberation Serif" w:hAnsi="Liberation Serif"/>
          <w:b w:val="false"/>
          <w:bCs w:val="false"/>
          <w:i w:val="false"/>
          <w:iCs w:val="false"/>
          <w:color w:val="1A1A1A"/>
          <w:sz w:val="22"/>
          <w:szCs w:val="22"/>
        </w:rPr>
        <w:t xml:space="preserve"> de forma fundamentada </w:t>
      </w:r>
      <w:r>
        <w:rPr>
          <w:rFonts w:ascii="Liberation Serif" w:cs="Liberation Serif" w:eastAsia="Liberation Serif" w:hAnsi="Liberation Serif"/>
          <w:b w:val="false"/>
          <w:bCs w:val="false"/>
          <w:i w:val="false"/>
          <w:iCs w:val="false"/>
          <w:color w:val="1A1A1A"/>
          <w:sz w:val="22"/>
          <w:szCs w:val="22"/>
        </w:rPr>
        <w:t xml:space="preserve">en el reporte mensual del</w:t>
      </w:r>
      <w:r>
        <w:rPr>
          <w:rFonts w:ascii="Liberation Serif" w:cs="Liberation Serif" w:eastAsia="Liberation Serif" w:hAnsi="Liberation Serif"/>
          <w:b w:val="false"/>
          <w:bCs w:val="false"/>
          <w:i w:val="false"/>
          <w:iCs w:val="false"/>
          <w:color w:val="1A1A1A"/>
          <w:sz w:val="22"/>
          <w:szCs w:val="22"/>
        </w:rPr>
        <w:t xml:space="preserve"> Anexo Cinco, </w:t>
      </w:r>
      <w:r>
        <w:rPr>
          <w:rFonts w:ascii="Liberation Serif" w:cs="Liberation Serif" w:eastAsia="Liberation Serif" w:hAnsi="Liberation Serif"/>
          <w:b w:val="false"/>
          <w:bCs w:val="false"/>
          <w:i w:val="false"/>
          <w:iCs w:val="false"/>
          <w:color w:val="1A1A1A"/>
          <w:sz w:val="22"/>
          <w:szCs w:val="22"/>
        </w:rPr>
        <w:t xml:space="preserve">apartado III</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color w:val="1A1A1A"/>
        </w:rPr>
        <w:t>CUARTA</w:t>
      </w:r>
      <w:r>
        <w:rPr>
          <w:color w:val="1A1A1A"/>
        </w:rPr>
        <w:t xml:space="preserve">. Alcance del </w:t>
      </w:r>
      <w:r>
        <w:rPr>
          <w:color w:val="1A1A1A"/>
        </w:rPr>
        <w:t>Proyecto B</w:t>
      </w:r>
      <w:r>
        <w:rPr>
          <w:color w:val="1A1A1A"/>
        </w:rPr>
        <w:t xml:space="preserve"> — Academia Sports World. Sistema formal de capacitación para el equipo comercial. EL PRESTADOR desarrolla e implementa para EL CLIENTE un sistema de capacitación (la “Academia”) para los 200 (doscientos) asesores comerciales de EL CLIENTE, con los siguientes entregables: (i) el mapeo de la taxonomía maestra del cliente —la ya utilizada en el cuestionario del Proyecto A— a los siete componentes del programa, que EL CLIENTE validará por escrito dentro de los 6 (seis) días hábiles siguientes a su presentación —la misma ventana de revisión de la Cláusula </w:t>
      </w:r>
      <w:r>
        <w:rPr>
          <w:color w:val="1A1A1A"/>
        </w:rPr>
        <w:t>Novena</w:t>
      </w:r>
      <w:r>
        <w:rPr>
          <w:color w:val="1A1A1A"/>
        </w:rPr>
        <w:t xml:space="preserve">—; transcurrido ese plazo sin manifestación expresa por escrito, el mapeo se entenderá aprobado conforme a la aceptación tácita de la Cláusula </w:t>
      </w:r>
      <w:r>
        <w:rPr>
          <w:color w:val="1A1A1A"/>
        </w:rPr>
        <w:t>Novena</w:t>
      </w:r>
      <w:r>
        <w:rPr>
          <w:color w:val="1A1A1A"/>
        </w:rPr>
        <w:t xml:space="preserve">, para todos los efectos de este Contrato, sin perjuicio del derecho de EL CLIENTE a solicitar ajustes posteriores conforme al régimen de control de cambios de la Cláusula </w:t>
      </w:r>
      <w:r>
        <w:rPr>
          <w:color w:val="1A1A1A"/>
        </w:rPr>
        <w:t>Novena</w:t>
      </w:r>
      <w:r>
        <w:rPr>
          <w:color w:val="1A1A1A"/>
        </w:rPr>
        <w:t xml:space="preserve">; (ii) la plataforma de módulos interactivos, con lecciones organizadas en cuatro niveles y progresión por acreditación obligatoria; (iii) la segmentación de contenido por tipo de club (capa base común más capa de adaptación por segmento); (iv) el dashboard de readiness agregado por asesor, club, ciudad y a nivel nacional; y (v) la calibración de la línea base con las métricas reales del CRM de EL CLIENTE, previa al compromiso de KPIs del programa. Aportaciones a cargo de EL CLIENTE para este Proyecto: la validación del mapeo de la taxonomía y de la segmentación por club antes de la producción de contenido; el mínimo aprobatorio de acreditación por módulo; el acceso a las métricas del CRM por asesor; la colaboración de su equipo de marketing para el módulo de inteligencia competitiva por club; el servidor propio donde opera la plataforma de la Academia; y la gestión, en paralelo, de los habilitadores operativos identificados en campo — todo conforme al detalle del Addendum de la Academia, documento que desarrolla —sin modificar— el alcance aquí pactado. Plazo de desarrollo y entrega: 10 (diez) semanas, contadas a partir de la suscripción del Addendum de la Academia y del cierre de la validación de la taxonomía maestra y del listado de requerimientos; el retraso de EL CLIENTE en sus aportaciones extiende el plazo día por día (Cláusula </w:t>
      </w:r>
      <w:r>
        <w:rPr>
          <w:color w:val="1A1A1A"/>
        </w:rPr>
        <w:t>Décima Segunda</w:t>
      </w:r>
      <w:r>
        <w:rPr>
          <w:color w:val="1A1A1A"/>
        </w:rPr>
        <w:t xml:space="preserve">). Contraprestación: </w:t>
      </w:r>
      <w:r>
        <w:rPr>
          <w:color w:val="1A1A1A"/>
        </w:rPr>
        <w:t xml:space="preserve">Cláusula </w:t>
      </w:r>
      <w:r>
        <w:rPr>
          <w:color w:val="1A1A1A"/>
        </w:rPr>
        <w:t>Séptima</w:t>
      </w:r>
      <w:r>
        <w:rPr>
          <w:color w:val="1A1A1A"/>
        </w:rPr>
        <w:t>, Sección B</w:t>
      </w:r>
      <w:r>
        <w:rPr>
          <w:color w:val="1A1A1A"/>
        </w:rPr>
        <w:t xml:space="preserve">. Mantenimiento (opcional): al suscribir el Addendum de la Academia, EL CLIENTE decide si contrata o no la iguala mensual de mantenimiento de la Academia de las Cláusulas </w:t>
      </w:r>
      <w:r>
        <w:rPr>
          <w:color w:val="1A1A1A"/>
        </w:rPr>
        <w:t>Quinta</w:t>
      </w:r>
      <w:r>
        <w:rPr>
          <w:color w:val="1A1A1A"/>
        </w:rPr>
        <w:t xml:space="preserve"> y </w:t>
      </w:r>
      <w:r>
        <w:rPr>
          <w:color w:val="1A1A1A"/>
        </w:rPr>
        <w:t>Séptima</w:t>
      </w:r>
      <w:r>
        <w:rPr>
          <w:color w:val="1A1A1A"/>
        </w:rPr>
        <w:t xml:space="preserve">, </w:t>
      </w:r>
      <w:r>
        <w:rPr>
          <w:color w:val="1A1A1A"/>
        </w:rPr>
        <w:t>Sección B</w:t>
      </w:r>
      <w:r>
        <w:rPr>
          <w:color w:val="1A1A1A"/>
        </w:rPr>
        <w:t xml:space="preserve">. Los servicios de voz y role-play quedan excluidos del presente Contrato y se pactarán, en su caso, en el contrato separado Servicios de voz para Sports World.</w:t>
      </w:r>
    </w:p>
    <w:p>
      <w:pPr>
        <w:spacing w:after="140" w:line="264"/>
        <w:jc w:val="both"/>
      </w:pPr>
      <w:r>
        <w:rPr>
          <w:rFonts w:ascii="Liberation Serif" w:cs="Liberation Serif" w:eastAsia="Liberation Serif" w:hAnsi="Liberation Serif"/>
          <w:b/>
          <w:bCs/>
          <w:i w:val="false"/>
          <w:iCs w:val="false"/>
          <w:color w:val="1A1A1A"/>
          <w:sz w:val="22"/>
          <w:szCs w:val="22"/>
        </w:rPr>
        <w:t>QUINTA</w:t>
      </w:r>
      <w:r>
        <w:rPr>
          <w:rFonts w:ascii="Liberation Serif" w:cs="Liberation Serif" w:eastAsia="Liberation Serif" w:hAnsi="Liberation Serif"/>
          <w:b/>
          <w:bCs/>
          <w:i w:val="false"/>
          <w:iCs w:val="false"/>
          <w:color w:val="1A1A1A"/>
          <w:sz w:val="22"/>
          <w:szCs w:val="22"/>
        </w:rPr>
        <w:t xml:space="preserve">. Servicios recurrentes (igualas).</w:t>
      </w:r>
    </w:p>
    <w:p>
      <w:pPr>
        <w:spacing w:after="140" w:line="264"/>
        <w:jc w:val="both"/>
      </w:pPr>
      <w:r>
        <w:rPr>
          <w:color w:val="1A1A1A"/>
        </w:rPr>
        <w:t xml:space="preserve">I. Iguala del Proyecto A — mantenimiento y soporte técnico. Los servicios recurrentes del Proyecto A se prestan mediante una iguala mensual, cuya contraprestación consta en la Cláusula </w:t>
      </w:r>
      <w:r>
        <w:rPr>
          <w:color w:val="1A1A1A"/>
        </w:rPr>
        <w:t>Séptima</w:t>
      </w:r>
      <w:r>
        <w:rPr>
          <w:color w:val="1A1A1A"/>
        </w:rPr>
        <w:t xml:space="preserve">, y que comprende mantenimiento técnico (seguridad, dependencias y desempeño), </w:t>
      </w:r>
      <w:r>
        <w:rPr>
          <w:color w:val="1A1A1A"/>
        </w:rPr>
        <w:t xml:space="preserve">operación de la sección de administración y del tablero, reporte mensual y soporte con primer respondiente por agente de voz disponible 24/7 (veinticuatro horas, los siete días) y escalamiento a soporte humano en horario hábil, conforme a la Cláusula </w:t>
      </w:r>
      <w:r>
        <w:rPr>
          <w:color w:val="1A1A1A"/>
        </w:rPr>
        <w:t>Sexta</w:t>
      </w:r>
      <w:r>
        <w:rPr>
          <w:color w:val="1A1A1A"/>
        </w:rPr>
        <w:t xml:space="preserve"> y al Anexo Cinco. El hospedaje del sitio corre en la infraestructura que proporciona EL CLIENTE (servidor propio), por lo que no forma parte de la iguala; las condiciones generales del servidor constan en el Anexo Uno, Bloque F. La iguala incluye una bolsa de mejora de hasta 8 (ocho) horas mensuales, no acumulables. La bolsa corresponde exclusivamente a mejoras; no limita ni sustituye las obligaciones de mantenimiento, soporte o garantía expresamente comprendidas en el Contrato. A su vez, estas obligaciones no amplían el alcance de los entregables ni incluyen nuevas funcionalidades, integraciones o cambios de alcance, que se tramitan conforme a la Cláusula </w:t>
      </w:r>
      <w:r>
        <w:rPr>
          <w:color w:val="1A1A1A"/>
        </w:rPr>
        <w:t>Novena</w:t>
      </w:r>
      <w:r>
        <w:rPr>
          <w:color w:val="1A1A1A"/>
        </w:rPr>
        <w:t xml:space="preserve">. Ninguna hora adicional a la bolsa se utilizará ni se facturará sin la aprobación previa y por escrito de EL CLIENTE, quien recibirá antes la estimación de horas y el alcance del trabajo propuesto; las horas aprobadas en exceso de la bolsa se facturan a la tarifa de USD $75.00 (MXN $1,335.00) más IVA por hora —la misma tarifa horaria con la que se calculó la bolsa incluida en la iguala—, revisable mediante aviso por escrito a EL CLIENTE con al menos 30 (treinta) días naturales de anticipación. Todo Desarrollo Mayor requiere cotización previa y autorización expresa por escrito de EL CLIENTE antes de iniciar su ejecución (Cláusula </w:t>
      </w:r>
      <w:r>
        <w:rPr>
          <w:color w:val="1A1A1A"/>
        </w:rPr>
        <w:t>Novena</w:t>
      </w:r>
      <w:r>
        <w:rPr>
          <w:color w:val="1A1A1A"/>
        </w:rPr>
        <w:t xml:space="preserve">). Plazo mínimo inicial, terminación y renovación. La iguala tiene un plazo mínimo inicial de 6 (seis) meses, durante el cual no podrá darse por terminada salvo por incumplimiento en términos de la Cláusula </w:t>
      </w:r>
      <w:r>
        <w:rPr>
          <w:color w:val="1A1A1A"/>
        </w:rPr>
        <w:t>Décima Cuarta</w:t>
      </w:r>
      <w:r>
        <w:rPr>
          <w:color w:val="1A1A1A"/>
        </w:rPr>
        <w:t>. Transcurrido dicho plazo mínimo, EL CLIENTE podrá darla por terminada en cualquier momento, sin penalidad ni responsabilidad alguna, mediante aviso por escrito a EL PRESTADOR con al menos 30 (treinta) días naturales de anticipación; a falta de aviso, la iguala se renovará automáticamente por periodos sucesivos de 12 (doce) meses, cada uno terminable por cualquiera de las Partes con el mismo aviso de 30 (treinta) días naturales. El primer respondiente por agente de voz atiende exclusivamente incidencias técnicas comunicadas por EL CLIENTE al equipo técnico de EL PRESTADOR; este soporte y su partida de MXN $7,500 mensuales permanecen en la iguala del Proyecto A.</w:t>
      </w:r>
    </w:p>
    <w:p>
      <w:pPr>
        <w:spacing w:after="140" w:line="264"/>
        <w:jc w:val="both"/>
      </w:pPr>
      <w:r>
        <w:rPr>
          <w:color w:val="1A1A1A"/>
        </w:rPr>
        <w:t xml:space="preserve">II. Iguala opcional de la Academia. La iguala mensual de mantenimiento de la Academia es opcional: EL CLIENTE decide si la contrata al suscribir el Addendum de la Academia (Cláusula </w:t>
      </w:r>
      <w:r>
        <w:rPr>
          <w:color w:val="1A1A1A"/>
        </w:rPr>
        <w:t>Cuarta</w:t>
      </w:r>
      <w:r>
        <w:rPr>
          <w:color w:val="1A1A1A"/>
        </w:rPr>
        <w:t xml:space="preserve">). De contratarse, comprende el mantenimiento de la plataforma de módulos interactivos, el mantenimiento del dashboard de readiness con su reporte mensual y el soporte de la Academia en horario hábil; su contraprestación y desglose constan en la Cláusula </w:t>
      </w:r>
      <w:r>
        <w:rPr>
          <w:color w:val="1A1A1A"/>
        </w:rPr>
        <w:t>Séptima</w:t>
      </w:r>
      <w:r>
        <w:rPr>
          <w:color w:val="1A1A1A"/>
        </w:rPr>
        <w:t xml:space="preserve">, </w:t>
      </w:r>
      <w:r>
        <w:rPr>
          <w:color w:val="1A1A1A"/>
        </w:rPr>
        <w:t>Sección B</w:t>
      </w:r>
      <w:r>
        <w:rPr>
          <w:color w:val="1A1A1A"/>
        </w:rPr>
        <w:t>. De no contratarse, cualquier mantenimiento posterior de la Academia se cotizará por separado.</w:t>
      </w:r>
    </w:p>
    <w:p>
      <w:pPr>
        <w:spacing w:after="140" w:line="264"/>
        <w:jc w:val="both"/>
      </w:pPr>
      <w:r>
        <w:rPr>
          <w:rFonts w:ascii="Liberation Serif" w:cs="Liberation Serif" w:eastAsia="Liberation Serif" w:hAnsi="Liberation Serif"/>
          <w:b/>
          <w:bCs/>
          <w:i w:val="false"/>
          <w:iCs w:val="false"/>
          <w:color w:val="1A1A1A"/>
          <w:sz w:val="22"/>
          <w:szCs w:val="22"/>
        </w:rPr>
        <w:t>SEXTA</w:t>
      </w:r>
      <w:r>
        <w:rPr>
          <w:rFonts w:ascii="Liberation Serif" w:cs="Liberation Serif" w:eastAsia="Liberation Serif" w:hAnsi="Liberation Serif"/>
          <w:b/>
          <w:bCs/>
          <w:i w:val="false"/>
          <w:iCs w:val="false"/>
          <w:color w:val="1A1A1A"/>
          <w:sz w:val="22"/>
          <w:szCs w:val="22"/>
        </w:rPr>
        <w:t xml:space="preserve">. Niveles de servicio y gestión de incidencias</w:t>
      </w:r>
      <w:r>
        <w:rPr>
          <w:rFonts w:ascii="Liberation Serif" w:cs="Liberation Serif" w:eastAsia="Liberation Serif" w:hAnsi="Liberation Serif"/>
          <w:b/>
          <w:bCs/>
          <w:i w:val="false"/>
          <w:iCs w:val="false"/>
          <w:color w:val="1A1A1A"/>
          <w:sz w:val="22"/>
          <w:szCs w:val="22"/>
        </w:rPr>
        <w:t xml:space="preserve">.</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bCs/>
          <w:i w:val="false"/>
          <w:iCs w:val="false"/>
          <w:color w:val="1A1A1A"/>
          <w:sz w:val="22"/>
          <w:szCs w:val="22"/>
        </w:rPr>
        <w:t xml:space="preserve">.</w:t>
      </w:r>
      <w:r>
        <w:rPr>
          <w:rFonts w:ascii="Liberation Serif" w:cs="Liberation Serif" w:eastAsia="Liberation Serif" w:hAnsi="Liberation Serif"/>
          <w:b w:val="false"/>
          <w:bCs w:val="false"/>
          <w:i w:val="false"/>
          <w:iCs w:val="false"/>
          <w:color w:val="1A1A1A"/>
          <w:sz w:val="22"/>
          <w:szCs w:val="22"/>
        </w:rPr>
        <w:t xml:space="preserve"> El soporte de los Servicios opera </w:t>
      </w:r>
      <w:r>
        <w:rPr>
          <w:rFonts w:ascii="Liberation Serif" w:cs="Liberation Serif" w:eastAsia="Liberation Serif" w:hAnsi="Liberation Serif"/>
          <w:b/>
          <w:bCs/>
          <w:i w:val="false"/>
          <w:iCs w:val="false"/>
          <w:color w:val="1A1A1A"/>
          <w:sz w:val="22"/>
          <w:szCs w:val="22"/>
        </w:rPr>
        <w:t xml:space="preserve">24/7 (veinticuatro horas, los siete días)</w:t>
      </w:r>
      <w:r>
        <w:rPr>
          <w:rFonts w:ascii="Liberation Serif" w:cs="Liberation Serif" w:eastAsia="Liberation Serif" w:hAnsi="Liberation Serif"/>
          <w:b w:val="false"/>
          <w:bCs w:val="false"/>
          <w:i w:val="false"/>
          <w:iCs w:val="false"/>
          <w:color w:val="1A1A1A"/>
          <w:sz w:val="22"/>
          <w:szCs w:val="22"/>
        </w:rPr>
        <w:t xml:space="preserve"> con </w:t>
      </w:r>
      <w:r>
        <w:rPr>
          <w:rFonts w:ascii="Liberation Serif" w:cs="Liberation Serif" w:eastAsia="Liberation Serif" w:hAnsi="Liberation Serif"/>
          <w:b/>
          <w:bCs/>
          <w:i w:val="false"/>
          <w:iCs w:val="false"/>
          <w:color w:val="1A1A1A"/>
          <w:sz w:val="22"/>
          <w:szCs w:val="22"/>
        </w:rPr>
        <w:t xml:space="preserve">primer respondiente por agente de voz</w:t>
      </w:r>
      <w:r>
        <w:rPr>
          <w:rFonts w:ascii="Liberation Serif" w:cs="Liberation Serif" w:eastAsia="Liberation Serif" w:hAnsi="Liberation Serif"/>
          <w:b w:val="false"/>
          <w:bCs w:val="false"/>
          <w:i w:val="false"/>
          <w:iCs w:val="false"/>
          <w:color w:val="1A1A1A"/>
          <w:sz w:val="22"/>
          <w:szCs w:val="22"/>
        </w:rPr>
        <w:t xml:space="preserve"> que recibe, clasifica y resuelve o escala cada incidencia, y </w:t>
      </w:r>
      <w:r>
        <w:rPr>
          <w:rFonts w:ascii="Liberation Serif" w:cs="Liberation Serif" w:eastAsia="Liberation Serif" w:hAnsi="Liberation Serif"/>
          <w:b/>
          <w:bCs/>
          <w:i w:val="false"/>
          <w:iCs w:val="false"/>
          <w:color w:val="1A1A1A"/>
          <w:sz w:val="22"/>
          <w:szCs w:val="22"/>
        </w:rPr>
        <w:t xml:space="preserve">escalamiento a soporte humano en horario hábil</w:t>
      </w:r>
      <w:r>
        <w:rPr>
          <w:rFonts w:ascii="Liberation Serif" w:cs="Liberation Serif" w:eastAsia="Liberation Serif" w:hAnsi="Liberation Serif"/>
          <w:b w:val="false"/>
          <w:bCs w:val="false"/>
          <w:i w:val="false"/>
          <w:iCs w:val="false"/>
          <w:color w:val="1A1A1A"/>
          <w:sz w:val="22"/>
          <w:szCs w:val="22"/>
        </w:rPr>
        <w:t xml:space="preserve">. Las severidades, los tiempos de primera respuesta y de resolución objetivo, el protocolo de gestión de incidencias y de crisis, el reporte mensual de tickets y la etapa de estabilización posterior al lanzamiento se rigen por el </w:t>
      </w:r>
      <w:r>
        <w:rPr>
          <w:rFonts w:ascii="Liberation Serif" w:cs="Liberation Serif" w:eastAsia="Liberation Serif" w:hAnsi="Liberation Serif"/>
          <w:b/>
          <w:bCs/>
          <w:i w:val="false"/>
          <w:iCs w:val="false"/>
          <w:color w:val="1A1A1A"/>
          <w:sz w:val="22"/>
          <w:szCs w:val="22"/>
        </w:rPr>
        <w:t xml:space="preserve">Anexo Cinco</w:t>
      </w:r>
      <w:r>
        <w:rPr>
          <w:rFonts w:ascii="Liberation Serif" w:cs="Liberation Serif" w:eastAsia="Liberation Serif" w:hAnsi="Liberation Serif"/>
          <w:b w:val="false"/>
          <w:bCs w:val="false"/>
          <w:i w:val="false"/>
          <w:iCs w:val="false"/>
          <w:color w:val="1A1A1A"/>
          <w:sz w:val="22"/>
          <w:szCs w:val="22"/>
        </w:rPr>
        <w:t xml:space="preserve">, parte integrante e inseparable del Contrato. </w:t>
      </w:r>
      <w:r>
        <w:rPr>
          <w:rFonts w:ascii="Liberation Serif" w:cs="Liberation Serif" w:eastAsia="Liberation Serif" w:hAnsi="Liberation Serif"/>
          <w:b/>
          <w:bCs/>
          <w:i w:val="false"/>
          <w:iCs w:val="false"/>
          <w:color w:val="1A1A1A"/>
          <w:sz w:val="22"/>
          <w:szCs w:val="22"/>
        </w:rPr>
        <w:t xml:space="preserve">II. Penas por incumplimiento de los niveles de servicio.</w:t>
      </w:r>
      <w:r>
        <w:rPr>
          <w:rFonts w:ascii="Liberation Serif" w:cs="Liberation Serif" w:eastAsia="Liberation Serif" w:hAnsi="Liberation Serif"/>
          <w:b w:val="false"/>
          <w:bCs w:val="false"/>
          <w:i w:val="false"/>
          <w:iCs w:val="false"/>
          <w:color w:val="1A1A1A"/>
          <w:sz w:val="22"/>
          <w:szCs w:val="22"/>
        </w:rPr>
        <w:t xml:space="preserve"> El incumplimiento de los tiempos de primera respuesta o de resolución objetivo de las severidades Crítica y Alta del Anexo Cinco, así como la falta de entrega oportuna del reporte mensual en el supuesto previsto en su apartado VI, causarán exclusivamente las penas convencionales establecidas en dicho apartado, que se acreditarán contra la siguiente factura de la iguala. Las penas de un mismo mes no excederán, en conjunto, del 10 % (diez por ciento) de la iguala del Proyecto A de ese mes; constituyen el remedio económico único de EL CLIENTE por el mismo incumplimiento de los</w:t>
      </w:r>
      <w:r>
        <w:rPr>
          <w:rFonts w:ascii="Liberation Serif" w:cs="Liberation Serif" w:eastAsia="Liberation Serif" w:hAnsi="Liberation Serif"/>
          <w:b w:val="false"/>
          <w:bCs w:val="false"/>
          <w:i w:val="false"/>
          <w:iCs w:val="false"/>
          <w:color w:val="1A1A1A"/>
          <w:sz w:val="22"/>
          <w:szCs w:val="22"/>
        </w:rPr>
        <w:t xml:space="preserve"> niveles de servicio, </w:t>
      </w:r>
      <w:r>
        <w:rPr>
          <w:rFonts w:ascii="Liberation Serif" w:cs="Liberation Serif" w:eastAsia="Liberation Serif" w:hAnsi="Liberation Serif"/>
          <w:b w:val="false"/>
          <w:bCs w:val="false"/>
          <w:i w:val="false"/>
          <w:iCs w:val="false"/>
          <w:color w:val="1A1A1A"/>
          <w:sz w:val="22"/>
          <w:szCs w:val="22"/>
        </w:rPr>
        <w:t xml:space="preserve">sin perjuicio de la subsanación y, cuando proceda, la rescisión conforme a la Cláusula </w:t>
      </w:r>
      <w:r>
        <w:rPr>
          <w:rFonts w:ascii="Liberation Serif" w:cs="Liberation Serif" w:eastAsia="Liberation Serif" w:hAnsi="Liberation Serif"/>
          <w:b w:val="false"/>
          <w:bCs w:val="false"/>
          <w:i w:val="false"/>
          <w:iCs w:val="false"/>
          <w:color w:val="1A1A1A"/>
          <w:sz w:val="22"/>
          <w:szCs w:val="22"/>
        </w:rPr>
        <w:t>Décima Cuarta</w:t>
      </w:r>
      <w:r>
        <w:rPr>
          <w:rFonts w:ascii="Liberation Serif" w:cs="Liberation Serif" w:eastAsia="Liberation Serif" w:hAnsi="Liberation Serif"/>
          <w:b w:val="false"/>
          <w:bCs w:val="false"/>
          <w:i w:val="false"/>
          <w:iCs w:val="false"/>
          <w:color w:val="1A1A1A"/>
          <w:sz w:val="22"/>
          <w:szCs w:val="22"/>
        </w:rPr>
        <w:t xml:space="preserve"> (artículo 1840 del Código Civil Federal), y no se causan cuando la incidencia derive de la infraestructura o los insumos a cargo de EL CLIENTE (Anexo Uno, Bloque F), de las plataformas de terceros de la Cláusula </w:t>
      </w:r>
      <w:r>
        <w:rPr>
          <w:rFonts w:ascii="Liberation Serif" w:cs="Liberation Serif" w:eastAsia="Liberation Serif" w:hAnsi="Liberation Serif"/>
          <w:b w:val="false"/>
          <w:bCs w:val="false"/>
          <w:i w:val="false"/>
          <w:iCs w:val="false"/>
          <w:color w:val="1A1A1A"/>
          <w:sz w:val="22"/>
          <w:szCs w:val="22"/>
        </w:rPr>
        <w:t>Décima Tercera</w:t>
      </w:r>
      <w:r>
        <w:rPr>
          <w:rFonts w:ascii="Liberation Serif" w:cs="Liberation Serif" w:eastAsia="Liberation Serif" w:hAnsi="Liberation Serif"/>
          <w:b w:val="false"/>
          <w:bCs w:val="false"/>
          <w:i w:val="false"/>
          <w:iCs w:val="false"/>
          <w:color w:val="1A1A1A"/>
          <w:sz w:val="22"/>
          <w:szCs w:val="22"/>
        </w:rPr>
        <w:t xml:space="preserve">, de ventanas de mantenimiento coordinadas, de caso fortuito o fuerza mayor, o de hechos de EL CLIENTE (artículo 1847 del Código Civil Federal). El incumplimiento de los niveles de servicio durante 3 (tres) meses consecutivos faculta a EL CLIENTE a exigir un plan de acción correctivo conforme a la Cláusula </w:t>
      </w:r>
      <w:r>
        <w:rPr>
          <w:rFonts w:ascii="Liberation Serif" w:cs="Liberation Serif" w:eastAsia="Liberation Serif" w:hAnsi="Liberation Serif"/>
          <w:b w:val="false"/>
          <w:bCs w:val="false"/>
          <w:i w:val="false"/>
          <w:iCs w:val="false"/>
          <w:color w:val="1A1A1A"/>
          <w:sz w:val="22"/>
          <w:szCs w:val="22"/>
        </w:rPr>
        <w:t>Décima Cuarta</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SÉPTIMA</w:t>
      </w:r>
      <w:r>
        <w:rPr>
          <w:rFonts w:ascii="Liberation Serif" w:cs="Liberation Serif" w:eastAsia="Liberation Serif" w:hAnsi="Liberation Serif"/>
          <w:b/>
          <w:bCs/>
          <w:i w:val="false"/>
          <w:iCs w:val="false"/>
          <w:color w:val="1A1A1A"/>
          <w:sz w:val="22"/>
          <w:szCs w:val="22"/>
        </w:rPr>
        <w:t xml:space="preserve">. Contraprestación.</w:t>
      </w:r>
      <w:r>
        <w:rPr>
          <w:rFonts w:ascii="Liberation Serif" w:cs="Liberation Serif" w:eastAsia="Liberation Serif" w:hAnsi="Liberation Serif"/>
          <w:b w:val="false"/>
          <w:bCs w:val="false"/>
          <w:i w:val="false"/>
          <w:iCs w:val="false"/>
          <w:color w:val="1A1A1A"/>
          <w:sz w:val="22"/>
          <w:szCs w:val="22"/>
        </w:rPr>
        <w:t xml:space="preserve"> Como contraprestación por los Servicios, EL CLIENTE pagará a EL PRESTADOR las cantidades previstas en esta Cláusula. </w:t>
      </w:r>
      <w:r>
        <w:rPr>
          <w:rFonts w:ascii="Liberation Serif" w:cs="Liberation Serif" w:eastAsia="Liberation Serif" w:hAnsi="Liberation Serif"/>
          <w:b/>
          <w:bCs/>
          <w:i w:val="false"/>
          <w:iCs w:val="false"/>
          <w:color w:val="1A1A1A"/>
          <w:sz w:val="22"/>
          <w:szCs w:val="22"/>
        </w:rPr>
        <w:t xml:space="preserve">Regla de presentación de cantidades:</w:t>
      </w:r>
      <w:r>
        <w:rPr>
          <w:rFonts w:ascii="Liberation Serif" w:cs="Liberation Serif" w:eastAsia="Liberation Serif" w:hAnsi="Liberation Serif"/>
          <w:b w:val="false"/>
          <w:bCs w:val="false"/>
          <w:i w:val="false"/>
          <w:iCs w:val="false"/>
          <w:color w:val="1A1A1A"/>
          <w:sz w:val="22"/>
          <w:szCs w:val="22"/>
        </w:rPr>
        <w:t xml:space="preserve"> todas las cantidades se expresan primero en dólares y, entre paréntesis, su equivalente en pesos mexicanos al Tipo de Cambio Contractual, ambas </w:t>
      </w:r>
      <w:r>
        <w:rPr>
          <w:rFonts w:ascii="Liberation Serif" w:cs="Liberation Serif" w:eastAsia="Liberation Serif" w:hAnsi="Liberation Serif"/>
          <w:b/>
          <w:bCs/>
          <w:i w:val="false"/>
          <w:iCs w:val="false"/>
          <w:color w:val="1A1A1A"/>
          <w:sz w:val="22"/>
          <w:szCs w:val="22"/>
        </w:rPr>
        <w:t xml:space="preserve">sin IVA</w:t>
      </w:r>
      <w:r>
        <w:rPr>
          <w:rFonts w:ascii="Liberation Serif" w:cs="Liberation Serif" w:eastAsia="Liberation Serif" w:hAnsi="Liberation Serif"/>
          <w:b w:val="false"/>
          <w:bCs w:val="false"/>
          <w:i w:val="false"/>
          <w:iCs w:val="false"/>
          <w:color w:val="1A1A1A"/>
          <w:sz w:val="22"/>
          <w:szCs w:val="22"/>
        </w:rPr>
        <w:t xml:space="preserve">; el </w:t>
      </w:r>
      <w:r>
        <w:rPr>
          <w:rFonts w:ascii="Liberation Serif" w:cs="Liberation Serif" w:eastAsia="Liberation Serif" w:hAnsi="Liberation Serif"/>
          <w:b/>
          <w:bCs/>
          <w:i w:val="false"/>
          <w:iCs w:val="false"/>
          <w:color w:val="1A1A1A"/>
          <w:sz w:val="22"/>
          <w:szCs w:val="22"/>
        </w:rPr>
        <w:t xml:space="preserve">total con IVA se expresa únicamente en pesos</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I. Pagos Únicos por proyecto.</w:t>
      </w:r>
      <w:r>
        <w:rPr>
          <w:rFonts w:ascii="Liberation Serif" w:cs="Liberation Serif" w:eastAsia="Liberation Serif" w:hAnsi="Liberation Serif"/>
          <w:b w:val="false"/>
          <w:bCs w:val="false"/>
          <w:i w:val="false"/>
          <w:iCs w:val="false"/>
          <w:color w:val="1A1A1A"/>
          <w:sz w:val="22"/>
          <w:szCs w:val="22"/>
        </w:rPr>
        <w:t xml:space="preserve"> Cada proyecto causa un Pago Único, pagadero en dos exhibiciones de 50% (cincuenta por ciento) conforme a la Cláusula </w:t>
      </w:r>
      <w:r>
        <w:rPr>
          <w:rFonts w:ascii="Liberation Serif" w:cs="Liberation Serif" w:eastAsia="Liberation Serif" w:hAnsi="Liberation Serif"/>
          <w:b w:val="false"/>
          <w:bCs w:val="false"/>
          <w:i w:val="false"/>
          <w:iCs w:val="false"/>
          <w:color w:val="1A1A1A"/>
          <w:sz w:val="22"/>
          <w:szCs w:val="22"/>
        </w:rPr>
        <w:t>Octava</w:t>
      </w:r>
      <w:r>
        <w:rPr>
          <w:rFonts w:ascii="Liberation Serif" w:cs="Liberation Serif" w:eastAsia="Liberation Serif" w:hAnsi="Liberation Serif"/>
          <w:b w:val="false"/>
          <w:bCs w:val="false"/>
          <w:i w:val="false"/>
          <w:iCs w:val="false"/>
          <w:color w:val="1A1A1A"/>
          <w:sz w:val="22"/>
          <w:szCs w:val="22"/>
        </w:rPr>
        <w:t xml:space="preserv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3413"/>
        <w:gridCol w:w="3854"/>
        <w:gridCol w:w="2092"/>
      </w:tblGrid>
      <w:tr>
        <w:trPr>
          <w:cantSplit/>
          <w:tblHeader/>
        </w:trPr>
        <w:tc>
          <w:tcPr>
            <w:tcW w:type="dxa" w:w="341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Proyecto</w:t>
            </w:r>
          </w:p>
        </w:tc>
        <w:tc>
          <w:tcPr>
            <w:tcW w:type="dxa" w:w="3854"/>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Pago Único sin IVA</w:t>
            </w:r>
          </w:p>
        </w:tc>
        <w:tc>
          <w:tcPr>
            <w:tcW w:type="dxa" w:w="2092"/>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 con IVA (MXN)</w:t>
            </w:r>
          </w:p>
        </w:tc>
      </w:tr>
      <w:tr>
        <w:trPr>
          <w:cantSplit/>
          <w:tblHeader w:val="false"/>
        </w:trPr>
        <w:tc>
          <w:tcPr>
            <w:tcW w:type="dxa" w:w="341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 — Rediseño Web</w:t>
            </w:r>
          </w:p>
        </w:tc>
        <w:tc>
          <w:tcPr>
            <w:tcW w:type="dxa" w:w="3854"/>
            <w:tcMar>
              <w:top w:type="dxa" w:w="60"/>
              <w:left w:type="dxa" w:w="90"/>
              <w:bottom w:type="dxa" w:w="60"/>
              <w:right w:type="dxa" w:w="90"/>
            </w:tcMar>
            <w:vAlign w:val="top"/>
          </w:tcPr>
          <w:p>
            <w:pPr>
              <w:spacing w:after="0" w:line="252"/>
            </w:pPr>
          </w:p>
          <w:p>
            <w:pPr>
              <w:spacing w:after="0" w:line="252"/>
            </w:pPr>
            <w:r>
              <w:rPr>
                <w:color w:val="1A1A1A"/>
              </w:rPr>
              <w:t>USD $67,000.00 (MXN $1,192,600.00)</w:t>
            </w:r>
          </w:p>
        </w:tc>
        <w:tc>
          <w:tcPr>
            <w:tcW w:type="dxa" w:w="2092"/>
            <w:tcMar>
              <w:top w:type="dxa" w:w="60"/>
              <w:left w:type="dxa" w:w="90"/>
              <w:bottom w:type="dxa" w:w="60"/>
              <w:right w:type="dxa" w:w="90"/>
            </w:tcMar>
            <w:vAlign w:val="top"/>
          </w:tcPr>
          <w:p>
            <w:pPr>
              <w:spacing w:after="0" w:line="252"/>
            </w:pPr>
          </w:p>
          <w:p>
            <w:pPr>
              <w:spacing w:after="0" w:line="252"/>
            </w:pPr>
            <w:r>
              <w:rPr>
                <w:color w:val="1A1A1A"/>
              </w:rPr>
              <w:t>$1,383,416.00</w:t>
            </w:r>
          </w:p>
        </w:tc>
      </w:tr>
      <w:tr>
        <w:trPr>
          <w:cantSplit/>
          <w:tblHeader w:val="false"/>
        </w:trPr>
        <w:tc>
          <w:tcPr>
            <w:tcW w:type="dxa" w:w="341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B — Academia</w:t>
            </w:r>
            <w:r>
              <w:rPr>
                <w:rFonts w:ascii="Liberation Serif" w:cs="Liberation Serif" w:eastAsia="Liberation Serif" w:hAnsi="Liberation Serif"/>
                <w:b/>
                <w:bCs/>
                <w:i w:val="false"/>
                <w:iCs w:val="false"/>
                <w:color w:val="1A1A1A"/>
                <w:sz w:val="19"/>
                <w:szCs w:val="19"/>
              </w:rPr>
              <w:t xml:space="preserve"> Sports World</w:t>
            </w:r>
          </w:p>
        </w:tc>
        <w:tc>
          <w:tcPr>
            <w:tcW w:type="dxa" w:w="3854"/>
            <w:tcMar>
              <w:top w:type="dxa" w:w="60"/>
              <w:left w:type="dxa" w:w="90"/>
              <w:bottom w:type="dxa" w:w="60"/>
              <w:right w:type="dxa" w:w="90"/>
            </w:tcMar>
            <w:vAlign w:val="top"/>
          </w:tcPr>
          <w:p>
            <w:pPr>
              <w:spacing w:after="0" w:line="252"/>
            </w:pPr>
          </w:p>
          <w:p>
            <w:pPr>
              <w:spacing w:after="0" w:line="252"/>
            </w:pPr>
            <w:r>
              <w:rPr>
                <w:color w:val="1A1A1A"/>
              </w:rPr>
              <w:t>USD $30,898.88 (MXN $550,000.00)</w:t>
            </w:r>
          </w:p>
        </w:tc>
        <w:tc>
          <w:tcPr>
            <w:tcW w:type="dxa" w:w="2092"/>
            <w:tcMar>
              <w:top w:type="dxa" w:w="60"/>
              <w:left w:type="dxa" w:w="90"/>
              <w:bottom w:type="dxa" w:w="60"/>
              <w:right w:type="dxa" w:w="90"/>
            </w:tcMar>
            <w:vAlign w:val="top"/>
          </w:tcPr>
          <w:p>
            <w:pPr>
              <w:spacing w:after="0" w:line="252"/>
            </w:pPr>
          </w:p>
          <w:p>
            <w:pPr>
              <w:spacing w:after="0" w:line="252"/>
            </w:pPr>
            <w:r>
              <w:rPr>
                <w:color w:val="1A1A1A"/>
              </w:rPr>
              <w:t>$638,000.00</w:t>
            </w:r>
          </w:p>
        </w:tc>
      </w:tr>
      <w:tr>
        <w:trPr>
          <w:cantSplit/>
          <w:tblHeader w:val="false"/>
        </w:trPr>
        <w:tc>
          <w:tcPr>
            <w:tcW w:type="dxa" w:w="341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 Pagos Únicos</w:t>
            </w:r>
          </w:p>
        </w:tc>
        <w:tc>
          <w:tcPr>
            <w:tcW w:type="dxa" w:w="3854"/>
            <w:tcMar>
              <w:top w:type="dxa" w:w="60"/>
              <w:left w:type="dxa" w:w="90"/>
              <w:bottom w:type="dxa" w:w="60"/>
              <w:right w:type="dxa" w:w="90"/>
            </w:tcMar>
            <w:vAlign w:val="top"/>
          </w:tcPr>
          <w:p>
            <w:pPr>
              <w:spacing w:after="0" w:line="252"/>
            </w:pPr>
          </w:p>
          <w:p>
            <w:pPr>
              <w:spacing w:after="0" w:line="252"/>
            </w:pPr>
            <w:r>
              <w:rPr>
                <w:color w:val="1A1A1A"/>
              </w:rPr>
              <w:t>USD $</w:t>
            </w:r>
            <w:r>
              <w:rPr>
                <w:color w:val="1A1A1A"/>
              </w:rPr>
              <w:t>97,898.88</w:t>
            </w:r>
            <w:r>
              <w:rPr>
                <w:color w:val="1A1A1A"/>
              </w:rPr>
              <w:t xml:space="preserve"> (MXN $</w:t>
            </w:r>
            <w:r>
              <w:rPr>
                <w:color w:val="1A1A1A"/>
              </w:rPr>
              <w:t>1,742,600.00</w:t>
            </w:r>
            <w:r>
              <w:rPr>
                <w:color w:val="1A1A1A"/>
              </w:rPr>
              <w:t xml:space="preserve">)</w:t>
            </w:r>
          </w:p>
        </w:tc>
        <w:tc>
          <w:tcPr>
            <w:tcW w:type="dxa" w:w="2092"/>
            <w:tcMar>
              <w:top w:type="dxa" w:w="60"/>
              <w:left w:type="dxa" w:w="90"/>
              <w:bottom w:type="dxa" w:w="60"/>
              <w:right w:type="dxa" w:w="90"/>
            </w:tcMar>
            <w:vAlign w:val="top"/>
          </w:tcPr>
          <w:p>
            <w:pPr>
              <w:spacing w:after="0" w:line="252"/>
            </w:pPr>
          </w:p>
          <w:p>
            <w:pPr>
              <w:spacing w:after="0" w:line="252"/>
            </w:pPr>
            <w:r>
              <w:rPr>
                <w:color w:val="1A1A1A"/>
              </w:rPr>
              <w:t>$</w:t>
            </w:r>
            <w:r>
              <w:rPr>
                <w:color w:val="1A1A1A"/>
              </w:rPr>
              <w:t>2,021,416.00</w:t>
            </w:r>
          </w:p>
        </w:tc>
      </w:tr>
    </w:tbl>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Proyecto A es exigible desde la firma de este Contrato; </w:t>
      </w:r>
      <w:r>
        <w:rPr>
          <w:rFonts w:ascii="Liberation Serif" w:cs="Liberation Serif" w:eastAsia="Liberation Serif" w:hAnsi="Liberation Serif"/>
          <w:b w:val="false"/>
          <w:bCs w:val="false"/>
          <w:i w:val="false"/>
          <w:iCs w:val="false"/>
          <w:color w:val="1A1A1A"/>
          <w:sz w:val="22"/>
          <w:szCs w:val="22"/>
        </w:rPr>
        <w:t>el Proyecto B, desde la suscripción de su Addendum</w:t>
      </w:r>
      <w:r>
        <w:rPr>
          <w:rFonts w:ascii="Liberation Serif" w:cs="Liberation Serif" w:eastAsia="Liberation Serif" w:hAnsi="Liberation Serif"/>
          <w:b w:val="false"/>
          <w:bCs w:val="false"/>
          <w:i w:val="false"/>
          <w:iCs w:val="false"/>
          <w:color w:val="1A1A1A"/>
          <w:sz w:val="22"/>
          <w:szCs w:val="22"/>
        </w:rPr>
        <w:t xml:space="preserve"> (Cláusula Segunda).</w:t>
      </w:r>
    </w:p>
    <w:p>
      <w:pPr>
        <w:spacing w:after="140" w:line="264"/>
        <w:jc w:val="both"/>
      </w:pPr>
      <w:r>
        <w:rPr>
          <w:rFonts w:ascii="Liberation Serif" w:cs="Liberation Serif" w:eastAsia="Liberation Serif" w:hAnsi="Liberation Serif"/>
          <w:b/>
          <w:bCs/>
          <w:i w:val="false"/>
          <w:iCs w:val="false"/>
          <w:color w:val="1A1A1A"/>
          <w:sz w:val="22"/>
          <w:szCs w:val="22"/>
        </w:rPr>
        <w:t xml:space="preserve">II. Igualas mensuales.</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2653"/>
        <w:gridCol w:w="5306"/>
        <w:gridCol w:w="1400"/>
      </w:tblGrid>
      <w:tr>
        <w:trPr>
          <w:cantSplit/>
          <w:tblHeader/>
        </w:trPr>
        <w:tc>
          <w:tcPr>
            <w:tcW w:type="dxa" w:w="265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Proyecto</w:t>
            </w:r>
          </w:p>
        </w:tc>
        <w:tc>
          <w:tcPr>
            <w:tcW w:type="dxa" w:w="5306"/>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Iguala mensual sin IVA</w:t>
            </w:r>
          </w:p>
        </w:tc>
        <w:tc>
          <w:tcPr>
            <w:tcW w:type="dxa" w:w="1400"/>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 con IVA (MXN)</w:t>
            </w:r>
          </w:p>
        </w:tc>
      </w:tr>
      <w:tr>
        <w:trPr>
          <w:cantSplit/>
          <w:tblHeader w:val="false"/>
        </w:trPr>
        <w:tc>
          <w:tcPr>
            <w:tcW w:type="dxa" w:w="265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 — Rediseño Web</w:t>
            </w:r>
          </w:p>
        </w:tc>
        <w:tc>
          <w:tcPr>
            <w:tcW w:type="dxa" w:w="5306"/>
            <w:tcMar>
              <w:top w:type="dxa" w:w="60"/>
              <w:left w:type="dxa" w:w="90"/>
              <w:bottom w:type="dxa" w:w="60"/>
              <w:right w:type="dxa" w:w="90"/>
            </w:tcMar>
            <w:vAlign w:val="top"/>
          </w:tcPr>
          <w:p>
            <w:pPr>
              <w:spacing w:after="0" w:line="252"/>
            </w:pPr>
          </w:p>
          <w:p>
            <w:pPr>
              <w:spacing w:after="0" w:line="252"/>
            </w:pPr>
            <w:r>
              <w:rPr>
                <w:color w:val="1A1A1A"/>
              </w:rPr>
              <w:t>USD $1,966.29 (MXN $35,000.00)</w:t>
            </w:r>
          </w:p>
        </w:tc>
        <w:tc>
          <w:tcPr>
            <w:tcW w:type="dxa" w:w="1400"/>
            <w:tcMar>
              <w:top w:type="dxa" w:w="60"/>
              <w:left w:type="dxa" w:w="90"/>
              <w:bottom w:type="dxa" w:w="60"/>
              <w:right w:type="dxa" w:w="90"/>
            </w:tcMar>
            <w:vAlign w:val="top"/>
          </w:tcPr>
          <w:p>
            <w:pPr>
              <w:spacing w:after="0" w:line="252"/>
            </w:pPr>
          </w:p>
          <w:p>
            <w:pPr>
              <w:spacing w:after="0" w:line="252"/>
            </w:pPr>
            <w:r>
              <w:rPr>
                <w:color w:val="1A1A1A"/>
              </w:rPr>
              <w:t>$40,600.00</w:t>
            </w:r>
          </w:p>
        </w:tc>
      </w:tr>
      <w:tr>
        <w:trPr>
          <w:cantSplit/>
          <w:tblHeader w:val="false"/>
        </w:trPr>
        <w:tc>
          <w:tcPr>
            <w:tcW w:type="dxa" w:w="265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B — Academia</w:t>
            </w:r>
            <w:r>
              <w:rPr>
                <w:rFonts w:ascii="Liberation Serif" w:cs="Liberation Serif" w:eastAsia="Liberation Serif" w:hAnsi="Liberation Serif"/>
                <w:b/>
                <w:bCs/>
                <w:i w:val="false"/>
                <w:iCs w:val="false"/>
                <w:color w:val="1A1A1A"/>
                <w:sz w:val="19"/>
                <w:szCs w:val="19"/>
              </w:rPr>
              <w:t xml:space="preserve"> Sports World</w:t>
            </w:r>
            <w:r>
              <w:rPr>
                <w:rFonts w:ascii="Liberation Serif" w:cs="Liberation Serif" w:eastAsia="Liberation Serif" w:hAnsi="Liberation Serif"/>
                <w:b w:val="false"/>
                <w:bCs w:val="false"/>
                <w:i w:val="false"/>
                <w:iCs w:val="false"/>
                <w:color w:val="1A1A1A"/>
                <w:sz w:val="19"/>
                <w:szCs w:val="19"/>
              </w:rPr>
              <w:t xml:space="preserve"> (</w:t>
            </w:r>
            <w:r>
              <w:rPr>
                <w:rFonts w:ascii="Liberation Serif" w:cs="Liberation Serif" w:eastAsia="Liberation Serif" w:hAnsi="Liberation Serif"/>
                <w:b/>
                <w:bCs/>
                <w:i w:val="false"/>
                <w:iCs w:val="false"/>
                <w:color w:val="1A1A1A"/>
                <w:sz w:val="19"/>
                <w:szCs w:val="19"/>
              </w:rPr>
              <w:t xml:space="preserve">opcional</w:t>
            </w:r>
            <w:r>
              <w:rPr>
                <w:rFonts w:ascii="Liberation Serif" w:cs="Liberation Serif" w:eastAsia="Liberation Serif" w:hAnsi="Liberation Serif"/>
                <w:b w:val="false"/>
                <w:bCs w:val="false"/>
                <w:i w:val="false"/>
                <w:iCs w:val="false"/>
                <w:color w:val="1A1A1A"/>
                <w:sz w:val="19"/>
                <w:szCs w:val="19"/>
              </w:rPr>
              <w:t xml:space="preserve">)</w:t>
            </w:r>
          </w:p>
        </w:tc>
        <w:tc>
          <w:tcPr>
            <w:tcW w:type="dxa" w:w="5306"/>
            <w:tcMar>
              <w:top w:type="dxa" w:w="60"/>
              <w:left w:type="dxa" w:w="90"/>
              <w:bottom w:type="dxa" w:w="60"/>
              <w:right w:type="dxa" w:w="90"/>
            </w:tcMar>
            <w:vAlign w:val="top"/>
          </w:tcPr>
          <w:p>
            <w:pPr>
              <w:spacing w:after="0" w:line="252"/>
            </w:pPr>
          </w:p>
          <w:p>
            <w:pPr>
              <w:spacing w:after="0" w:line="252"/>
            </w:pPr>
            <w:r>
              <w:rPr>
                <w:color w:val="1A1A1A"/>
              </w:rPr>
              <w:t>USD $702.25 (MXN $12,500.00)</w:t>
            </w:r>
          </w:p>
        </w:tc>
        <w:tc>
          <w:tcPr>
            <w:tcW w:type="dxa" w:w="1400"/>
            <w:tcMar>
              <w:top w:type="dxa" w:w="60"/>
              <w:left w:type="dxa" w:w="90"/>
              <w:bottom w:type="dxa" w:w="60"/>
              <w:right w:type="dxa" w:w="90"/>
            </w:tcMar>
            <w:vAlign w:val="top"/>
          </w:tcPr>
          <w:p>
            <w:pPr>
              <w:spacing w:after="0" w:line="252"/>
            </w:pPr>
          </w:p>
          <w:p>
            <w:pPr>
              <w:spacing w:after="0" w:line="252"/>
            </w:pPr>
            <w:r>
              <w:rPr>
                <w:color w:val="1A1A1A"/>
              </w:rPr>
              <w:t>$14,500.00</w:t>
            </w:r>
          </w:p>
        </w:tc>
      </w:tr>
    </w:tbl>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La iguala del Proyecto A comprende el mantenimiento y soporte descritos en la Cláusula </w:t>
      </w:r>
      <w:r>
        <w:rPr>
          <w:rFonts w:ascii="Liberation Serif" w:cs="Liberation Serif" w:eastAsia="Liberation Serif" w:hAnsi="Liberation Serif"/>
          <w:b w:val="false"/>
          <w:bCs w:val="false"/>
          <w:i w:val="false"/>
          <w:iCs w:val="false"/>
          <w:color w:val="1A1A1A"/>
          <w:sz w:val="22"/>
          <w:szCs w:val="22"/>
        </w:rPr>
        <w:t>Quinta</w:t>
      </w:r>
      <w:r>
        <w:rPr>
          <w:rFonts w:ascii="Liberation Serif" w:cs="Liberation Serif" w:eastAsia="Liberation Serif" w:hAnsi="Liberation Serif"/>
          <w:b w:val="false"/>
          <w:bCs w:val="false"/>
          <w:i w:val="false"/>
          <w:iCs w:val="false"/>
          <w:color w:val="1A1A1A"/>
          <w:sz w:val="22"/>
          <w:szCs w:val="22"/>
        </w:rPr>
        <w:t xml:space="preserve">, y su desglose consta en la Sección VI de esta Cláusula; EL CLIENTE administra sus propios contenidos directamente en el CMS, sin depender de EL PRESTADOR. La </w:t>
      </w:r>
      <w:r>
        <w:rPr>
          <w:rFonts w:ascii="Liberation Serif" w:cs="Liberation Serif" w:eastAsia="Liberation Serif" w:hAnsi="Liberation Serif"/>
          <w:b/>
          <w:bCs/>
          <w:i w:val="false"/>
          <w:iCs w:val="false"/>
          <w:color w:val="1A1A1A"/>
          <w:sz w:val="22"/>
          <w:szCs w:val="22"/>
        </w:rPr>
        <w:t xml:space="preserve">iguala de la Academia es opcional</w:t>
      </w:r>
      <w:r>
        <w:rPr>
          <w:rFonts w:ascii="Liberation Serif" w:cs="Liberation Serif" w:eastAsia="Liberation Serif" w:hAnsi="Liberation Serif"/>
          <w:b w:val="false"/>
          <w:bCs w:val="false"/>
          <w:i w:val="false"/>
          <w:iCs w:val="false"/>
          <w:color w:val="1A1A1A"/>
          <w:sz w:val="22"/>
          <w:szCs w:val="22"/>
        </w:rPr>
        <w:t xml:space="preserve">: EL CLIENTE decide si la contrata al suscribir el Addendum de la Academia, dejándolo asentado en dicho Addendum; de no contratarse, cualquier mantenimiento posterior de la Academia se cotizará por separado.</w:t>
      </w:r>
    </w:p>
    <w:p>
      <w:pPr>
        <w:spacing w:after="140" w:line="264"/>
        <w:jc w:val="both"/>
      </w:pPr>
      <w:r>
        <w:rPr>
          <w:color w:val="1A1A1A"/>
        </w:rPr>
        <w:t xml:space="preserve">III. Calendario y estimación ilustrativos. Para efectos exclusivamente ilustrativos de planeación presupuestal, con aprobación simultánea de </w:t>
      </w:r>
      <w:r>
        <w:rPr>
          <w:color w:val="1A1A1A"/>
        </w:rPr>
        <w:t>los dos proyectos</w:t>
      </w:r>
      <w:r>
        <w:rPr>
          <w:color w:val="1A1A1A"/>
        </w:rPr>
        <w:t xml:space="preserve"> e inicio de los trabajos el 1 de octubre de 2026 —fecha en que EL CLIENTE entrega los Bloques 0 y A del Anexo Uno—, las reglas de este Contrato producen el siguiente calendario; cada Semana comprende 7 (siete) días naturales contados desde esa fecha y las revisiones se sujetan al Anexo Dos, Sección I.4, y a la Cláusula </w:t>
      </w:r>
      <w:r>
        <w:rPr>
          <w:color w:val="1A1A1A"/>
        </w:rPr>
        <w:t>Vigésima Tercera</w:t>
      </w:r>
      <w:r>
        <w:rPr>
          <w:color w:val="1A1A1A"/>
        </w:rPr>
        <w:t xml:space="preserve">; la revisión final podrá concluir después del Lanzamiento en Firme: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4187"/>
        <w:gridCol w:w="3694"/>
        <w:gridCol w:w="1477"/>
      </w:tblGrid>
      <w:tr>
        <w:trPr>
          <w:cantSplit/>
          <w:tblHeader/>
        </w:trPr>
        <w:tc>
          <w:tcPr>
            <w:tcW w:type="dxa" w:w="418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Hito</w:t>
            </w:r>
          </w:p>
        </w:tc>
        <w:tc>
          <w:tcPr>
            <w:tcW w:type="dxa" w:w="3694"/>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Regla</w:t>
            </w:r>
          </w:p>
        </w:tc>
        <w:tc>
          <w:tcPr>
            <w:tcW w:type="dxa" w:w="147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Fecha</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Inicio de los trabajos (Semana 1)</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Cláusula Segunda: entrega de los Bloques 0 y A</w:t>
            </w:r>
          </w:p>
        </w:tc>
        <w:tc>
          <w:tcPr>
            <w:tcW w:type="dxa" w:w="1477"/>
            <w:tcMar>
              <w:top w:type="dxa" w:w="60"/>
              <w:left w:type="dxa" w:w="90"/>
              <w:bottom w:type="dxa" w:w="60"/>
              <w:right w:type="dxa" w:w="90"/>
            </w:tcMar>
            <w:vAlign w:val="top"/>
          </w:tcPr>
          <w:p>
            <w:pPr>
              <w:spacing w:after="0" w:line="252"/>
            </w:pPr>
          </w:p>
          <w:p>
            <w:pPr>
              <w:spacing w:after="0" w:line="252"/>
            </w:pPr>
            <w:r>
              <w:rPr>
                <w:color w:val="1A1A1A"/>
              </w:rPr>
              <w:t>1 de octubre de 2026</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Aprobación 1 · diseño y página pilar</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Anexo Dos I.4: fin de la Semana 3</w:t>
            </w:r>
          </w:p>
        </w:tc>
        <w:tc>
          <w:tcPr>
            <w:tcW w:type="dxa" w:w="1477"/>
            <w:tcMar>
              <w:top w:type="dxa" w:w="60"/>
              <w:left w:type="dxa" w:w="90"/>
              <w:bottom w:type="dxa" w:w="60"/>
              <w:right w:type="dxa" w:w="90"/>
            </w:tcMar>
            <w:vAlign w:val="top"/>
          </w:tcPr>
          <w:p>
            <w:pPr>
              <w:spacing w:after="0" w:line="252"/>
            </w:pPr>
          </w:p>
          <w:p>
            <w:pPr>
              <w:spacing w:after="0" w:line="252"/>
            </w:pPr>
            <w:r>
              <w:rPr>
                <w:color w:val="1A1A1A"/>
              </w:rPr>
              <w:t>21 de octubre de 2026</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Aprobación 2 · 50 % del sitio; primera exhibición exigible</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Anexo Dos I.4: fin de la Semana 5; </w:t>
            </w:r>
            <w:r>
              <w:rPr>
                <w:rFonts w:ascii="Liberation Serif" w:cs="Liberation Serif" w:eastAsia="Liberation Serif" w:hAnsi="Liberation Serif"/>
                <w:b w:val="false"/>
                <w:bCs w:val="false"/>
                <w:i w:val="false"/>
                <w:iCs w:val="false"/>
                <w:color w:val="1A1A1A"/>
                <w:sz w:val="19"/>
                <w:szCs w:val="19"/>
              </w:rPr>
              <w:t>Octava</w:t>
            </w:r>
            <w:r>
              <w:rPr>
                <w:rFonts w:ascii="Liberation Serif" w:cs="Liberation Serif" w:eastAsia="Liberation Serif" w:hAnsi="Liberation Serif"/>
                <w:b w:val="false"/>
                <w:bCs w:val="false"/>
                <w:i w:val="false"/>
                <w:iCs w:val="false"/>
                <w:color w:val="1A1A1A"/>
                <w:sz w:val="19"/>
                <w:szCs w:val="19"/>
              </w:rPr>
              <w:t xml:space="preserve"> I</w:t>
            </w:r>
          </w:p>
        </w:tc>
        <w:tc>
          <w:tcPr>
            <w:tcW w:type="dxa" w:w="1477"/>
            <w:tcMar>
              <w:top w:type="dxa" w:w="60"/>
              <w:left w:type="dxa" w:w="90"/>
              <w:bottom w:type="dxa" w:w="60"/>
              <w:right w:type="dxa" w:w="90"/>
            </w:tcMar>
            <w:vAlign w:val="top"/>
          </w:tcPr>
          <w:p>
            <w:pPr>
              <w:spacing w:after="0" w:line="252"/>
            </w:pPr>
          </w:p>
          <w:p>
            <w:pPr>
              <w:spacing w:after="0" w:line="252"/>
            </w:pPr>
            <w:r>
              <w:rPr>
                <w:color w:val="1A1A1A"/>
              </w:rPr>
              <w:t>4 de noviembre de 2026</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Aceptación tácita de la Aprobación 2, a falta de observaciones</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Novena</w:t>
            </w:r>
            <w:r>
              <w:rPr>
                <w:rFonts w:ascii="Liberation Serif" w:cs="Liberation Serif" w:eastAsia="Liberation Serif" w:hAnsi="Liberation Serif"/>
                <w:b w:val="false"/>
                <w:bCs w:val="false"/>
                <w:i w:val="false"/>
                <w:iCs w:val="false"/>
                <w:color w:val="1A1A1A"/>
                <w:sz w:val="19"/>
                <w:szCs w:val="19"/>
              </w:rPr>
              <w:t xml:space="preserve">: 6 días hábiles</w:t>
            </w:r>
          </w:p>
        </w:tc>
        <w:tc>
          <w:tcPr>
            <w:tcW w:type="dxa" w:w="1477"/>
            <w:tcMar>
              <w:top w:type="dxa" w:w="60"/>
              <w:left w:type="dxa" w:w="90"/>
              <w:bottom w:type="dxa" w:w="60"/>
              <w:right w:type="dxa" w:w="90"/>
            </w:tcMar>
            <w:vAlign w:val="top"/>
          </w:tcPr>
          <w:p>
            <w:pPr>
              <w:spacing w:after="0" w:line="252"/>
            </w:pPr>
          </w:p>
          <w:p>
            <w:pPr>
              <w:spacing w:after="0" w:line="252"/>
            </w:pPr>
            <w:r>
              <w:rPr>
                <w:color w:val="1A1A1A"/>
              </w:rPr>
              <w:t>12 de noviembre de 2026</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Aprobación 3 · pre-lanzamiento</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Anexo Dos I.4: Semana 9</w:t>
            </w:r>
          </w:p>
        </w:tc>
        <w:tc>
          <w:tcPr>
            <w:tcW w:type="dxa" w:w="1477"/>
            <w:tcMar>
              <w:top w:type="dxa" w:w="60"/>
              <w:left w:type="dxa" w:w="90"/>
              <w:bottom w:type="dxa" w:w="60"/>
              <w:right w:type="dxa" w:w="90"/>
            </w:tcMar>
            <w:vAlign w:val="top"/>
          </w:tcPr>
          <w:p>
            <w:pPr>
              <w:spacing w:after="0" w:line="252"/>
            </w:pPr>
          </w:p>
          <w:p>
            <w:pPr>
              <w:spacing w:after="0" w:line="252"/>
            </w:pPr>
            <w:r>
              <w:rPr>
                <w:color w:val="1A1A1A"/>
              </w:rPr>
              <w:t>2 de diciembre de 2026</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Lanzamiento en Firme · Aprobación 4 · término </w:t>
            </w:r>
            <w:r>
              <w:rPr>
                <w:rFonts w:ascii="Liberation Serif" w:cs="Liberation Serif" w:eastAsia="Liberation Serif" w:hAnsi="Liberation Serif"/>
                <w:b w:val="false"/>
                <w:bCs w:val="false"/>
                <w:i w:val="false"/>
                <w:iCs w:val="false"/>
                <w:color w:val="1A1A1A"/>
                <w:sz w:val="19"/>
                <w:szCs w:val="19"/>
              </w:rPr>
              <w:t>del Proyecto A</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Cláusulas Primera, </w:t>
            </w:r>
            <w:r>
              <w:rPr>
                <w:rFonts w:ascii="Liberation Serif" w:cs="Liberation Serif" w:eastAsia="Liberation Serif" w:hAnsi="Liberation Serif"/>
                <w:b w:val="false"/>
                <w:bCs w:val="false"/>
                <w:i w:val="false"/>
                <w:iCs w:val="false"/>
                <w:color w:val="1A1A1A"/>
                <w:sz w:val="19"/>
                <w:szCs w:val="19"/>
              </w:rPr>
              <w:t>Tercera</w:t>
            </w:r>
            <w:r>
              <w:rPr>
                <w:rFonts w:ascii="Liberation Serif" w:cs="Liberation Serif" w:eastAsia="Liberation Serif" w:hAnsi="Liberation Serif"/>
                <w:b w:val="false"/>
                <w:bCs w:val="false"/>
                <w:i w:val="false"/>
                <w:iCs w:val="false"/>
                <w:color w:val="1A1A1A"/>
                <w:sz w:val="19"/>
                <w:szCs w:val="19"/>
              </w:rPr>
              <w:t xml:space="preserve">: término de la Semana 10</w:t>
            </w:r>
          </w:p>
        </w:tc>
        <w:tc>
          <w:tcPr>
            <w:tcW w:type="dxa" w:w="1477"/>
            <w:tcMar>
              <w:top w:type="dxa" w:w="60"/>
              <w:left w:type="dxa" w:w="90"/>
              <w:bottom w:type="dxa" w:w="60"/>
              <w:right w:type="dxa" w:w="90"/>
            </w:tcMar>
            <w:vAlign w:val="top"/>
          </w:tcPr>
          <w:p>
            <w:pPr>
              <w:spacing w:after="0" w:line="252"/>
            </w:pPr>
          </w:p>
          <w:p>
            <w:pPr>
              <w:spacing w:after="0" w:line="252"/>
            </w:pPr>
            <w:r>
              <w:rPr>
                <w:color w:val="1A1A1A"/>
              </w:rPr>
              <w:t>9 de diciembre de 2026</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Aceptación tácita final; segunda exhibición exigible</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Novena</w:t>
            </w:r>
            <w:r>
              <w:rPr>
                <w:rFonts w:ascii="Liberation Serif" w:cs="Liberation Serif" w:eastAsia="Liberation Serif" w:hAnsi="Liberation Serif"/>
                <w:b w:val="false"/>
                <w:bCs w:val="false"/>
                <w:i w:val="false"/>
                <w:iCs w:val="false"/>
                <w:color w:val="1A1A1A"/>
                <w:sz w:val="19"/>
                <w:szCs w:val="19"/>
              </w:rPr>
              <w:t xml:space="preserve"> y </w:t>
            </w:r>
            <w:r>
              <w:rPr>
                <w:rFonts w:ascii="Liberation Serif" w:cs="Liberation Serif" w:eastAsia="Liberation Serif" w:hAnsi="Liberation Serif"/>
                <w:b w:val="false"/>
                <w:bCs w:val="false"/>
                <w:i w:val="false"/>
                <w:iCs w:val="false"/>
                <w:color w:val="1A1A1A"/>
                <w:sz w:val="19"/>
                <w:szCs w:val="19"/>
              </w:rPr>
              <w:t>Octava</w:t>
            </w:r>
            <w:r>
              <w:rPr>
                <w:rFonts w:ascii="Liberation Serif" w:cs="Liberation Serif" w:eastAsia="Liberation Serif" w:hAnsi="Liberation Serif"/>
                <w:b w:val="false"/>
                <w:bCs w:val="false"/>
                <w:i w:val="false"/>
                <w:iCs w:val="false"/>
                <w:color w:val="1A1A1A"/>
                <w:sz w:val="19"/>
                <w:szCs w:val="19"/>
              </w:rPr>
              <w:t xml:space="preserve"> I: 6 días hábiles</w:t>
            </w:r>
          </w:p>
        </w:tc>
        <w:tc>
          <w:tcPr>
            <w:tcW w:type="dxa" w:w="1477"/>
            <w:tcMar>
              <w:top w:type="dxa" w:w="60"/>
              <w:left w:type="dxa" w:w="90"/>
              <w:bottom w:type="dxa" w:w="60"/>
              <w:right w:type="dxa" w:w="90"/>
            </w:tcMar>
            <w:vAlign w:val="top"/>
          </w:tcPr>
          <w:p>
            <w:pPr>
              <w:spacing w:after="0" w:line="252"/>
            </w:pPr>
          </w:p>
          <w:p>
            <w:pPr>
              <w:spacing w:after="0" w:line="252"/>
            </w:pPr>
            <w:r>
              <w:rPr>
                <w:color w:val="1A1A1A"/>
              </w:rPr>
              <w:t>17 de diciembre de 2026</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Término del </w:t>
            </w:r>
            <w:r>
              <w:rPr>
                <w:rFonts w:ascii="Liberation Serif" w:cs="Liberation Serif" w:eastAsia="Liberation Serif" w:hAnsi="Liberation Serif"/>
                <w:b w:val="false"/>
                <w:bCs w:val="false"/>
                <w:i w:val="false"/>
                <w:iCs w:val="false"/>
                <w:color w:val="1A1A1A"/>
                <w:sz w:val="19"/>
                <w:szCs w:val="19"/>
              </w:rPr>
              <w:t>Proyecto B</w:t>
            </w:r>
            <w:r>
              <w:rPr>
                <w:rFonts w:ascii="Liberation Serif" w:cs="Liberation Serif" w:eastAsia="Liberation Serif" w:hAnsi="Liberation Serif"/>
                <w:b w:val="false"/>
                <w:bCs w:val="false"/>
                <w:i w:val="false"/>
                <w:iCs w:val="false"/>
                <w:color w:val="1A1A1A"/>
                <w:sz w:val="19"/>
                <w:szCs w:val="19"/>
              </w:rPr>
              <w:t xml:space="preserve"> (10 semanas)</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Cláusula </w:t>
            </w:r>
            <w:r>
              <w:rPr>
                <w:rFonts w:ascii="Liberation Serif" w:cs="Liberation Serif" w:eastAsia="Liberation Serif" w:hAnsi="Liberation Serif"/>
                <w:b w:val="false"/>
                <w:bCs w:val="false"/>
                <w:i w:val="false"/>
                <w:iCs w:val="false"/>
                <w:color w:val="1A1A1A"/>
                <w:sz w:val="19"/>
                <w:szCs w:val="19"/>
              </w:rPr>
              <w:t>Cuarta</w:t>
            </w:r>
          </w:p>
        </w:tc>
        <w:tc>
          <w:tcPr>
            <w:tcW w:type="dxa" w:w="1477"/>
            <w:tcMar>
              <w:top w:type="dxa" w:w="60"/>
              <w:left w:type="dxa" w:w="90"/>
              <w:bottom w:type="dxa" w:w="60"/>
              <w:right w:type="dxa" w:w="90"/>
            </w:tcMar>
            <w:vAlign w:val="top"/>
          </w:tcPr>
          <w:p>
            <w:pPr>
              <w:spacing w:after="0" w:line="252"/>
            </w:pPr>
          </w:p>
          <w:p>
            <w:pPr>
              <w:spacing w:after="0" w:line="252"/>
            </w:pPr>
            <w:r>
              <w:rPr>
                <w:color w:val="1A1A1A"/>
              </w:rPr>
              <w:t>9 de diciembre de 2026</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Conclusión del Periodo de Estabilización (6 semanas)</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Cláusula Primera</w:t>
            </w:r>
          </w:p>
        </w:tc>
        <w:tc>
          <w:tcPr>
            <w:tcW w:type="dxa" w:w="1477"/>
            <w:tcMar>
              <w:top w:type="dxa" w:w="60"/>
              <w:left w:type="dxa" w:w="90"/>
              <w:bottom w:type="dxa" w:w="60"/>
              <w:right w:type="dxa" w:w="90"/>
            </w:tcMar>
            <w:vAlign w:val="top"/>
          </w:tcPr>
          <w:p>
            <w:pPr>
              <w:spacing w:after="0" w:line="252"/>
            </w:pPr>
          </w:p>
          <w:p>
            <w:pPr>
              <w:spacing w:after="0" w:line="252"/>
            </w:pPr>
            <w:r>
              <w:rPr>
                <w:color w:val="1A1A1A"/>
              </w:rPr>
              <w:t>20 de enero de 2027</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Inicio de la iguala del Proyecto A</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Octava</w:t>
            </w:r>
            <w:r>
              <w:rPr>
                <w:rFonts w:ascii="Liberation Serif" w:cs="Liberation Serif" w:eastAsia="Liberation Serif" w:hAnsi="Liberation Serif"/>
                <w:b w:val="false"/>
                <w:bCs w:val="false"/>
                <w:i w:val="false"/>
                <w:iCs w:val="false"/>
                <w:color w:val="1A1A1A"/>
                <w:sz w:val="19"/>
                <w:szCs w:val="19"/>
              </w:rPr>
              <w:t xml:space="preserve"> II.4: primer día del mes siguiente</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 de febrero de 2027</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Primera factura de la iguala</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Octava</w:t>
            </w:r>
            <w:r>
              <w:rPr>
                <w:rFonts w:ascii="Liberation Serif" w:cs="Liberation Serif" w:eastAsia="Liberation Serif" w:hAnsi="Liberation Serif"/>
                <w:b w:val="false"/>
                <w:bCs w:val="false"/>
                <w:i w:val="false"/>
                <w:iCs w:val="false"/>
                <w:color w:val="1A1A1A"/>
                <w:sz w:val="19"/>
                <w:szCs w:val="19"/>
              </w:rPr>
              <w:t xml:space="preserve"> II.2: al cierre del mes</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28 de febrero de 2027</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Vencimiento del plazo mínimo de la iguala (6 meses)</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Quinta</w:t>
            </w:r>
            <w:r>
              <w:rPr>
                <w:rFonts w:ascii="Liberation Serif" w:cs="Liberation Serif" w:eastAsia="Liberation Serif" w:hAnsi="Liberation Serif"/>
                <w:b w:val="false"/>
                <w:bCs w:val="false"/>
                <w:i w:val="false"/>
                <w:iCs w:val="false"/>
                <w:color w:val="1A1A1A"/>
                <w:sz w:val="19"/>
                <w:szCs w:val="19"/>
              </w:rPr>
              <w:t xml:space="preserve"> I</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31 de julio de 2027</w:t>
            </w:r>
          </w:p>
        </w:tc>
      </w:tr>
    </w:tbl>
    <w:p>
      <w:pPr>
        <w:spacing w:after="140" w:line="264"/>
        <w:jc w:val="both"/>
      </w:pPr>
      <w:r>
        <w:rPr>
          <w:rFonts w:ascii="Liberation Serif" w:cs="Liberation Serif" w:eastAsia="Liberation Serif" w:hAnsi="Liberation Serif"/>
          <w:b/>
          <w:bCs/>
          <w:i w:val="false"/>
          <w:iCs w:val="false"/>
          <w:color w:val="1A1A1A"/>
          <w:sz w:val="22"/>
          <w:szCs w:val="22"/>
        </w:rPr>
        <w:t xml:space="preserve">Las dos fechas de aceptación tácita de esta tabla son ilustrativas</w:t>
      </w:r>
      <w:r>
        <w:rPr>
          <w:rFonts w:ascii="Liberation Serif" w:cs="Liberation Serif" w:eastAsia="Liberation Serif" w:hAnsi="Liberation Serif"/>
          <w:b w:val="false"/>
          <w:bCs w:val="false"/>
          <w:i w:val="false"/>
          <w:iCs w:val="false"/>
          <w:color w:val="1A1A1A"/>
          <w:sz w:val="22"/>
          <w:szCs w:val="22"/>
        </w:rPr>
        <w:t xml:space="preserve">: se calculan suponiendo que cada entrega se recibe el mismo día del hito y se determinan, en cada caso, por los 6 (seis) días hábiles siguientes a la recepción acreditada, conforme a las Cláusulas </w:t>
      </w:r>
      <w:r>
        <w:rPr>
          <w:rFonts w:ascii="Liberation Serif" w:cs="Liberation Serif" w:eastAsia="Liberation Serif" w:hAnsi="Liberation Serif"/>
          <w:b w:val="false"/>
          <w:bCs w:val="false"/>
          <w:i w:val="false"/>
          <w:iCs w:val="false"/>
          <w:color w:val="1A1A1A"/>
          <w:sz w:val="22"/>
          <w:szCs w:val="22"/>
        </w:rPr>
        <w:t>Novena</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val="false"/>
          <w:bCs w:val="false"/>
          <w:i w:val="false"/>
          <w:iCs w:val="false"/>
          <w:color w:val="1A1A1A"/>
          <w:sz w:val="22"/>
          <w:szCs w:val="22"/>
        </w:rPr>
        <w:t>Vigésima Tercera</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color w:val="1A1A1A"/>
        </w:rPr>
        <w:t xml:space="preserve">En el ejercicio 2026 no se causa la iguala del Proyecto A: con un Periodo de Estabilización de 6 (seis) semanas, éste concluye el 20 de enero de 2027 y la iguala se causa a partir del 1 de febrero de 2027, con once mensualidades en 2027; su plazo mínimo de 6 (seis) meses vence el 31 de julio de 2027 y, a falta de aviso con 30 (treinta) días naturales de anticipación, se renueva del 1 de agosto de 2027 al 31 de julio de 2028. De contratarse, la iguala opcional de la Academia se causa a partir del primer día del mes calendario siguiente a la entrega de la Fase 1 en producción (Cláusula </w:t>
      </w:r>
      <w:r>
        <w:rPr>
          <w:color w:val="1A1A1A"/>
        </w:rPr>
        <w:t>Séptima</w:t>
      </w:r>
      <w:r>
        <w:rPr>
          <w:color w:val="1A1A1A"/>
        </w:rPr>
        <w:t xml:space="preserve">, </w:t>
      </w:r>
      <w:r>
        <w:rPr>
          <w:color w:val="1A1A1A"/>
        </w:rPr>
        <w:t>Sección B</w:t>
      </w:r>
      <w:r>
        <w:rPr>
          <w:color w:val="1A1A1A"/>
        </w:rPr>
        <w:t xml:space="preserve">), estimada al término de las 10 (diez) semanas del </w:t>
      </w:r>
      <w:r>
        <w:rPr>
          <w:color w:val="1A1A1A"/>
        </w:rPr>
        <w:t>Proyecto B</w:t>
      </w:r>
      <w:r>
        <w:rPr>
          <w:color w:val="1A1A1A"/>
        </w:rPr>
        <w:t>; no se causa en 2026 y en la tabla se ilustra desde el 1 de enero de 2027.</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5102"/>
        <w:gridCol w:w="2947"/>
        <w:gridCol w:w="1309"/>
      </w:tblGrid>
      <w:tr>
        <w:trPr>
          <w:cantSplit/>
          <w:tblHeader/>
        </w:trPr>
        <w:tc>
          <w:tcPr>
            <w:tcW w:type="dxa" w:w="5102"/>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Concepto</w:t>
            </w:r>
          </w:p>
        </w:tc>
        <w:tc>
          <w:tcPr>
            <w:tcW w:type="dxa" w:w="294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Sin IVA</w:t>
            </w:r>
          </w:p>
        </w:tc>
        <w:tc>
          <w:tcPr>
            <w:tcW w:type="dxa" w:w="1309"/>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Con IVA (MXN)</w:t>
            </w:r>
          </w:p>
        </w:tc>
      </w:tr>
      <w:tr>
        <w:trPr>
          <w:cantSplit/>
          <w:tblHeader w:val="false"/>
        </w:trPr>
        <w:tc>
          <w:tcPr>
            <w:tcW w:type="dxa" w:w="510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Ejercicio 2026 — </w:t>
            </w:r>
            <w:r>
              <w:rPr>
                <w:rFonts w:ascii="Liberation Serif" w:cs="Liberation Serif" w:eastAsia="Liberation Serif" w:hAnsi="Liberation Serif"/>
                <w:b w:val="false"/>
                <w:bCs w:val="false"/>
                <w:i w:val="false"/>
                <w:iCs w:val="false"/>
                <w:color w:val="1A1A1A"/>
                <w:sz w:val="19"/>
                <w:szCs w:val="19"/>
              </w:rPr>
              <w:t xml:space="preserve">Pagos Únicos (</w:t>
            </w:r>
            <w:r>
              <w:rPr>
                <w:rFonts w:ascii="Liberation Serif" w:cs="Liberation Serif" w:eastAsia="Liberation Serif" w:hAnsi="Liberation Serif"/>
                <w:b w:val="false"/>
                <w:bCs w:val="false"/>
                <w:i w:val="false"/>
                <w:iCs w:val="false"/>
                <w:color w:val="1A1A1A"/>
                <w:sz w:val="19"/>
                <w:szCs w:val="19"/>
              </w:rPr>
              <w:t>A + B</w:t>
            </w:r>
            <w:r>
              <w:rPr>
                <w:rFonts w:ascii="Liberation Serif" w:cs="Liberation Serif" w:eastAsia="Liberation Serif" w:hAnsi="Liberation Serif"/>
                <w:b w:val="false"/>
                <w:bCs w:val="false"/>
                <w:i w:val="false"/>
                <w:iCs w:val="false"/>
                <w:color w:val="1A1A1A"/>
                <w:sz w:val="19"/>
                <w:szCs w:val="19"/>
              </w:rPr>
              <w:t xml:space="preserve">)</w:t>
            </w:r>
          </w:p>
        </w:tc>
        <w:tc>
          <w:tcPr>
            <w:tcW w:type="dxa" w:w="2947"/>
            <w:tcMar>
              <w:top w:type="dxa" w:w="60"/>
              <w:left w:type="dxa" w:w="90"/>
              <w:bottom w:type="dxa" w:w="60"/>
              <w:right w:type="dxa" w:w="90"/>
            </w:tcMar>
            <w:vAlign w:val="top"/>
          </w:tcPr>
          <w:p>
            <w:pPr>
              <w:spacing w:after="0" w:line="252"/>
            </w:pPr>
          </w:p>
          <w:p>
            <w:pPr>
              <w:spacing w:after="0" w:line="252"/>
            </w:pPr>
            <w:r>
              <w:rPr>
                <w:color w:val="1A1A1A"/>
              </w:rPr>
              <w:t>USD $</w:t>
            </w:r>
            <w:r>
              <w:rPr>
                <w:color w:val="1A1A1A"/>
              </w:rPr>
              <w:t>97,898.88</w:t>
            </w:r>
            <w:r>
              <w:rPr>
                <w:color w:val="1A1A1A"/>
              </w:rPr>
              <w:t xml:space="preserve"> (MXN $</w:t>
            </w:r>
            <w:r>
              <w:rPr>
                <w:color w:val="1A1A1A"/>
              </w:rPr>
              <w:t>1,742,600.00</w:t>
            </w:r>
            <w:r>
              <w:rPr>
                <w:color w:val="1A1A1A"/>
              </w:rPr>
              <w:t xml:space="preserve">)</w:t>
            </w:r>
          </w:p>
        </w:tc>
        <w:tc>
          <w:tcPr>
            <w:tcW w:type="dxa" w:w="1309"/>
            <w:tcMar>
              <w:top w:type="dxa" w:w="60"/>
              <w:left w:type="dxa" w:w="90"/>
              <w:bottom w:type="dxa" w:w="60"/>
              <w:right w:type="dxa" w:w="90"/>
            </w:tcMar>
            <w:vAlign w:val="top"/>
          </w:tcPr>
          <w:p>
            <w:pPr>
              <w:spacing w:after="0" w:line="252"/>
            </w:pPr>
          </w:p>
          <w:p>
            <w:pPr>
              <w:spacing w:after="0" w:line="252"/>
            </w:pPr>
            <w:r>
              <w:rPr>
                <w:color w:val="1A1A1A"/>
              </w:rPr>
              <w:t>$</w:t>
            </w:r>
            <w:r>
              <w:rPr>
                <w:color w:val="1A1A1A"/>
              </w:rPr>
              <w:t>2,021,416.00</w:t>
            </w:r>
          </w:p>
        </w:tc>
      </w:tr>
      <w:tr>
        <w:trPr>
          <w:cantSplit/>
          <w:tblHeader w:val="false"/>
        </w:trPr>
        <w:tc>
          <w:tcPr>
            <w:tcW w:type="dxa" w:w="510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Ejercicio 2026 — Iguala del Proyecto A</w:t>
            </w:r>
          </w:p>
        </w:tc>
        <w:tc>
          <w:tcPr>
            <w:tcW w:type="dxa" w:w="29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No se causa: inicia el 1 de febrero de 2027</w:t>
            </w:r>
          </w:p>
        </w:tc>
        <w:tc>
          <w:tcPr>
            <w:tcW w:type="dxa" w:w="130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w:t>
            </w:r>
          </w:p>
        </w:tc>
      </w:tr>
      <w:tr>
        <w:trPr>
          <w:cantSplit/>
          <w:tblHeader w:val="false"/>
        </w:trPr>
        <w:tc>
          <w:tcPr>
            <w:tcW w:type="dxa" w:w="5102"/>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 2026 (sin la iguala opcional de la Academia)</w:t>
            </w:r>
          </w:p>
        </w:tc>
        <w:tc>
          <w:tcPr>
            <w:tcW w:type="dxa" w:w="2947"/>
            <w:tcMar>
              <w:top w:type="dxa" w:w="60"/>
              <w:left w:type="dxa" w:w="90"/>
              <w:bottom w:type="dxa" w:w="60"/>
              <w:right w:type="dxa" w:w="90"/>
            </w:tcMar>
            <w:vAlign w:val="top"/>
          </w:tcPr>
          <w:p>
            <w:pPr>
              <w:spacing w:after="0" w:line="252"/>
            </w:pPr>
          </w:p>
          <w:p>
            <w:pPr>
              <w:spacing w:after="0" w:line="252"/>
            </w:pPr>
            <w:r>
              <w:rPr>
                <w:color w:val="1A1A1A"/>
              </w:rPr>
              <w:t>USD $</w:t>
            </w:r>
            <w:r>
              <w:rPr>
                <w:color w:val="1A1A1A"/>
              </w:rPr>
              <w:t>97,898.88</w:t>
            </w:r>
            <w:r>
              <w:rPr>
                <w:color w:val="1A1A1A"/>
              </w:rPr>
              <w:t xml:space="preserve"> (MXN $</w:t>
            </w:r>
            <w:r>
              <w:rPr>
                <w:color w:val="1A1A1A"/>
              </w:rPr>
              <w:t>1,742,600.00</w:t>
            </w:r>
            <w:r>
              <w:rPr>
                <w:color w:val="1A1A1A"/>
              </w:rPr>
              <w:t xml:space="preserve">)</w:t>
            </w:r>
          </w:p>
        </w:tc>
        <w:tc>
          <w:tcPr>
            <w:tcW w:type="dxa" w:w="1309"/>
            <w:tcMar>
              <w:top w:type="dxa" w:w="60"/>
              <w:left w:type="dxa" w:w="90"/>
              <w:bottom w:type="dxa" w:w="60"/>
              <w:right w:type="dxa" w:w="90"/>
            </w:tcMar>
            <w:vAlign w:val="top"/>
          </w:tcPr>
          <w:p>
            <w:pPr>
              <w:spacing w:after="0" w:line="252"/>
            </w:pPr>
          </w:p>
          <w:p>
            <w:pPr>
              <w:spacing w:after="0" w:line="252"/>
            </w:pPr>
            <w:r>
              <w:rPr>
                <w:color w:val="1A1A1A"/>
              </w:rPr>
              <w:t>$</w:t>
            </w:r>
            <w:r>
              <w:rPr>
                <w:color w:val="1A1A1A"/>
              </w:rPr>
              <w:t>2,021,416.00</w:t>
            </w:r>
          </w:p>
        </w:tc>
      </w:tr>
      <w:tr>
        <w:trPr>
          <w:cantSplit/>
          <w:tblHeader w:val="false"/>
        </w:trPr>
        <w:tc>
          <w:tcPr>
            <w:tcW w:type="dxa" w:w="5102"/>
            <w:tcMar>
              <w:top w:type="dxa" w:w="60"/>
              <w:left w:type="dxa" w:w="90"/>
              <w:bottom w:type="dxa" w:w="60"/>
              <w:right w:type="dxa" w:w="90"/>
            </w:tcMar>
            <w:vAlign w:val="top"/>
          </w:tcPr>
          <w:p>
            <w:pPr>
              <w:spacing w:after="0" w:line="252"/>
            </w:pPr>
          </w:p>
          <w:p>
            <w:pPr>
              <w:spacing w:after="0" w:line="252"/>
            </w:pPr>
            <w:r>
              <w:rPr>
                <w:color w:val="1A1A1A"/>
              </w:rPr>
              <w:t>Ejercicio 2026 — Iguala opcional de la Academia (no se causa; inicia en enero de 2027)</w:t>
            </w:r>
          </w:p>
        </w:tc>
        <w:tc>
          <w:tcPr>
            <w:tcW w:type="dxa" w:w="2947"/>
            <w:tcMar>
              <w:top w:type="dxa" w:w="60"/>
              <w:left w:type="dxa" w:w="90"/>
              <w:bottom w:type="dxa" w:w="60"/>
              <w:right w:type="dxa" w:w="90"/>
            </w:tcMar>
            <w:vAlign w:val="top"/>
          </w:tcPr>
          <w:p>
            <w:pPr>
              <w:spacing w:after="0" w:line="252"/>
            </w:pPr>
          </w:p>
          <w:p>
            <w:pPr>
              <w:spacing w:after="0" w:line="252"/>
            </w:pPr>
            <w:r>
              <w:rPr>
                <w:color w:val="1A1A1A"/>
              </w:rPr>
              <w:t>No se causa</w:t>
            </w:r>
          </w:p>
        </w:tc>
        <w:tc>
          <w:tcPr>
            <w:tcW w:type="dxa" w:w="1309"/>
            <w:tcMar>
              <w:top w:type="dxa" w:w="60"/>
              <w:left w:type="dxa" w:w="90"/>
              <w:bottom w:type="dxa" w:w="60"/>
              <w:right w:type="dxa" w:w="90"/>
            </w:tcMar>
            <w:vAlign w:val="top"/>
          </w:tcPr>
          <w:p>
            <w:pPr>
              <w:spacing w:after="0" w:line="252"/>
            </w:pPr>
          </w:p>
          <w:p>
            <w:pPr>
              <w:spacing w:after="0" w:line="252"/>
            </w:pPr>
            <w:r>
              <w:rPr>
                <w:color w:val="1A1A1A"/>
              </w:rPr>
              <w:t>—</w:t>
            </w:r>
          </w:p>
        </w:tc>
      </w:tr>
      <w:tr>
        <w:trPr>
          <w:cantSplit/>
          <w:tblHeader w:val="false"/>
        </w:trPr>
        <w:tc>
          <w:tcPr>
            <w:tcW w:type="dxa" w:w="5102"/>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 2026 (</w:t>
            </w:r>
            <w:r>
              <w:rPr>
                <w:rFonts w:ascii="Liberation Serif" w:cs="Liberation Serif" w:eastAsia="Liberation Serif" w:hAnsi="Liberation Serif"/>
                <w:b/>
                <w:bCs/>
                <w:i w:val="false"/>
                <w:iCs w:val="false"/>
                <w:color w:val="1A1A1A"/>
                <w:sz w:val="19"/>
                <w:szCs w:val="19"/>
              </w:rPr>
              <w:t xml:space="preserve">con</w:t>
            </w:r>
            <w:r>
              <w:rPr>
                <w:rFonts w:ascii="Liberation Serif" w:cs="Liberation Serif" w:eastAsia="Liberation Serif" w:hAnsi="Liberation Serif"/>
                <w:b/>
                <w:bCs/>
                <w:i w:val="false"/>
                <w:iCs w:val="false"/>
                <w:color w:val="1A1A1A"/>
                <w:sz w:val="19"/>
                <w:szCs w:val="19"/>
              </w:rPr>
              <w:t xml:space="preserve"> la iguala opcional de la Academia)</w:t>
            </w:r>
          </w:p>
        </w:tc>
        <w:tc>
          <w:tcPr>
            <w:tcW w:type="dxa" w:w="2947"/>
            <w:tcMar>
              <w:top w:type="dxa" w:w="60"/>
              <w:left w:type="dxa" w:w="90"/>
              <w:bottom w:type="dxa" w:w="60"/>
              <w:right w:type="dxa" w:w="90"/>
            </w:tcMar>
            <w:vAlign w:val="top"/>
          </w:tcPr>
          <w:p>
            <w:pPr>
              <w:spacing w:after="0" w:line="252"/>
            </w:pPr>
          </w:p>
          <w:p>
            <w:pPr>
              <w:spacing w:after="0" w:line="252"/>
            </w:pPr>
            <w:r>
              <w:rPr>
                <w:color w:val="1A1A1A"/>
              </w:rPr>
              <w:t>USD $</w:t>
            </w:r>
            <w:r>
              <w:rPr>
                <w:color w:val="1A1A1A"/>
              </w:rPr>
              <w:t>97,898.88</w:t>
            </w:r>
            <w:r>
              <w:rPr>
                <w:color w:val="1A1A1A"/>
              </w:rPr>
              <w:t xml:space="preserve"> (MXN $</w:t>
            </w:r>
            <w:r>
              <w:rPr>
                <w:color w:val="1A1A1A"/>
              </w:rPr>
              <w:t>1,742,600.00</w:t>
            </w:r>
            <w:r>
              <w:rPr>
                <w:color w:val="1A1A1A"/>
              </w:rPr>
              <w:t xml:space="preserve">)</w:t>
            </w:r>
          </w:p>
        </w:tc>
        <w:tc>
          <w:tcPr>
            <w:tcW w:type="dxa" w:w="1309"/>
            <w:tcMar>
              <w:top w:type="dxa" w:w="60"/>
              <w:left w:type="dxa" w:w="90"/>
              <w:bottom w:type="dxa" w:w="60"/>
              <w:right w:type="dxa" w:w="90"/>
            </w:tcMar>
            <w:vAlign w:val="top"/>
          </w:tcPr>
          <w:p>
            <w:pPr>
              <w:spacing w:after="0" w:line="252"/>
            </w:pPr>
          </w:p>
          <w:p>
            <w:pPr>
              <w:spacing w:after="0" w:line="252"/>
            </w:pPr>
            <w:r>
              <w:rPr>
                <w:color w:val="1A1A1A"/>
              </w:rPr>
              <w:t>$</w:t>
            </w:r>
            <w:r>
              <w:rPr>
                <w:color w:val="1A1A1A"/>
              </w:rPr>
              <w:t>2,021,416.00</w:t>
            </w:r>
          </w:p>
        </w:tc>
      </w:tr>
      <w:tr>
        <w:trPr>
          <w:cantSplit/>
          <w:tblHeader w:val="false"/>
        </w:trPr>
        <w:tc>
          <w:tcPr>
            <w:tcW w:type="dxa" w:w="510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Ejercicio 2027 — Iguala del Proyecto A, febrero a diciembre (11</w:t>
            </w:r>
            <w:r>
              <w:rPr>
                <w:rFonts w:ascii="Liberation Serif" w:cs="Liberation Serif" w:eastAsia="Liberation Serif" w:hAnsi="Liberation Serif"/>
                <w:b w:val="false"/>
                <w:bCs w:val="false"/>
                <w:i w:val="false"/>
                <w:iCs w:val="false"/>
                <w:color w:val="1A1A1A"/>
                <w:sz w:val="19"/>
                <w:szCs w:val="19"/>
              </w:rPr>
              <w:t xml:space="preserve"> meses)</w:t>
            </w:r>
          </w:p>
        </w:tc>
        <w:tc>
          <w:tcPr>
            <w:tcW w:type="dxa" w:w="2947"/>
            <w:tcMar>
              <w:top w:type="dxa" w:w="60"/>
              <w:left w:type="dxa" w:w="90"/>
              <w:bottom w:type="dxa" w:w="60"/>
              <w:right w:type="dxa" w:w="90"/>
            </w:tcMar>
            <w:vAlign w:val="top"/>
          </w:tcPr>
          <w:p>
            <w:pPr>
              <w:spacing w:after="0" w:line="252"/>
            </w:pPr>
          </w:p>
          <w:p>
            <w:pPr>
              <w:spacing w:after="0" w:line="252"/>
            </w:pPr>
            <w:r>
              <w:rPr>
                <w:color w:val="1A1A1A"/>
              </w:rPr>
              <w:t>USD $21,629.21 (MXN $385,000.00)</w:t>
            </w:r>
          </w:p>
        </w:tc>
        <w:tc>
          <w:tcPr>
            <w:tcW w:type="dxa" w:w="1309"/>
            <w:tcMar>
              <w:top w:type="dxa" w:w="60"/>
              <w:left w:type="dxa" w:w="90"/>
              <w:bottom w:type="dxa" w:w="60"/>
              <w:right w:type="dxa" w:w="90"/>
            </w:tcMar>
            <w:vAlign w:val="top"/>
          </w:tcPr>
          <w:p>
            <w:pPr>
              <w:spacing w:after="0" w:line="252"/>
            </w:pPr>
          </w:p>
          <w:p>
            <w:pPr>
              <w:spacing w:after="0" w:line="252"/>
            </w:pPr>
            <w:r>
              <w:rPr>
                <w:color w:val="1A1A1A"/>
              </w:rPr>
              <w:t>$446,600.00</w:t>
            </w:r>
          </w:p>
        </w:tc>
      </w:tr>
      <w:tr>
        <w:trPr>
          <w:cantSplit/>
          <w:tblHeader w:val="false"/>
        </w:trPr>
        <w:tc>
          <w:tcPr>
            <w:tcW w:type="dxa" w:w="510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Ejercicio 2027 — Iguala</w:t>
            </w:r>
            <w:r>
              <w:rPr>
                <w:rFonts w:ascii="Liberation Serif" w:cs="Liberation Serif" w:eastAsia="Liberation Serif" w:hAnsi="Liberation Serif"/>
                <w:b w:val="false"/>
                <w:bCs w:val="false"/>
                <w:i w:val="false"/>
                <w:iCs w:val="false"/>
                <w:color w:val="1A1A1A"/>
                <w:sz w:val="19"/>
                <w:szCs w:val="19"/>
              </w:rPr>
              <w:t xml:space="preserve"> opcional de la Academia</w:t>
            </w:r>
            <w:r>
              <w:rPr>
                <w:rFonts w:ascii="Liberation Serif" w:cs="Liberation Serif" w:eastAsia="Liberation Serif" w:hAnsi="Liberation Serif"/>
                <w:b w:val="false"/>
                <w:bCs w:val="false"/>
                <w:i w:val="false"/>
                <w:iCs w:val="false"/>
                <w:color w:val="1A1A1A"/>
                <w:sz w:val="19"/>
                <w:szCs w:val="19"/>
              </w:rPr>
              <w:t xml:space="preserve">, enero a diciembre (12 meses</w:t>
            </w:r>
            <w:r>
              <w:rPr>
                <w:rFonts w:ascii="Liberation Serif" w:cs="Liberation Serif" w:eastAsia="Liberation Serif" w:hAnsi="Liberation Serif"/>
                <w:b w:val="false"/>
                <w:bCs w:val="false"/>
                <w:i w:val="false"/>
                <w:iCs w:val="false"/>
                <w:color w:val="1A1A1A"/>
                <w:sz w:val="19"/>
                <w:szCs w:val="19"/>
              </w:rPr>
              <w:t xml:space="preserve">)</w:t>
            </w:r>
          </w:p>
        </w:tc>
        <w:tc>
          <w:tcPr>
            <w:tcW w:type="dxa" w:w="2947"/>
            <w:tcMar>
              <w:top w:type="dxa" w:w="60"/>
              <w:left w:type="dxa" w:w="90"/>
              <w:bottom w:type="dxa" w:w="60"/>
              <w:right w:type="dxa" w:w="90"/>
            </w:tcMar>
            <w:vAlign w:val="top"/>
          </w:tcPr>
          <w:p>
            <w:pPr>
              <w:spacing w:after="0" w:line="252"/>
            </w:pPr>
          </w:p>
          <w:p>
            <w:pPr>
              <w:spacing w:after="0" w:line="252"/>
            </w:pPr>
            <w:r>
              <w:rPr>
                <w:color w:val="1A1A1A"/>
              </w:rPr>
              <w:t>USD $8,426.97 (MXN $150,000.00)</w:t>
            </w:r>
          </w:p>
        </w:tc>
        <w:tc>
          <w:tcPr>
            <w:tcW w:type="dxa" w:w="1309"/>
            <w:tcMar>
              <w:top w:type="dxa" w:w="60"/>
              <w:left w:type="dxa" w:w="90"/>
              <w:bottom w:type="dxa" w:w="60"/>
              <w:right w:type="dxa" w:w="90"/>
            </w:tcMar>
            <w:vAlign w:val="top"/>
          </w:tcPr>
          <w:p>
            <w:pPr>
              <w:spacing w:after="0" w:line="252"/>
            </w:pPr>
          </w:p>
          <w:p>
            <w:pPr>
              <w:spacing w:after="0" w:line="252"/>
            </w:pPr>
            <w:r>
              <w:rPr>
                <w:color w:val="1A1A1A"/>
              </w:rPr>
              <w:t>$174,000.00</w:t>
            </w:r>
          </w:p>
        </w:tc>
      </w:tr>
    </w:tbl>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Esta estimación es ilustrativa y no altera las reglas de causación de las igualas previstas en la Cláusula </w:t>
      </w:r>
      <w:r>
        <w:rPr>
          <w:rFonts w:ascii="Liberation Serif" w:cs="Liberation Serif" w:eastAsia="Liberation Serif" w:hAnsi="Liberation Serif"/>
          <w:b w:val="false"/>
          <w:bCs w:val="false"/>
          <w:i w:val="false"/>
          <w:iCs w:val="false"/>
          <w:color w:val="1A1A1A"/>
          <w:sz w:val="22"/>
          <w:szCs w:val="22"/>
        </w:rPr>
        <w:t>Octava</w:t>
      </w:r>
      <w:r>
        <w:rPr>
          <w:rFonts w:ascii="Liberation Serif" w:cs="Liberation Serif" w:eastAsia="Liberation Serif" w:hAnsi="Liberation Serif"/>
          <w:b w:val="false"/>
          <w:bCs w:val="false"/>
          <w:i w:val="false"/>
          <w:iCs w:val="false"/>
          <w:color w:val="1A1A1A"/>
          <w:sz w:val="22"/>
          <w:szCs w:val="22"/>
        </w:rPr>
        <w:t xml:space="preserve">, Sección II; </w:t>
      </w:r>
      <w:r>
        <w:rPr>
          <w:rFonts w:ascii="Liberation Serif" w:cs="Liberation Serif" w:eastAsia="Liberation Serif" w:hAnsi="Liberation Serif"/>
          <w:b/>
          <w:bCs/>
          <w:i w:val="false"/>
          <w:iCs w:val="false"/>
          <w:color w:val="1A1A1A"/>
          <w:sz w:val="22"/>
          <w:szCs w:val="22"/>
        </w:rPr>
        <w:t xml:space="preserve">si la entrega de los Bloques 0 y A ocurre en fecha distinta, todas las fechas se recorren día por día</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val="false"/>
          <w:bCs w:val="false"/>
          <w:i w:val="false"/>
          <w:iCs w:val="false"/>
          <w:color w:val="1A1A1A"/>
          <w:sz w:val="22"/>
          <w:szCs w:val="22"/>
        </w:rPr>
        <w:t>IV. Condición de precio del Proyecto B. El precio del Proyecto B asume su aprobación de forma simultánea al Proyecto A (comparten equipo, infraestructura y calendario). De no aprobarse en forma simultánea, el precio del proyecto diferido deberá recalcularse antes de la firma de su Addendum, mediante propuesta por escrito de EL PRESTADOR con un ajuste máximo del 10% (diez por ciento) sobre el precio pactado en esta Cláusula, siempre que el Addendum se suscriba dentro de los 90 (noventa) días naturales siguientes a la firma de este Contrato; transcurrido ese plazo, el precio del proyecto diferido se recotizará libremente. A falta de acuerdo sobre el precio recalculado, el proyecto diferido no se activará, sin responsabilidad para ninguna de las Partes.</w:t>
      </w:r>
    </w:p>
    <w:p>
      <w:pPr>
        <w:spacing w:after="140" w:line="264"/>
        <w:jc w:val="both"/>
      </w:pPr>
      <w:r>
        <w:rPr>
          <w:color w:val="1A1A1A"/>
        </w:rPr>
        <w:t xml:space="preserve">V. Gastos variables de operación. Los costos variables de las plataformas de inteligencia artificial aplicables a los Servicios de este Contrato corren por cuenta de EL CLIENTE (Cláusula </w:t>
      </w:r>
      <w:r>
        <w:rPr>
          <w:color w:val="1A1A1A"/>
        </w:rPr>
        <w:t>Décima Tercera</w:t>
      </w:r>
      <w:r>
        <w:rPr>
          <w:color w:val="1A1A1A"/>
        </w:rPr>
        <w:t>). El Anexo Tres presenta el carácter informativo de la estimación de los servicios no vocales del Proyecto A; las cifras que incluían BES por WhatsApp quedan suprimidas y deberán actualizarse antes de la firma. Los gastos de los servicios de voz se regirán, en su caso, por el contrato separado de voz.</w:t>
      </w:r>
    </w:p>
    <w:p>
      <w:pPr>
        <w:spacing w:after="140" w:line="264"/>
        <w:jc w:val="both"/>
      </w:pPr>
      <w:r>
        <w:rPr>
          <w:rFonts w:ascii="Liberation Serif" w:cs="Liberation Serif" w:eastAsia="Liberation Serif" w:hAnsi="Liberation Serif"/>
          <w:b/>
          <w:bCs/>
          <w:i w:val="false"/>
          <w:iCs w:val="false"/>
          <w:color w:val="1A1A1A"/>
          <w:sz w:val="22"/>
          <w:szCs w:val="22"/>
        </w:rPr>
        <w:t xml:space="preserve">VI. Desglose por proyecto.</w:t>
      </w:r>
    </w:p>
    <w:p>
      <w:pPr>
        <w:spacing w:after="140" w:line="264"/>
        <w:jc w:val="both"/>
      </w:pPr>
      <w:r>
        <w:rPr>
          <w:color w:val="1A1A1A"/>
        </w:rPr>
        <w:t>Sección A — Proyecto A (Rediseño Web). Pago Único, desglosado por componente: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4141"/>
        <w:gridCol w:w="5218"/>
      </w:tblGrid>
      <w:tr>
        <w:trPr>
          <w:cantSplit/>
          <w:tblHeader/>
        </w:trPr>
        <w:tc>
          <w:tcPr>
            <w:tcW w:type="dxa" w:w="4141"/>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Componente</w:t>
            </w:r>
          </w:p>
        </w:tc>
        <w:tc>
          <w:tcPr>
            <w:tcW w:type="dxa" w:w="5218"/>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Sin IVA</w:t>
            </w:r>
          </w:p>
        </w:tc>
      </w:tr>
      <w:tr>
        <w:trPr>
          <w:cantSplit/>
          <w:tblHeader w:val="false"/>
        </w:trPr>
        <w:tc>
          <w:tcPr>
            <w:tcW w:type="dxa" w:w="41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Posicionamiento orgánico + contenido (148 páginas)</w:t>
            </w:r>
          </w:p>
        </w:tc>
        <w:tc>
          <w:tcPr>
            <w:tcW w:type="dxa" w:w="52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$35,000.00 (MXN $623,000.00)</w:t>
            </w:r>
          </w:p>
        </w:tc>
      </w:tr>
      <w:tr>
        <w:trPr>
          <w:cantSplit/>
          <w:tblHeader w:val="false"/>
        </w:trPr>
        <w:tc>
          <w:tcPr>
            <w:tcW w:type="dxa" w:w="41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Diseño web + desarrollo + identidad visual</w:t>
            </w:r>
          </w:p>
        </w:tc>
        <w:tc>
          <w:tcPr>
            <w:tcW w:type="dxa" w:w="52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$32,000.00 (MXN $569,600.00)</w:t>
            </w:r>
          </w:p>
        </w:tc>
      </w:tr>
      <w:tr>
        <w:trPr>
          <w:cantSplit/>
          <w:tblHeader w:val="false"/>
        </w:trPr>
        <w:tc>
          <w:tcPr>
            <w:tcW w:type="dxa" w:w="4141"/>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Pago Único del Proyecto A</w:t>
            </w:r>
          </w:p>
        </w:tc>
        <w:tc>
          <w:tcPr>
            <w:tcW w:type="dxa" w:w="5218"/>
            <w:tcMar>
              <w:top w:type="dxa" w:w="60"/>
              <w:left w:type="dxa" w:w="90"/>
              <w:bottom w:type="dxa" w:w="60"/>
              <w:right w:type="dxa" w:w="90"/>
            </w:tcMar>
            <w:vAlign w:val="top"/>
          </w:tcPr>
          <w:p>
            <w:pPr>
              <w:spacing w:after="0" w:line="252"/>
            </w:pPr>
          </w:p>
          <w:p>
            <w:pPr>
              <w:spacing w:after="0" w:line="252"/>
            </w:pPr>
            <w:r>
              <w:rPr>
                <w:color w:val="1A1A1A"/>
              </w:rPr>
              <w:t>USD $67,000.00 (MXN $1,192,600.00) — con IVA: MXN $1,383,416.00</w:t>
            </w:r>
          </w:p>
        </w:tc>
      </w:tr>
    </w:tbl>
    <w:p>
      <w:pPr>
        <w:spacing w:after="140" w:line="264"/>
        <w:jc w:val="both"/>
      </w:pPr>
      <w:r>
        <w:rPr>
          <w:color w:val="1A1A1A"/>
        </w:rPr>
        <w:t>Iguala mensual del Proyecto A — USD $1,966.29 (MXN $35,000.00); total con IVA MXN $40,600.00 — desglosada por concepto:</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8022"/>
        <w:gridCol w:w="1337"/>
      </w:tblGrid>
      <w:tr>
        <w:trPr>
          <w:cantSplit/>
          <w:tblHeader/>
        </w:trPr>
        <w:tc>
          <w:tcPr>
            <w:tcW w:type="dxa" w:w="8022"/>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Concepto (iguala A)</w:t>
            </w:r>
          </w:p>
        </w:tc>
        <w:tc>
          <w:tcPr>
            <w:tcW w:type="dxa" w:w="133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MXN/mes sin IVA</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Mantenimiento técnico del sitio (seguridad, dependencias y desempeño)</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$12,000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Soporte 24/7: primer respondiente por agente de voz y escalamiento humano bajo SLA</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$7,500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Operación de la sección de administración (CMS), tablero ejecutivo y reporte mensual</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$4,820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Bolsa de mejora de hasta 8 horas mensuales, no acumulables (hora excedente: USD $75.00 (MXN $1,335.00) más IVA, revisable con 30 días de aviso previo por escrito)</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$10,680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w:t>
            </w:r>
          </w:p>
        </w:tc>
        <w:tc>
          <w:tcPr>
            <w:tcW w:type="dxa" w:w="1337"/>
            <w:tcMar>
              <w:top w:type="dxa" w:w="60"/>
              <w:left w:type="dxa" w:w="90"/>
              <w:bottom w:type="dxa" w:w="60"/>
              <w:right w:type="dxa" w:w="90"/>
            </w:tcMar>
            <w:vAlign w:val="top"/>
          </w:tcPr>
          <w:p>
            <w:pPr>
              <w:spacing w:after="0" w:line="252"/>
            </w:pPr>
          </w:p>
          <w:p>
            <w:pPr>
              <w:spacing w:after="0" w:line="252"/>
            </w:pPr>
            <w:r>
              <w:rPr>
                <w:color w:val="1A1A1A"/>
              </w:rPr>
              <w:t>$35,000</w:t>
            </w:r>
          </w:p>
        </w:tc>
      </w:tr>
    </w:tbl>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hospedaje corre en la infraestructura que proporciona EL CLIENTE y no genera cargo alguno en la iguala. La contraprestación es fija e incluye el valor de todos los Servicios necesarios para cumplir el objeto, sin ajustes salvo servicios adicionales pactados por escrito.</w:t>
      </w:r>
    </w:p>
    <w:p>
      <w:pPr>
        <w:spacing w:after="140" w:line="264"/>
        <w:jc w:val="both"/>
      </w:pPr>
      <w:r>
        <w:rPr>
          <w:color w:val="1A1A1A"/>
        </w:rPr>
        <w:t>Sección B — Proyecto B</w:t>
      </w:r>
      <w:r>
        <w:rPr>
          <w:color w:val="1A1A1A"/>
        </w:rPr>
        <w:t xml:space="preserve"> (Academia Sports World). Pago Único de USD $30,898.88 (MXN $550,000.00); total con IVA MXN $638,000.00, exigible únicamente a partir de la suscripción del Addendum de la Academia, por los entregables no vocales de la </w:t>
      </w:r>
      <w:r>
        <w:rPr>
          <w:color w:val="1A1A1A"/>
        </w:rPr>
        <w:t>Cláusula Cuarta</w:t>
      </w:r>
      <w:r>
        <w:rPr>
          <w:color w:val="1A1A1A"/>
        </w:rPr>
        <w:t xml:space="preserve">. Pago Único desglosado por componente: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5918"/>
        <w:gridCol w:w="3441"/>
      </w:tblGrid>
      <w:tr>
        <w:trPr>
          <w:cantSplit/>
          <w:tblHeader/>
        </w:trPr>
        <w:tc>
          <w:tcPr>
            <w:tcW w:type="dxa" w:w="5918"/>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Componente (</w:t>
            </w:r>
            <w:r>
              <w:rPr>
                <w:rFonts w:ascii="Liberation Serif" w:cs="Liberation Serif" w:eastAsia="Liberation Serif" w:hAnsi="Liberation Serif"/>
                <w:b/>
                <w:bCs/>
                <w:i w:val="false"/>
                <w:iCs w:val="false"/>
                <w:color w:val="1A1A1A"/>
                <w:sz w:val="19"/>
                <w:szCs w:val="19"/>
              </w:rPr>
              <w:t>Pago Único B</w:t>
            </w:r>
            <w:r>
              <w:rPr>
                <w:rFonts w:ascii="Liberation Serif" w:cs="Liberation Serif" w:eastAsia="Liberation Serif" w:hAnsi="Liberation Serif"/>
                <w:b/>
                <w:bCs/>
                <w:i w:val="false"/>
                <w:iCs w:val="false"/>
                <w:color w:val="1A1A1A"/>
                <w:sz w:val="19"/>
                <w:szCs w:val="19"/>
              </w:rPr>
              <w:t xml:space="preserve">)</w:t>
            </w:r>
          </w:p>
        </w:tc>
        <w:tc>
          <w:tcPr>
            <w:tcW w:type="dxa" w:w="3441"/>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MXN sin IVA</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Mapeo y validación de la taxonomía maestra</w:t>
            </w:r>
          </w:p>
        </w:tc>
        <w:tc>
          <w:tcPr>
            <w:tcW w:type="dxa" w:w="34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$80,000</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Plataforma de módulos interactivos (Fase 1)</w:t>
            </w:r>
          </w:p>
        </w:tc>
        <w:tc>
          <w:tcPr>
            <w:tcW w:type="dxa" w:w="34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$260,000</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Segmentación de contenido por tipo de club</w:t>
            </w:r>
          </w:p>
        </w:tc>
        <w:tc>
          <w:tcPr>
            <w:tcW w:type="dxa" w:w="34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$70,000</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Dashboard de </w:t>
            </w:r>
            <w:r>
              <w:rPr>
                <w:rFonts w:ascii="Liberation Serif" w:cs="Liberation Serif" w:eastAsia="Liberation Serif" w:hAnsi="Liberation Serif"/>
                <w:b w:val="false"/>
                <w:bCs w:val="false"/>
                <w:i/>
                <w:iCs/>
                <w:color w:val="1A1A1A"/>
                <w:sz w:val="19"/>
                <w:szCs w:val="19"/>
              </w:rPr>
              <w:t xml:space="preserve">readiness</w:t>
            </w:r>
          </w:p>
        </w:tc>
        <w:tc>
          <w:tcPr>
            <w:tcW w:type="dxa" w:w="34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$80,000</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Calibración de línea base con el CRM</w:t>
            </w:r>
          </w:p>
        </w:tc>
        <w:tc>
          <w:tcPr>
            <w:tcW w:type="dxa" w:w="34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$60,000</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w:t>
            </w:r>
          </w:p>
        </w:tc>
        <w:tc>
          <w:tcPr>
            <w:tcW w:type="dxa" w:w="3441"/>
            <w:tcMar>
              <w:top w:type="dxa" w:w="60"/>
              <w:left w:type="dxa" w:w="90"/>
              <w:bottom w:type="dxa" w:w="60"/>
              <w:right w:type="dxa" w:w="90"/>
            </w:tcMar>
            <w:vAlign w:val="top"/>
          </w:tcPr>
          <w:p>
            <w:pPr>
              <w:spacing w:after="0" w:line="252"/>
            </w:pPr>
          </w:p>
          <w:p>
            <w:pPr>
              <w:spacing w:after="0" w:line="252"/>
            </w:pPr>
            <w:r>
              <w:rPr>
                <w:color w:val="1A1A1A"/>
              </w:rPr>
              <w:t>$550,000 (USD $30,898.88)</w:t>
            </w:r>
          </w:p>
        </w:tc>
      </w:tr>
    </w:tbl>
    <w:p>
      <w:pPr>
        <w:spacing w:after="140" w:line="264"/>
        <w:jc w:val="both"/>
      </w:pPr>
      <w:r>
        <w:rPr>
          <w:color w:val="1A1A1A"/>
        </w:rPr>
        <w:t xml:space="preserve">Es adicional e independiente de la Sección A; su falta de pago no afecta la vigencia del Proyecto A. Los costos de operación de los modelos de lenguaje aplicables a la plataforma de módulos corren por cuenta de EL CLIENTE conforme a la Cláusula </w:t>
      </w:r>
      <w:r>
        <w:rPr>
          <w:color w:val="1A1A1A"/>
        </w:rPr>
        <w:t>Décima Tercera</w:t>
      </w:r>
      <w:r>
        <w:rPr>
          <w:color w:val="1A1A1A"/>
        </w:rPr>
        <w:t>.</w:t>
      </w:r>
    </w:p>
    <w:p>
      <w:pPr>
        <w:spacing w:after="140" w:line="264"/>
        <w:jc w:val="both"/>
      </w:pPr>
      <w:r>
        <w:rPr>
          <w:color w:val="1A1A1A"/>
        </w:rPr>
        <w:t>Iguala opcional de mantenimiento de la Academia — USD $702.25 (MXN $12,500.00); total con IVA MXN $14,500.00 — desglosada por concepto:</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8022"/>
        <w:gridCol w:w="1337"/>
      </w:tblGrid>
      <w:tr>
        <w:trPr>
          <w:cantSplit/>
          <w:tblHeader/>
        </w:trPr>
        <w:tc>
          <w:tcPr>
            <w:tcW w:type="dxa" w:w="8022"/>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Concepto (</w:t>
            </w:r>
            <w:r>
              <w:rPr>
                <w:rFonts w:ascii="Liberation Serif" w:cs="Liberation Serif" w:eastAsia="Liberation Serif" w:hAnsi="Liberation Serif"/>
                <w:b/>
                <w:bCs/>
                <w:i w:val="false"/>
                <w:iCs w:val="false"/>
                <w:color w:val="1A1A1A"/>
                <w:sz w:val="19"/>
                <w:szCs w:val="19"/>
              </w:rPr>
              <w:t>iguala B</w:t>
            </w:r>
            <w:r>
              <w:rPr>
                <w:rFonts w:ascii="Liberation Serif" w:cs="Liberation Serif" w:eastAsia="Liberation Serif" w:hAnsi="Liberation Serif"/>
                <w:b/>
                <w:bCs/>
                <w:i w:val="false"/>
                <w:iCs w:val="false"/>
                <w:color w:val="1A1A1A"/>
                <w:sz w:val="19"/>
                <w:szCs w:val="19"/>
              </w:rPr>
              <w:t xml:space="preserve">, opcional)</w:t>
            </w:r>
          </w:p>
        </w:tc>
        <w:tc>
          <w:tcPr>
            <w:tcW w:type="dxa" w:w="133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MXN/mes sin IVA</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Mantenimiento de la plataforma de módulos interactivos (Fase 1)</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$7,000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Mantenimiento del dashboard de </w:t>
            </w:r>
            <w:r>
              <w:rPr>
                <w:rFonts w:ascii="Liberation Serif" w:cs="Liberation Serif" w:eastAsia="Liberation Serif" w:hAnsi="Liberation Serif"/>
                <w:b w:val="false"/>
                <w:bCs w:val="false"/>
                <w:i/>
                <w:iCs/>
                <w:color w:val="1A1A1A"/>
                <w:sz w:val="19"/>
                <w:szCs w:val="19"/>
              </w:rPr>
              <w:t xml:space="preserve">readiness</w:t>
            </w:r>
            <w:r>
              <w:rPr>
                <w:rFonts w:ascii="Liberation Serif" w:cs="Liberation Serif" w:eastAsia="Liberation Serif" w:hAnsi="Liberation Serif"/>
                <w:b w:val="false"/>
                <w:bCs w:val="false"/>
                <w:i w:val="false"/>
                <w:iCs w:val="false"/>
                <w:color w:val="1A1A1A"/>
                <w:sz w:val="19"/>
                <w:szCs w:val="19"/>
              </w:rPr>
              <w:t xml:space="preserve"> y reporte mensual</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$3,000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Soporte de la Academia en horario hábil</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$2,500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w:t>
            </w:r>
          </w:p>
        </w:tc>
        <w:tc>
          <w:tcPr>
            <w:tcW w:type="dxa" w:w="1337"/>
            <w:tcMar>
              <w:top w:type="dxa" w:w="60"/>
              <w:left w:type="dxa" w:w="90"/>
              <w:bottom w:type="dxa" w:w="60"/>
              <w:right w:type="dxa" w:w="90"/>
            </w:tcMar>
            <w:vAlign w:val="top"/>
          </w:tcPr>
          <w:p>
            <w:pPr>
              <w:spacing w:after="0" w:line="252"/>
            </w:pPr>
          </w:p>
          <w:p>
            <w:pPr>
              <w:spacing w:after="0" w:line="252"/>
            </w:pPr>
            <w:r>
              <w:rPr>
                <w:color w:val="1A1A1A"/>
              </w:rPr>
              <w:t>$12,500</w:t>
            </w:r>
          </w:p>
        </w:tc>
      </w:tr>
    </w:tbl>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De contratarse, la iguala de la Academia se rige por las reglas de facturación y pago de la Cláusula </w:t>
      </w:r>
      <w:r>
        <w:rPr>
          <w:rFonts w:ascii="Liberation Serif" w:cs="Liberation Serif" w:eastAsia="Liberation Serif" w:hAnsi="Liberation Serif"/>
          <w:b w:val="false"/>
          <w:bCs w:val="false"/>
          <w:i w:val="false"/>
          <w:iCs w:val="false"/>
          <w:color w:val="1A1A1A"/>
          <w:sz w:val="22"/>
          <w:szCs w:val="22"/>
        </w:rPr>
        <w:t>Octava</w:t>
      </w:r>
      <w:r>
        <w:rPr>
          <w:rFonts w:ascii="Liberation Serif" w:cs="Liberation Serif" w:eastAsia="Liberation Serif" w:hAnsi="Liberation Serif"/>
          <w:b w:val="false"/>
          <w:bCs w:val="false"/>
          <w:i w:val="false"/>
          <w:iCs w:val="false"/>
          <w:color w:val="1A1A1A"/>
          <w:sz w:val="22"/>
          <w:szCs w:val="22"/>
        </w:rPr>
        <w:t xml:space="preserve"> y se causa a partir </w:t>
      </w:r>
      <w:r>
        <w:rPr>
          <w:rFonts w:ascii="Liberation Serif" w:cs="Liberation Serif" w:eastAsia="Liberation Serif" w:hAnsi="Liberation Serif"/>
          <w:b w:val="false"/>
          <w:bCs w:val="false"/>
          <w:i w:val="false"/>
          <w:iCs w:val="false"/>
          <w:color w:val="1A1A1A"/>
          <w:sz w:val="22"/>
          <w:szCs w:val="22"/>
        </w:rPr>
        <w:t xml:space="preserve">del primer día del mes calendario siguiente a</w:t>
      </w:r>
      <w:r>
        <w:rPr>
          <w:rFonts w:ascii="Liberation Serif" w:cs="Liberation Serif" w:eastAsia="Liberation Serif" w:hAnsi="Liberation Serif"/>
          <w:b w:val="false"/>
          <w:bCs w:val="false"/>
          <w:i w:val="false"/>
          <w:iCs w:val="false"/>
          <w:color w:val="1A1A1A"/>
          <w:sz w:val="22"/>
          <w:szCs w:val="22"/>
        </w:rPr>
        <w:t xml:space="preserve"> la entrega de la Fase 1 en producción.</w:t>
      </w:r>
    </w:p>
    <w:p>
      <w:pPr>
        <w:spacing w:after="140" w:line="264"/>
        <w:jc w:val="both"/>
      </w:pPr>
      <w:r>
        <w:rPr>
          <w:rFonts w:ascii="Liberation Serif" w:cs="Liberation Serif" w:eastAsia="Liberation Serif" w:hAnsi="Liberation Serif"/>
          <w:b/>
          <w:bCs/>
          <w:i w:val="false"/>
          <w:iCs w:val="false"/>
          <w:color w:val="1A1A1A"/>
          <w:sz w:val="22"/>
          <w:szCs w:val="22"/>
        </w:rPr>
        <w:t>OCTAVA</w:t>
      </w:r>
      <w:r>
        <w:rPr>
          <w:rFonts w:ascii="Liberation Serif" w:cs="Liberation Serif" w:eastAsia="Liberation Serif" w:hAnsi="Liberation Serif"/>
          <w:b/>
          <w:bCs/>
          <w:i w:val="false"/>
          <w:iCs w:val="false"/>
          <w:color w:val="1A1A1A"/>
          <w:sz w:val="22"/>
          <w:szCs w:val="22"/>
        </w:rPr>
        <w:t xml:space="preserve">. Facturación y forma de pago.</w:t>
      </w:r>
      <w:r>
        <w:rPr>
          <w:rFonts w:ascii="Liberation Serif" w:cs="Liberation Serif" w:eastAsia="Liberation Serif" w:hAnsi="Liberation Serif"/>
          <w:b w:val="false"/>
          <w:bCs w:val="false"/>
          <w:i w:val="false"/>
          <w:iCs w:val="false"/>
          <w:color w:val="1A1A1A"/>
          <w:sz w:val="22"/>
          <w:szCs w:val="22"/>
        </w:rPr>
        <w:t xml:space="preserve"> Todo pago se realizará mediante transferencia electrónica a la cuenta bancaria de la que EL PRESTADOR sea único titular, contra </w:t>
      </w:r>
      <w:r>
        <w:rPr>
          <w:rFonts w:ascii="Liberation Serif" w:cs="Liberation Serif" w:eastAsia="Liberation Serif" w:hAnsi="Liberation Serif"/>
          <w:b/>
          <w:bCs/>
          <w:i w:val="false"/>
          <w:iCs w:val="false"/>
          <w:color w:val="1A1A1A"/>
          <w:sz w:val="22"/>
          <w:szCs w:val="22"/>
        </w:rPr>
        <w:t xml:space="preserve">CFDI </w:t>
      </w:r>
      <w:r>
        <w:rPr>
          <w:rFonts w:ascii="Liberation Serif" w:cs="Liberation Serif" w:eastAsia="Liberation Serif" w:hAnsi="Liberation Serif"/>
          <w:b/>
          <w:bCs/>
          <w:i w:val="false"/>
          <w:iCs w:val="false"/>
          <w:color w:val="1A1A1A"/>
          <w:sz w:val="22"/>
          <w:szCs w:val="22"/>
        </w:rPr>
        <w:t xml:space="preserve">denominado en moneda nacional y </w:t>
      </w:r>
      <w:r>
        <w:rPr>
          <w:rFonts w:ascii="Liberation Serif" w:cs="Liberation Serif" w:eastAsia="Liberation Serif" w:hAnsi="Liberation Serif"/>
          <w:b/>
          <w:bCs/>
          <w:i w:val="false"/>
          <w:iCs w:val="false"/>
          <w:color w:val="1A1A1A"/>
          <w:sz w:val="22"/>
          <w:szCs w:val="22"/>
        </w:rPr>
        <w:t xml:space="preserve">con el IVA desglosado</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La factura de cada exhibición podrá presentarse antes de la aprobación o de la aceptación tácita del entregable que corresponda; su presentación no constituye anticipo ni hace exigible el pago, que sólo lo será</w:t>
      </w:r>
      <w:r>
        <w:rPr>
          <w:rFonts w:ascii="Liberation Serif" w:cs="Liberation Serif" w:eastAsia="Liberation Serif" w:hAnsi="Liberation Serif"/>
          <w:b/>
          <w:bCs/>
          <w:i w:val="false"/>
          <w:iCs w:val="false"/>
          <w:color w:val="1A1A1A"/>
          <w:sz w:val="22"/>
          <w:szCs w:val="22"/>
        </w:rPr>
        <w:t xml:space="preserve"> al cumplirse la condición </w:t>
      </w:r>
      <w:r>
        <w:rPr>
          <w:rFonts w:ascii="Liberation Serif" w:cs="Liberation Serif" w:eastAsia="Liberation Serif" w:hAnsi="Liberation Serif"/>
          <w:b/>
          <w:bCs/>
          <w:i w:val="false"/>
          <w:iCs w:val="false"/>
          <w:color w:val="1A1A1A"/>
          <w:sz w:val="22"/>
          <w:szCs w:val="22"/>
        </w:rPr>
        <w:t xml:space="preserve">prevista en la Sección I de esta Cláusula.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Alta de proveedor.</w:t>
      </w:r>
      <w:r>
        <w:rPr>
          <w:rFonts w:ascii="Liberation Serif" w:cs="Liberation Serif" w:eastAsia="Liberation Serif" w:hAnsi="Liberation Serif"/>
          <w:b w:val="false"/>
          <w:bCs w:val="false"/>
          <w:i w:val="false"/>
          <w:iCs w:val="false"/>
          <w:color w:val="1A1A1A"/>
          <w:sz w:val="22"/>
          <w:szCs w:val="22"/>
        </w:rPr>
        <w:t xml:space="preserve"> Las Partes reconocen que </w:t>
      </w:r>
      <w:r>
        <w:rPr>
          <w:rFonts w:ascii="Liberation Serif" w:cs="Liberation Serif" w:eastAsia="Liberation Serif" w:hAnsi="Liberation Serif"/>
          <w:b/>
          <w:bCs/>
          <w:i w:val="false"/>
          <w:iCs w:val="false"/>
          <w:color w:val="1A1A1A"/>
          <w:sz w:val="22"/>
          <w:szCs w:val="22"/>
        </w:rPr>
        <w:t xml:space="preserve">EL PRESTADOR ya se encuentra dado de alta y vigente en el padrón de proveedores de EL CLIENTE</w:t>
      </w:r>
      <w:r>
        <w:rPr>
          <w:rFonts w:ascii="Liberation Serif" w:cs="Liberation Serif" w:eastAsia="Liberation Serif" w:hAnsi="Liberation Serif"/>
          <w:b w:val="false"/>
          <w:bCs w:val="false"/>
          <w:i w:val="false"/>
          <w:iCs w:val="false"/>
          <w:color w:val="1A1A1A"/>
          <w:sz w:val="22"/>
          <w:szCs w:val="22"/>
        </w:rPr>
        <w:t xml:space="preserve">, con su expediente completo, por lo que </w:t>
      </w:r>
      <w:r>
        <w:rPr>
          <w:rFonts w:ascii="Liberation Serif" w:cs="Liberation Serif" w:eastAsia="Liberation Serif" w:hAnsi="Liberation Serif"/>
          <w:b/>
          <w:bCs/>
          <w:i w:val="false"/>
          <w:iCs w:val="false"/>
          <w:color w:val="1A1A1A"/>
          <w:sz w:val="22"/>
          <w:szCs w:val="22"/>
        </w:rPr>
        <w:t xml:space="preserve">ningún requisito de alta, registro o acreditación en el padrón condiciona la exigibilidad del pago</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Requisitos fiscales y administrativos (lista limitativa).</w:t>
      </w:r>
      <w:r>
        <w:rPr>
          <w:rFonts w:ascii="Liberation Serif" w:cs="Liberation Serif" w:eastAsia="Liberation Serif" w:hAnsi="Liberation Serif"/>
          <w:b w:val="false"/>
          <w:bCs w:val="false"/>
          <w:i w:val="false"/>
          <w:iCs w:val="false"/>
          <w:color w:val="1A1A1A"/>
          <w:sz w:val="22"/>
          <w:szCs w:val="22"/>
        </w:rPr>
        <w:t xml:space="preserve"> Los «requisitos fiscales y administrativos» a que queda sujeta la exigibilidad de cada pago son, de manera </w:t>
      </w:r>
      <w:r>
        <w:rPr>
          <w:rFonts w:ascii="Liberation Serif" w:cs="Liberation Serif" w:eastAsia="Liberation Serif" w:hAnsi="Liberation Serif"/>
          <w:b/>
          <w:bCs/>
          <w:i w:val="false"/>
          <w:iCs w:val="false"/>
          <w:color w:val="1A1A1A"/>
          <w:sz w:val="22"/>
          <w:szCs w:val="22"/>
        </w:rPr>
        <w:t xml:space="preserve">limitativa</w:t>
      </w:r>
      <w:r>
        <w:rPr>
          <w:rFonts w:ascii="Liberation Serif" w:cs="Liberation Serif" w:eastAsia="Liberation Serif" w:hAnsi="Liberation Serif"/>
          <w:b w:val="false"/>
          <w:bCs w:val="false"/>
          <w:i w:val="false"/>
          <w:iCs w:val="false"/>
          <w:color w:val="1A1A1A"/>
          <w:sz w:val="22"/>
          <w:szCs w:val="22"/>
        </w:rPr>
        <w:t xml:space="preserve">, los siguientes, y su cumplimiento agota toda formalidad exigible a EL PRESTADOR:</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1. </w:t>
      </w:r>
      <w:r>
        <w:rPr>
          <w:rFonts w:ascii="Liberation Serif" w:cs="Liberation Serif" w:eastAsia="Liberation Serif" w:hAnsi="Liberation Serif"/>
          <w:b/>
          <w:bCs/>
          <w:i w:val="false"/>
          <w:iCs w:val="false"/>
          <w:color w:val="1A1A1A"/>
          <w:sz w:val="22"/>
          <w:szCs w:val="22"/>
        </w:rPr>
        <w:t xml:space="preserve">CFDI vigente</w:t>
      </w:r>
      <w:r>
        <w:rPr>
          <w:rFonts w:ascii="Liberation Serif" w:cs="Liberation Serif" w:eastAsia="Liberation Serif" w:hAnsi="Liberation Serif"/>
          <w:b w:val="false"/>
          <w:bCs w:val="false"/>
          <w:i w:val="false"/>
          <w:iCs w:val="false"/>
          <w:color w:val="1A1A1A"/>
          <w:sz w:val="22"/>
          <w:szCs w:val="22"/>
        </w:rPr>
        <w:t xml:space="preserve">, emitido y timbrado ante el Servicio de Administración Tributaria en la versión y con los complementos que exija la legislación fiscal aplicable en la fecha de emisión.</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2. </w:t>
      </w:r>
      <w:r>
        <w:rPr>
          <w:rFonts w:ascii="Liberation Serif" w:cs="Liberation Serif" w:eastAsia="Liberation Serif" w:hAnsi="Liberation Serif"/>
          <w:b/>
          <w:bCs/>
          <w:i w:val="false"/>
          <w:iCs w:val="false"/>
          <w:color w:val="1A1A1A"/>
          <w:sz w:val="22"/>
          <w:szCs w:val="22"/>
        </w:rPr>
        <w:t xml:space="preserve">Datos fiscales correctos de ambas Partes</w:t>
      </w:r>
      <w:r>
        <w:rPr>
          <w:rFonts w:ascii="Liberation Serif" w:cs="Liberation Serif" w:eastAsia="Liberation Serif" w:hAnsi="Liberation Serif"/>
          <w:b w:val="false"/>
          <w:bCs w:val="false"/>
          <w:i w:val="false"/>
          <w:iCs w:val="false"/>
          <w:color w:val="1A1A1A"/>
          <w:sz w:val="22"/>
          <w:szCs w:val="22"/>
        </w:rPr>
        <w:t xml:space="preserve">: denominación social, Registro Federal de Contribuyentes, régimen fiscal y código postal del domicilio fiscal.</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3. </w:t>
      </w:r>
      <w:r>
        <w:rPr>
          <w:rFonts w:ascii="Liberation Serif" w:cs="Liberation Serif" w:eastAsia="Liberation Serif" w:hAnsi="Liberation Serif"/>
          <w:b/>
          <w:bCs/>
          <w:i w:val="false"/>
          <w:iCs w:val="false"/>
          <w:color w:val="1A1A1A"/>
          <w:sz w:val="22"/>
          <w:szCs w:val="22"/>
        </w:rPr>
        <w:t xml:space="preserve">Uso del CFDI, forma y método de pago</w:t>
      </w:r>
      <w:r>
        <w:rPr>
          <w:rFonts w:ascii="Liberation Serif" w:cs="Liberation Serif" w:eastAsia="Liberation Serif" w:hAnsi="Liberation Serif"/>
          <w:b w:val="false"/>
          <w:bCs w:val="false"/>
          <w:i w:val="false"/>
          <w:iCs w:val="false"/>
          <w:color w:val="1A1A1A"/>
          <w:sz w:val="22"/>
          <w:szCs w:val="22"/>
        </w:rPr>
        <w:t xml:space="preserve"> conforme a los catálogos del Servicio de Administración Tributaria, según la instrucción que EL CLIENTE comunique por escrito una sola vez al inicio de la relación y que se entiende vigente hasta que la modifique por el mismo medio.</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4. </w:t>
      </w:r>
      <w:r>
        <w:rPr>
          <w:rFonts w:ascii="Liberation Serif" w:cs="Liberation Serif" w:eastAsia="Liberation Serif" w:hAnsi="Liberation Serif"/>
          <w:b/>
          <w:bCs/>
          <w:i w:val="false"/>
          <w:iCs w:val="false"/>
          <w:color w:val="1A1A1A"/>
          <w:sz w:val="22"/>
          <w:szCs w:val="22"/>
        </w:rPr>
        <w:t xml:space="preserve">Clave de producto o servicio y clave de unidad</w:t>
      </w:r>
      <w:r>
        <w:rPr>
          <w:rFonts w:ascii="Liberation Serif" w:cs="Liberation Serif" w:eastAsia="Liberation Serif" w:hAnsi="Liberation Serif"/>
          <w:b w:val="false"/>
          <w:bCs w:val="false"/>
          <w:i w:val="false"/>
          <w:iCs w:val="false"/>
          <w:color w:val="1A1A1A"/>
          <w:sz w:val="22"/>
          <w:szCs w:val="22"/>
        </w:rPr>
        <w:t xml:space="preserve"> de los catálogos del Servicio de Administración Tributaria.</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5. </w:t>
      </w:r>
      <w:r>
        <w:rPr>
          <w:rFonts w:ascii="Liberation Serif" w:cs="Liberation Serif" w:eastAsia="Liberation Serif" w:hAnsi="Liberation Serif"/>
          <w:b/>
          <w:bCs/>
          <w:i w:val="false"/>
          <w:iCs w:val="false"/>
          <w:color w:val="1A1A1A"/>
          <w:sz w:val="22"/>
          <w:szCs w:val="22"/>
        </w:rPr>
        <w:t xml:space="preserve">Descripción del concepto</w:t>
      </w:r>
      <w:r>
        <w:rPr>
          <w:rFonts w:ascii="Liberation Serif" w:cs="Liberation Serif" w:eastAsia="Liberation Serif" w:hAnsi="Liberation Serif"/>
          <w:b w:val="false"/>
          <w:bCs w:val="false"/>
          <w:i w:val="false"/>
          <w:iCs w:val="false"/>
          <w:color w:val="1A1A1A"/>
          <w:sz w:val="22"/>
          <w:szCs w:val="22"/>
        </w:rPr>
        <w:t xml:space="preserve"> que permita identificar el Servicio, la exhibición o el mes de servicio de que se trate, con el </w:t>
      </w:r>
      <w:r>
        <w:rPr>
          <w:rFonts w:ascii="Liberation Serif" w:cs="Liberation Serif" w:eastAsia="Liberation Serif" w:hAnsi="Liberation Serif"/>
          <w:b/>
          <w:bCs/>
          <w:i w:val="false"/>
          <w:iCs w:val="false"/>
          <w:color w:val="1A1A1A"/>
          <w:sz w:val="22"/>
          <w:szCs w:val="22"/>
        </w:rPr>
        <w:t xml:space="preserve">IVA desglosado</w:t>
      </w:r>
      <w:r>
        <w:rPr>
          <w:rFonts w:ascii="Liberation Serif" w:cs="Liberation Serif" w:eastAsia="Liberation Serif" w:hAnsi="Liberation Serif"/>
          <w:b w:val="false"/>
          <w:bCs w:val="false"/>
          <w:i w:val="false"/>
          <w:iCs w:val="false"/>
          <w:color w:val="1A1A1A"/>
          <w:sz w:val="22"/>
          <w:szCs w:val="22"/>
        </w:rPr>
        <w:t xml:space="preserve"> a la tasa legal vigente y el total en </w:t>
      </w:r>
      <w:r>
        <w:rPr>
          <w:rFonts w:ascii="Liberation Serif" w:cs="Liberation Serif" w:eastAsia="Liberation Serif" w:hAnsi="Liberation Serif"/>
          <w:b/>
          <w:bCs/>
          <w:i w:val="false"/>
          <w:iCs w:val="false"/>
          <w:color w:val="1A1A1A"/>
          <w:sz w:val="22"/>
          <w:szCs w:val="22"/>
        </w:rPr>
        <w:t xml:space="preserve">moneda nacional</w:t>
      </w:r>
      <w:r>
        <w:rPr>
          <w:rFonts w:ascii="Liberation Serif" w:cs="Liberation Serif" w:eastAsia="Liberation Serif" w:hAnsi="Liberation Serif"/>
          <w:b w:val="false"/>
          <w:bCs w:val="false"/>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6. </w:t>
      </w:r>
      <w:r>
        <w:rPr>
          <w:rFonts w:ascii="Liberation Serif" w:cs="Liberation Serif" w:eastAsia="Liberation Serif" w:hAnsi="Liberation Serif"/>
          <w:b/>
          <w:bCs/>
          <w:i w:val="false"/>
          <w:iCs w:val="false"/>
          <w:color w:val="1A1A1A"/>
          <w:sz w:val="22"/>
          <w:szCs w:val="22"/>
        </w:rPr>
        <w:t xml:space="preserve">Referencia al número o identificación de este Contrato</w:t>
      </w:r>
      <w:r>
        <w:rPr>
          <w:rFonts w:ascii="Liberation Serif" w:cs="Liberation Serif" w:eastAsia="Liberation Serif" w:hAnsi="Liberation Serif"/>
          <w:b w:val="false"/>
          <w:bCs w:val="false"/>
          <w:i w:val="false"/>
          <w:iCs w:val="false"/>
          <w:color w:val="1A1A1A"/>
          <w:sz w:val="22"/>
          <w:szCs w:val="22"/>
        </w:rPr>
        <w:t xml:space="preserve"> y, tratándose de los Pagos Únicos, a la exhibición correspondiente.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7. </w:t>
      </w:r>
      <w:r>
        <w:rPr>
          <w:rFonts w:ascii="Liberation Serif" w:cs="Liberation Serif" w:eastAsia="Liberation Serif" w:hAnsi="Liberation Serif"/>
          <w:b/>
          <w:bCs/>
          <w:i w:val="false"/>
          <w:iCs w:val="false"/>
          <w:color w:val="1A1A1A"/>
          <w:sz w:val="22"/>
          <w:szCs w:val="22"/>
        </w:rPr>
        <w:t xml:space="preserve">Presentación</w:t>
      </w:r>
      <w:r>
        <w:rPr>
          <w:rFonts w:ascii="Liberation Serif" w:cs="Liberation Serif" w:eastAsia="Liberation Serif" w:hAnsi="Liberation Serif"/>
          <w:b w:val="false"/>
          <w:bCs w:val="false"/>
          <w:i w:val="false"/>
          <w:iCs w:val="false"/>
          <w:color w:val="1A1A1A"/>
          <w:sz w:val="22"/>
          <w:szCs w:val="22"/>
        </w:rPr>
        <w:t xml:space="preserve"> de la factura —archivos XML y PDF— en el correo electrónico o portal que EL CLIENTE designe por escrito; a falta de designación, en el correo del proyecto de la Cláusula </w:t>
      </w:r>
      <w:r>
        <w:rPr>
          <w:rFonts w:ascii="Liberation Serif" w:cs="Liberation Serif" w:eastAsia="Liberation Serif" w:hAnsi="Liberation Serif"/>
          <w:b w:val="false"/>
          <w:bCs w:val="false"/>
          <w:i w:val="false"/>
          <w:iCs w:val="false"/>
          <w:color w:val="1A1A1A"/>
          <w:sz w:val="22"/>
          <w:szCs w:val="22"/>
        </w:rPr>
        <w:t>Vigésima Tercera</w:t>
      </w:r>
      <w:r>
        <w:rPr>
          <w:rFonts w:ascii="Liberation Serif" w:cs="Liberation Serif" w:eastAsia="Liberation Serif" w:hAnsi="Liberation Serif"/>
          <w:b w:val="false"/>
          <w:bCs w:val="false"/>
          <w:i w:val="false"/>
          <w:iCs w:val="false"/>
          <w:color w:val="1A1A1A"/>
          <w:sz w:val="22"/>
          <w:szCs w:val="22"/>
        </w:rPr>
        <w:t xml:space="preserve">. Se tiene por presentada el día hábil de su envío.</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8. </w:t>
      </w:r>
      <w:r>
        <w:rPr>
          <w:rFonts w:ascii="Liberation Serif" w:cs="Liberation Serif" w:eastAsia="Liberation Serif" w:hAnsi="Liberation Serif"/>
          <w:b/>
          <w:bCs/>
          <w:i w:val="false"/>
          <w:iCs w:val="false"/>
          <w:color w:val="1A1A1A"/>
          <w:sz w:val="22"/>
          <w:szCs w:val="22"/>
        </w:rPr>
        <w:t xml:space="preserve">Opinión del cumplimiento de obligaciones fiscales en sentido positivo</w:t>
      </w:r>
      <w:r>
        <w:rPr>
          <w:rFonts w:ascii="Liberation Serif" w:cs="Liberation Serif" w:eastAsia="Liberation Serif" w:hAnsi="Liberation Serif"/>
          <w:b w:val="false"/>
          <w:bCs w:val="false"/>
          <w:i w:val="false"/>
          <w:iCs w:val="false"/>
          <w:color w:val="1A1A1A"/>
          <w:sz w:val="22"/>
          <w:szCs w:val="22"/>
        </w:rPr>
        <w:t xml:space="preserve">, con vigencia no mayor a 30 (treinta) días naturales, cuando EL CLIENTE la solicite por escrito.</w:t>
      </w:r>
    </w:p>
    <w:p>
      <w:pPr>
        <w:spacing w:after="140" w:line="264"/>
        <w:jc w:val="both"/>
      </w:pPr>
      <w:r>
        <w:rPr>
          <w:rFonts w:ascii="Liberation Serif" w:cs="Liberation Serif" w:eastAsia="Liberation Serif" w:hAnsi="Liberation Serif"/>
          <w:b/>
          <w:bCs/>
          <w:i w:val="false"/>
          <w:iCs w:val="false"/>
          <w:color w:val="1A1A1A"/>
          <w:sz w:val="22"/>
          <w:szCs w:val="22"/>
        </w:rPr>
        <w:t xml:space="preserve">Ningún otro requisito es exigible.</w:t>
      </w:r>
      <w:r>
        <w:rPr>
          <w:rFonts w:ascii="Liberation Serif" w:cs="Liberation Serif" w:eastAsia="Liberation Serif" w:hAnsi="Liberation Serif"/>
          <w:b w:val="false"/>
          <w:bCs w:val="false"/>
          <w:i w:val="false"/>
          <w:iCs w:val="false"/>
          <w:color w:val="1A1A1A"/>
          <w:sz w:val="22"/>
          <w:szCs w:val="22"/>
        </w:rPr>
        <w:t xml:space="preserve"> Ninguna política interna, formato, portal, orden de compra, validación, autorización o requisito administrativo distinto de los ocho anteriores condiciona la exigibilidad del pago ni modifica los plazos de esta Cláusula. Cualquier requisito administrativo adicional deberá acordarse por escrito por ambas Partes conforme a la Cláusula </w:t>
      </w:r>
      <w:r>
        <w:rPr>
          <w:rFonts w:ascii="Liberation Serif" w:cs="Liberation Serif" w:eastAsia="Liberation Serif" w:hAnsi="Liberation Serif"/>
          <w:b w:val="false"/>
          <w:bCs w:val="false"/>
          <w:i w:val="false"/>
          <w:iCs w:val="false"/>
          <w:color w:val="1A1A1A"/>
          <w:sz w:val="22"/>
          <w:szCs w:val="22"/>
        </w:rPr>
        <w:t>Vigésima Segunda</w:t>
      </w:r>
      <w:r>
        <w:rPr>
          <w:rFonts w:ascii="Liberation Serif" w:cs="Liberation Serif" w:eastAsia="Liberation Serif" w:hAnsi="Liberation Serif"/>
          <w:b w:val="false"/>
          <w:bCs w:val="false"/>
          <w:i w:val="false"/>
          <w:iCs w:val="false"/>
          <w:color w:val="1A1A1A"/>
          <w:sz w:val="22"/>
          <w:szCs w:val="22"/>
        </w:rPr>
        <w:t xml:space="preserve">, inciso d), y </w:t>
      </w:r>
      <w:r>
        <w:rPr>
          <w:rFonts w:ascii="Liberation Serif" w:cs="Liberation Serif" w:eastAsia="Liberation Serif" w:hAnsi="Liberation Serif"/>
          <w:b/>
          <w:bCs/>
          <w:i w:val="false"/>
          <w:iCs w:val="false"/>
          <w:color w:val="1A1A1A"/>
          <w:sz w:val="22"/>
          <w:szCs w:val="22"/>
        </w:rPr>
        <w:t xml:space="preserve">sólo será aplicable a las facturas emitidas después de transcurridos al menos 30 (treinta) días naturales desde dicho acuerdo</w:t>
      </w:r>
      <w:r>
        <w:rPr>
          <w:rFonts w:ascii="Liberation Serif" w:cs="Liberation Serif" w:eastAsia="Liberation Serif" w:hAnsi="Liberation Serif"/>
          <w:b w:val="false"/>
          <w:bCs w:val="false"/>
          <w:i w:val="false"/>
          <w:iCs w:val="false"/>
          <w:color w:val="1A1A1A"/>
          <w:sz w:val="22"/>
          <w:szCs w:val="22"/>
        </w:rPr>
        <w:t xml:space="preserve">. Su propuesta o falta de acuerdo no suspenderán ni diferirán la exigibilidad o el pago de las facturas. Lo anterior no exime del cumplimiento de los requisitos que resulten obligatorios por disposición legal aplicable.</w:t>
      </w:r>
    </w:p>
    <w:p>
      <w:pPr>
        <w:spacing w:after="140" w:line="264"/>
        <w:jc w:val="both"/>
      </w:pPr>
      <w:r>
        <w:rPr>
          <w:rFonts w:ascii="Liberation Serif" w:cs="Liberation Serif" w:eastAsia="Liberation Serif" w:hAnsi="Liberation Serif"/>
          <w:b/>
          <w:bCs/>
          <w:i w:val="false"/>
          <w:iCs w:val="false"/>
          <w:color w:val="1A1A1A"/>
          <w:sz w:val="22"/>
          <w:szCs w:val="22"/>
        </w:rPr>
        <w:t xml:space="preserve">I. Pagos Únicos (</w:t>
      </w:r>
      <w:r>
        <w:rPr>
          <w:rFonts w:ascii="Liberation Serif" w:cs="Liberation Serif" w:eastAsia="Liberation Serif" w:hAnsi="Liberation Serif"/>
          <w:b/>
          <w:bCs/>
          <w:i w:val="false"/>
          <w:iCs w:val="false"/>
          <w:color w:val="1A1A1A"/>
          <w:sz w:val="22"/>
          <w:szCs w:val="22"/>
        </w:rPr>
        <w:t>Proyectos A y B</w:t>
      </w:r>
      <w:r>
        <w:rPr>
          <w:rFonts w:ascii="Liberation Serif" w:cs="Liberation Serif" w:eastAsia="Liberation Serif" w:hAnsi="Liberation Serif"/>
          <w:b/>
          <w:bCs/>
          <w:i w:val="false"/>
          <w:iCs w:val="false"/>
          <w:color w:val="1A1A1A"/>
          <w:sz w:val="22"/>
          <w:szCs w:val="22"/>
        </w:rPr>
        <w:t xml:space="preserve">) — regla común.</w:t>
      </w:r>
      <w:r>
        <w:rPr>
          <w:rFonts w:ascii="Liberation Serif" w:cs="Liberation Serif" w:eastAsia="Liberation Serif" w:hAnsi="Liberation Serif"/>
          <w:b w:val="false"/>
          <w:bCs w:val="false"/>
          <w:i w:val="false"/>
          <w:iCs w:val="false"/>
          <w:color w:val="1A1A1A"/>
          <w:sz w:val="22"/>
          <w:szCs w:val="22"/>
        </w:rPr>
        <w:t xml:space="preserve"> El Pago Único de cada proyecto se cubrirá en dos exhibiciones iguales de 50% (cincuenta por ciento), conforme a lo siguiente: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1. </w:t>
      </w:r>
      <w:r>
        <w:rPr>
          <w:rFonts w:ascii="Liberation Serif" w:cs="Liberation Serif" w:eastAsia="Liberation Serif" w:hAnsi="Liberation Serif"/>
          <w:b/>
          <w:bCs/>
          <w:i w:val="false"/>
          <w:iCs w:val="false"/>
          <w:color w:val="1A1A1A"/>
          <w:sz w:val="22"/>
          <w:szCs w:val="22"/>
        </w:rPr>
        <w:t xml:space="preserve">Primera exhibición.</w:t>
      </w:r>
      <w:r>
        <w:rPr>
          <w:rFonts w:ascii="Liberation Serif" w:cs="Liberation Serif" w:eastAsia="Liberation Serif" w:hAnsi="Liberation Serif"/>
          <w:b w:val="false"/>
          <w:bCs w:val="false"/>
          <w:i w:val="false"/>
          <w:iCs w:val="false"/>
          <w:color w:val="1A1A1A"/>
          <w:sz w:val="22"/>
          <w:szCs w:val="22"/>
        </w:rPr>
        <w:t xml:space="preserve"> EL PRESTADOR entregará la factura correspondiente </w:t>
      </w:r>
      <w:r>
        <w:rPr>
          <w:rFonts w:ascii="Liberation Serif" w:cs="Liberation Serif" w:eastAsia="Liberation Serif" w:hAnsi="Liberation Serif"/>
          <w:b/>
          <w:bCs/>
          <w:i w:val="false"/>
          <w:iCs w:val="false"/>
          <w:color w:val="1A1A1A"/>
          <w:sz w:val="22"/>
          <w:szCs w:val="22"/>
        </w:rPr>
        <w:t xml:space="preserve">al iniciar los trabajos</w:t>
      </w:r>
      <w:r>
        <w:rPr>
          <w:rFonts w:ascii="Liberation Serif" w:cs="Liberation Serif" w:eastAsia="Liberation Serif" w:hAnsi="Liberation Serif"/>
          <w:b w:val="false"/>
          <w:bCs w:val="false"/>
          <w:i w:val="false"/>
          <w:iCs w:val="false"/>
          <w:color w:val="1A1A1A"/>
          <w:sz w:val="22"/>
          <w:szCs w:val="22"/>
        </w:rPr>
        <w:t xml:space="preserve"> del proyecto. El pago será exigible </w:t>
      </w:r>
      <w:r>
        <w:rPr>
          <w:rFonts w:ascii="Liberation Serif" w:cs="Liberation Serif" w:eastAsia="Liberation Serif" w:hAnsi="Liberation Serif"/>
          <w:b/>
          <w:bCs/>
          <w:i w:val="false"/>
          <w:iCs w:val="false"/>
          <w:color w:val="1A1A1A"/>
          <w:sz w:val="22"/>
          <w:szCs w:val="22"/>
        </w:rPr>
        <w:t xml:space="preserve">una vez que EL CLIENTE apruebe por escrito el 50% (cincuenta por ciento) de los entregables</w:t>
      </w:r>
      <w:r>
        <w:rPr>
          <w:rFonts w:ascii="Liberation Serif" w:cs="Liberation Serif" w:eastAsia="Liberation Serif" w:hAnsi="Liberation Serif"/>
          <w:b w:val="false"/>
          <w:bCs w:val="false"/>
          <w:i w:val="false"/>
          <w:iCs w:val="false"/>
          <w:color w:val="1A1A1A"/>
          <w:sz w:val="22"/>
          <w:szCs w:val="22"/>
        </w:rPr>
        <w:t xml:space="preserve"> del proyecto (en el Proyecto A, la aprobación de la Semana </w:t>
      </w:r>
      <w:r>
        <w:rPr>
          <w:rFonts w:ascii="Liberation Serif" w:cs="Liberation Serif" w:eastAsia="Liberation Serif" w:hAnsi="Liberation Serif"/>
          <w:b w:val="false"/>
          <w:bCs w:val="false"/>
          <w:i w:val="false"/>
          <w:iCs w:val="false"/>
          <w:color w:val="1A1A1A"/>
          <w:sz w:val="22"/>
          <w:szCs w:val="22"/>
        </w:rPr>
        <w:t xml:space="preserve">5</w:t>
      </w:r>
      <w:r>
        <w:rPr>
          <w:rFonts w:ascii="Liberation Serif" w:cs="Liberation Serif" w:eastAsia="Liberation Serif" w:hAnsi="Liberation Serif"/>
          <w:b w:val="false"/>
          <w:bCs w:val="false"/>
          <w:i w:val="false"/>
          <w:iCs w:val="false"/>
          <w:color w:val="1A1A1A"/>
          <w:sz w:val="22"/>
          <w:szCs w:val="22"/>
        </w:rPr>
        <w:t xml:space="preserve"> conforme al Anexo Dos)</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o se actualice respecto de dichos entregables la aceptación tácita prevista en la Cláusula </w:t>
      </w:r>
      <w:r>
        <w:rPr>
          <w:rFonts w:ascii="Liberation Serif" w:cs="Liberation Serif" w:eastAsia="Liberation Serif" w:hAnsi="Liberation Serif"/>
          <w:b/>
          <w:bCs/>
          <w:i w:val="false"/>
          <w:iCs w:val="false"/>
          <w:color w:val="1A1A1A"/>
          <w:sz w:val="22"/>
          <w:szCs w:val="22"/>
        </w:rPr>
        <w:t>Novena</w:t>
      </w:r>
      <w:r>
        <w:rPr>
          <w:rFonts w:ascii="Liberation Serif" w:cs="Liberation Serif" w:eastAsia="Liberation Serif" w:hAnsi="Liberation Serif"/>
          <w:b/>
          <w:bCs/>
          <w:i w:val="false"/>
          <w:iCs w:val="false"/>
          <w:color w:val="1A1A1A"/>
          <w:sz w:val="22"/>
          <w:szCs w:val="22"/>
        </w:rPr>
        <w:t xml:space="preserve">, lo que ocurra primero</w:t>
      </w:r>
      <w:r>
        <w:rPr>
          <w:rFonts w:ascii="Liberation Serif" w:cs="Liberation Serif" w:eastAsia="Liberation Serif" w:hAnsi="Liberation Serif"/>
          <w:b w:val="false"/>
          <w:bCs w:val="false"/>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2. </w:t>
      </w:r>
      <w:r>
        <w:rPr>
          <w:rFonts w:ascii="Liberation Serif" w:cs="Liberation Serif" w:eastAsia="Liberation Serif" w:hAnsi="Liberation Serif"/>
          <w:b/>
          <w:bCs/>
          <w:i w:val="false"/>
          <w:iCs w:val="false"/>
          <w:color w:val="1A1A1A"/>
          <w:sz w:val="22"/>
          <w:szCs w:val="22"/>
        </w:rPr>
        <w:t xml:space="preserve">Segunda exhibición.</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En el momento de dicha aprobación o aceptación </w:t>
      </w:r>
      <w:r>
        <w:rPr>
          <w:rFonts w:ascii="Liberation Serif" w:cs="Liberation Serif" w:eastAsia="Liberation Serif" w:hAnsi="Liberation Serif"/>
          <w:b/>
          <w:bCs/>
          <w:i w:val="false"/>
          <w:iCs w:val="false"/>
          <w:color w:val="1A1A1A"/>
          <w:sz w:val="22"/>
          <w:szCs w:val="22"/>
        </w:rPr>
        <w:t xml:space="preserve">tácita</w:t>
      </w:r>
      <w:r>
        <w:rPr>
          <w:rFonts w:ascii="Liberation Serif" w:cs="Liberation Serif" w:eastAsia="Liberation Serif" w:hAnsi="Liberation Serif"/>
          <w:b w:val="false"/>
          <w:bCs w:val="false"/>
          <w:i w:val="false"/>
          <w:iCs w:val="false"/>
          <w:color w:val="1A1A1A"/>
          <w:sz w:val="22"/>
          <w:szCs w:val="22"/>
        </w:rPr>
        <w:t xml:space="preserve">, EL PRESTADOR entregará la factura del 50% (cincuenta por ciento) restante. El pago será exigible </w:t>
      </w:r>
      <w:r>
        <w:rPr>
          <w:rFonts w:ascii="Liberation Serif" w:cs="Liberation Serif" w:eastAsia="Liberation Serif" w:hAnsi="Liberation Serif"/>
          <w:b/>
          <w:bCs/>
          <w:i w:val="false"/>
          <w:iCs w:val="false"/>
          <w:color w:val="1A1A1A"/>
          <w:sz w:val="22"/>
          <w:szCs w:val="22"/>
        </w:rPr>
        <w:t xml:space="preserve">una vez que EL CLIENTE apruebe por escrito la totalidad del proyecto</w:t>
      </w:r>
      <w:r>
        <w:rPr>
          <w:rFonts w:ascii="Liberation Serif" w:cs="Liberation Serif" w:eastAsia="Liberation Serif" w:hAnsi="Liberation Serif"/>
          <w:b/>
          <w:bCs/>
          <w:i w:val="false"/>
          <w:iCs w:val="false"/>
          <w:color w:val="1A1A1A"/>
          <w:sz w:val="22"/>
          <w:szCs w:val="22"/>
        </w:rPr>
        <w:t xml:space="preserve">, o se actualice respecto de ella la aceptación tácita prevista en la Cláusula </w:t>
      </w:r>
      <w:r>
        <w:rPr>
          <w:rFonts w:ascii="Liberation Serif" w:cs="Liberation Serif" w:eastAsia="Liberation Serif" w:hAnsi="Liberation Serif"/>
          <w:b/>
          <w:bCs/>
          <w:i w:val="false"/>
          <w:iCs w:val="false"/>
          <w:color w:val="1A1A1A"/>
          <w:sz w:val="22"/>
          <w:szCs w:val="22"/>
        </w:rPr>
        <w:t>Novena</w:t>
      </w:r>
      <w:r>
        <w:rPr>
          <w:rFonts w:ascii="Liberation Serif" w:cs="Liberation Serif" w:eastAsia="Liberation Serif" w:hAnsi="Liberation Serif"/>
          <w:b/>
          <w:bCs/>
          <w:i w:val="false"/>
          <w:iCs w:val="false"/>
          <w:color w:val="1A1A1A"/>
          <w:sz w:val="22"/>
          <w:szCs w:val="22"/>
        </w:rPr>
        <w:t xml:space="preserve">, lo que ocurra primero</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Tratándose del Proyecto B, el Addendum identificará cuáles de los entregables ya pactados en la Cláusula Cuarta integran el primer 50% (cincuenta por ciento) y cuáles integran el restante. Su valuación se ajustará al desglose de la Cláusula </w:t>
      </w:r>
      <w:r>
        <w:rPr>
          <w:rFonts w:ascii="Liberation Serif" w:cs="Liberation Serif" w:eastAsia="Liberation Serif" w:hAnsi="Liberation Serif"/>
          <w:b w:val="false"/>
          <w:bCs w:val="false"/>
          <w:i w:val="false"/>
          <w:iCs w:val="false"/>
          <w:color w:val="1A1A1A"/>
          <w:sz w:val="22"/>
          <w:szCs w:val="22"/>
        </w:rPr>
        <w:t>Séptima</w:t>
      </w:r>
      <w:r>
        <w:rPr>
          <w:rFonts w:ascii="Liberation Serif" w:cs="Liberation Serif" w:eastAsia="Liberation Serif" w:hAnsi="Liberation Serif"/>
          <w:b w:val="false"/>
          <w:bCs w:val="false"/>
          <w:i w:val="false"/>
          <w:iCs w:val="false"/>
          <w:color w:val="1A1A1A"/>
          <w:sz w:val="22"/>
          <w:szCs w:val="22"/>
        </w:rPr>
        <w:t xml:space="preserve">, Sección VI, sin modificar el Pago Único ni el esquema de dos exhibiciones iguales. Las aprobaciones se sujetarán a la Cláusula </w:t>
      </w:r>
      <w:r>
        <w:rPr>
          <w:rFonts w:ascii="Liberation Serif" w:cs="Liberation Serif" w:eastAsia="Liberation Serif" w:hAnsi="Liberation Serif"/>
          <w:b w:val="false"/>
          <w:bCs w:val="false"/>
          <w:i w:val="false"/>
          <w:iCs w:val="false"/>
          <w:color w:val="1A1A1A"/>
          <w:sz w:val="22"/>
          <w:szCs w:val="22"/>
        </w:rPr>
        <w:t>Novena</w:t>
      </w:r>
      <w:r>
        <w:rPr>
          <w:rFonts w:ascii="Liberation Serif" w:cs="Liberation Serif" w:eastAsia="Liberation Serif" w:hAnsi="Liberation Serif"/>
          <w:b w:val="false"/>
          <w:bCs w:val="false"/>
          <w:i w:val="false"/>
          <w:iCs w:val="false"/>
          <w:color w:val="1A1A1A"/>
          <w:sz w:val="22"/>
          <w:szCs w:val="22"/>
        </w:rPr>
        <w:t>.</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3153"/>
        <w:gridCol w:w="3255"/>
        <w:gridCol w:w="2950"/>
      </w:tblGrid>
      <w:tr>
        <w:trPr>
          <w:cantSplit/>
          <w:tblHeader/>
        </w:trPr>
        <w:tc>
          <w:tcPr>
            <w:tcW w:type="dxa" w:w="315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Proyecto</w:t>
            </w:r>
          </w:p>
        </w:tc>
        <w:tc>
          <w:tcPr>
            <w:tcW w:type="dxa" w:w="3255"/>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Cada exhibición (50%) sin IVA</w:t>
            </w:r>
          </w:p>
        </w:tc>
        <w:tc>
          <w:tcPr>
            <w:tcW w:type="dxa" w:w="2950"/>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Cada exhibición con IVA (MXN)</w:t>
            </w:r>
          </w:p>
        </w:tc>
      </w:tr>
      <w:tr>
        <w:trPr>
          <w:cantSplit/>
          <w:tblHeader w:val="false"/>
        </w:trPr>
        <w:tc>
          <w:tcPr>
            <w:tcW w:type="dxa" w:w="315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 — Rediseño Web</w:t>
            </w:r>
          </w:p>
        </w:tc>
        <w:tc>
          <w:tcPr>
            <w:tcW w:type="dxa" w:w="325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$40,500.00 (MXN $720,900.00)</w:t>
            </w:r>
          </w:p>
        </w:tc>
        <w:tc>
          <w:tcPr>
            <w:tcW w:type="dxa" w:w="295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$836,244.00</w:t>
            </w:r>
          </w:p>
        </w:tc>
      </w:tr>
      <w:tr>
        <w:trPr>
          <w:cantSplit/>
          <w:tblHeader w:val="false"/>
        </w:trPr>
        <w:tc>
          <w:tcPr>
            <w:tcW w:type="dxa" w:w="315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B — Academia</w:t>
            </w:r>
            <w:r>
              <w:rPr>
                <w:rFonts w:ascii="Liberation Serif" w:cs="Liberation Serif" w:eastAsia="Liberation Serif" w:hAnsi="Liberation Serif"/>
                <w:b/>
                <w:bCs/>
                <w:i w:val="false"/>
                <w:iCs w:val="false"/>
                <w:color w:val="1A1A1A"/>
                <w:sz w:val="19"/>
                <w:szCs w:val="19"/>
              </w:rPr>
              <w:t xml:space="preserve"> Sports World</w:t>
            </w:r>
          </w:p>
        </w:tc>
        <w:tc>
          <w:tcPr>
            <w:tcW w:type="dxa" w:w="3255"/>
            <w:tcMar>
              <w:top w:type="dxa" w:w="60"/>
              <w:left w:type="dxa" w:w="90"/>
              <w:bottom w:type="dxa" w:w="60"/>
              <w:right w:type="dxa" w:w="90"/>
            </w:tcMar>
            <w:vAlign w:val="top"/>
          </w:tcPr>
          <w:p>
            <w:pPr>
              <w:spacing w:after="0" w:line="252"/>
            </w:pPr>
          </w:p>
          <w:p>
            <w:pPr>
              <w:spacing w:after="0" w:line="252"/>
            </w:pPr>
            <w:r>
              <w:rPr>
                <w:color w:val="1A1A1A"/>
              </w:rPr>
              <w:t>USD $15,449.44 (MXN $275,000.00)</w:t>
            </w:r>
          </w:p>
        </w:tc>
        <w:tc>
          <w:tcPr>
            <w:tcW w:type="dxa" w:w="2950"/>
            <w:tcMar>
              <w:top w:type="dxa" w:w="60"/>
              <w:left w:type="dxa" w:w="90"/>
              <w:bottom w:type="dxa" w:w="60"/>
              <w:right w:type="dxa" w:w="90"/>
            </w:tcMar>
            <w:vAlign w:val="top"/>
          </w:tcPr>
          <w:p>
            <w:pPr>
              <w:spacing w:after="0" w:line="252"/>
            </w:pPr>
          </w:p>
          <w:p>
            <w:pPr>
              <w:spacing w:after="0" w:line="252"/>
            </w:pPr>
            <w:r>
              <w:rPr>
                <w:color w:val="1A1A1A"/>
              </w:rPr>
              <w:t>$319,000.00</w:t>
            </w:r>
          </w:p>
        </w:tc>
      </w:tr>
    </w:tbl>
    <w:p>
      <w:pPr>
        <w:spacing w:after="140" w:line="264"/>
        <w:jc w:val="both"/>
      </w:pPr>
      <w:r>
        <w:rPr>
          <w:rFonts w:ascii="Liberation Serif" w:cs="Liberation Serif" w:eastAsia="Liberation Serif" w:hAnsi="Liberation Serif"/>
          <w:b/>
          <w:bCs/>
          <w:i w:val="false"/>
          <w:iCs w:val="false"/>
          <w:color w:val="1A1A1A"/>
          <w:sz w:val="22"/>
          <w:szCs w:val="22"/>
        </w:rPr>
        <w:t xml:space="preserve">Plazo de pago e interés moratorio.</w:t>
      </w:r>
      <w:r>
        <w:rPr>
          <w:rFonts w:ascii="Liberation Serif" w:cs="Liberation Serif" w:eastAsia="Liberation Serif" w:hAnsi="Liberation Serif"/>
          <w:b w:val="false"/>
          <w:bCs w:val="false"/>
          <w:i w:val="false"/>
          <w:iCs w:val="false"/>
          <w:color w:val="1A1A1A"/>
          <w:sz w:val="22"/>
          <w:szCs w:val="22"/>
        </w:rPr>
        <w:t xml:space="preserve"> Cada exhibición se pagará dentro de los </w:t>
      </w:r>
      <w:r>
        <w:rPr>
          <w:rFonts w:ascii="Liberation Serif" w:cs="Liberation Serif" w:eastAsia="Liberation Serif" w:hAnsi="Liberation Serif"/>
          <w:b/>
          <w:bCs/>
          <w:i w:val="false"/>
          <w:iCs w:val="false"/>
          <w:color w:val="1A1A1A"/>
          <w:sz w:val="22"/>
          <w:szCs w:val="22"/>
        </w:rPr>
        <w:t xml:space="preserve">15 (quince) días naturales</w:t>
      </w:r>
      <w:r>
        <w:rPr>
          <w:rFonts w:ascii="Liberation Serif" w:cs="Liberation Serif" w:eastAsia="Liberation Serif" w:hAnsi="Liberation Serif"/>
          <w:b w:val="false"/>
          <w:bCs w:val="false"/>
          <w:i w:val="false"/>
          <w:iCs w:val="false"/>
          <w:color w:val="1A1A1A"/>
          <w:sz w:val="22"/>
          <w:szCs w:val="22"/>
        </w:rPr>
        <w:t xml:space="preserve"> siguientes a la fecha en que sea exigible. Los pagos vencidos y no controvertidos causarán un </w:t>
      </w:r>
      <w:r>
        <w:rPr>
          <w:rFonts w:ascii="Liberation Serif" w:cs="Liberation Serif" w:eastAsia="Liberation Serif" w:hAnsi="Liberation Serif"/>
          <w:b/>
          <w:bCs/>
          <w:i w:val="false"/>
          <w:iCs w:val="false"/>
          <w:color w:val="1A1A1A"/>
          <w:sz w:val="22"/>
          <w:szCs w:val="22"/>
        </w:rPr>
        <w:t xml:space="preserve">interés moratorio del 1.5% (uno punto cinco por ciento) mensual</w:t>
      </w:r>
      <w:r>
        <w:rPr>
          <w:rFonts w:ascii="Liberation Serif" w:cs="Liberation Serif" w:eastAsia="Liberation Serif" w:hAnsi="Liberation Serif"/>
          <w:b w:val="false"/>
          <w:bCs w:val="false"/>
          <w:i w:val="false"/>
          <w:iCs w:val="false"/>
          <w:color w:val="1A1A1A"/>
          <w:sz w:val="22"/>
          <w:szCs w:val="22"/>
        </w:rPr>
        <w:t xml:space="preserve"> sobre saldos insolutos, calculado proporcionalmente por los días efectivamente transcurridos y sin capitalización de intereses. </w:t>
      </w:r>
      <w:r>
        <w:rPr>
          <w:rFonts w:ascii="Liberation Serif" w:cs="Liberation Serif" w:eastAsia="Liberation Serif" w:hAnsi="Liberation Serif"/>
          <w:b/>
          <w:bCs/>
          <w:i w:val="false"/>
          <w:iCs w:val="false"/>
          <w:color w:val="1A1A1A"/>
          <w:sz w:val="22"/>
          <w:szCs w:val="22"/>
        </w:rPr>
        <w:t xml:space="preserve">Objeción o rechazo de facturas.</w:t>
      </w:r>
      <w:r>
        <w:rPr>
          <w:rFonts w:ascii="Liberation Serif" w:cs="Liberation Serif" w:eastAsia="Liberation Serif" w:hAnsi="Liberation Serif"/>
          <w:b w:val="false"/>
          <w:bCs w:val="false"/>
          <w:i w:val="false"/>
          <w:iCs w:val="false"/>
          <w:color w:val="1A1A1A"/>
          <w:sz w:val="22"/>
          <w:szCs w:val="22"/>
        </w:rPr>
        <w:t xml:space="preserve"> EL CLIENTE podrá objetar o rechazar una factura </w:t>
      </w:r>
      <w:r>
        <w:rPr>
          <w:rFonts w:ascii="Liberation Serif" w:cs="Liberation Serif" w:eastAsia="Liberation Serif" w:hAnsi="Liberation Serif"/>
          <w:b/>
          <w:bCs/>
          <w:i w:val="false"/>
          <w:iCs w:val="false"/>
          <w:color w:val="1A1A1A"/>
          <w:sz w:val="22"/>
          <w:szCs w:val="22"/>
        </w:rPr>
        <w:t xml:space="preserve">únicamente por escrito, de forma motivada y dentro de los 3 (tres) días hábiles siguientes a su presentación</w:t>
      </w:r>
      <w:r>
        <w:rPr>
          <w:rFonts w:ascii="Liberation Serif" w:cs="Liberation Serif" w:eastAsia="Liberation Serif" w:hAnsi="Liberation Serif"/>
          <w:b w:val="false"/>
          <w:bCs w:val="false"/>
          <w:i w:val="false"/>
          <w:iCs w:val="false"/>
          <w:color w:val="1A1A1A"/>
          <w:sz w:val="22"/>
          <w:szCs w:val="22"/>
        </w:rPr>
        <w:t xml:space="preserve">, y sólo por alguna de estas causas, que se enuncian de manera </w:t>
      </w:r>
      <w:r>
        <w:rPr>
          <w:rFonts w:ascii="Liberation Serif" w:cs="Liberation Serif" w:eastAsia="Liberation Serif" w:hAnsi="Liberation Serif"/>
          <w:b/>
          <w:bCs/>
          <w:i w:val="false"/>
          <w:iCs w:val="false"/>
          <w:color w:val="1A1A1A"/>
          <w:sz w:val="22"/>
          <w:szCs w:val="22"/>
        </w:rPr>
        <w:t xml:space="preserve">limitativa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que el CFDI carezca de validez fiscal o no esté timbrado;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que contenga datos fiscales erróneos de cualquiera de las Partes; </w:t>
      </w:r>
      <w:r>
        <w:rPr>
          <w:rFonts w:ascii="Liberation Serif" w:cs="Liberation Serif" w:eastAsia="Liberation Serif" w:hAnsi="Liberation Serif"/>
          <w:b/>
          <w:bCs/>
          <w:i w:val="false"/>
          <w:iCs w:val="false"/>
          <w:color w:val="1A1A1A"/>
          <w:sz w:val="22"/>
          <w:szCs w:val="22"/>
        </w:rPr>
        <w:t xml:space="preserve">(iii)</w:t>
      </w:r>
      <w:r>
        <w:rPr>
          <w:rFonts w:ascii="Liberation Serif" w:cs="Liberation Serif" w:eastAsia="Liberation Serif" w:hAnsi="Liberation Serif"/>
          <w:b w:val="false"/>
          <w:bCs w:val="false"/>
          <w:i w:val="false"/>
          <w:iCs w:val="false"/>
          <w:color w:val="1A1A1A"/>
          <w:sz w:val="22"/>
          <w:szCs w:val="22"/>
        </w:rPr>
        <w:t xml:space="preserve"> que el importe no corresponda a lo pactado en la Cláusula </w:t>
      </w:r>
      <w:r>
        <w:rPr>
          <w:rFonts w:ascii="Liberation Serif" w:cs="Liberation Serif" w:eastAsia="Liberation Serif" w:hAnsi="Liberation Serif"/>
          <w:b w:val="false"/>
          <w:bCs w:val="false"/>
          <w:i w:val="false"/>
          <w:iCs w:val="false"/>
          <w:color w:val="1A1A1A"/>
          <w:sz w:val="22"/>
          <w:szCs w:val="22"/>
        </w:rPr>
        <w:t>Séptima</w:t>
      </w:r>
      <w:r>
        <w:rPr>
          <w:rFonts w:ascii="Liberation Serif" w:cs="Liberation Serif" w:eastAsia="Liberation Serif" w:hAnsi="Liberation Serif"/>
          <w:b w:val="false"/>
          <w:bCs w:val="false"/>
          <w:i w:val="false"/>
          <w:iCs w:val="false"/>
          <w:color w:val="1A1A1A"/>
          <w:sz w:val="22"/>
          <w:szCs w:val="22"/>
        </w:rPr>
        <w:t xml:space="preserve">; o </w:t>
      </w:r>
      <w:r>
        <w:rPr>
          <w:rFonts w:ascii="Liberation Serif" w:cs="Liberation Serif" w:eastAsia="Liberation Serif" w:hAnsi="Liberation Serif"/>
          <w:b/>
          <w:bCs/>
          <w:i w:val="false"/>
          <w:iCs w:val="false"/>
          <w:color w:val="1A1A1A"/>
          <w:sz w:val="22"/>
          <w:szCs w:val="22"/>
        </w:rPr>
        <w:t xml:space="preserve">(iv)</w:t>
      </w:r>
      <w:r>
        <w:rPr>
          <w:rFonts w:ascii="Liberation Serif" w:cs="Liberation Serif" w:eastAsia="Liberation Serif" w:hAnsi="Liberation Serif"/>
          <w:b w:val="false"/>
          <w:bCs w:val="false"/>
          <w:i w:val="false"/>
          <w:iCs w:val="false"/>
          <w:color w:val="1A1A1A"/>
          <w:sz w:val="22"/>
          <w:szCs w:val="22"/>
        </w:rPr>
        <w:t xml:space="preserve"> que el concepto facturado sea ajeno a los Servicios, a la exhibición o al mes de servicio que corresponda conforme a este Contrato. No constituye causa de objeción que una factura de Pago Único, presentada en el momento previsto en esta Cláusula, preceda a la aprobación o aceptación tácita que hará exigible su pago. </w:t>
      </w:r>
      <w:r>
        <w:rPr>
          <w:rFonts w:ascii="Liberation Serif" w:cs="Liberation Serif" w:eastAsia="Liberation Serif" w:hAnsi="Liberation Serif"/>
          <w:b/>
          <w:bCs/>
          <w:i w:val="false"/>
          <w:iCs w:val="false"/>
          <w:color w:val="1A1A1A"/>
          <w:sz w:val="22"/>
          <w:szCs w:val="22"/>
        </w:rPr>
        <w:t xml:space="preserve">Transcurridos esos 3 (tres) días hábiles sin objeción escrita y motivada, la factura se tendrá por aceptada en cuanto a los requisitos fiscales y administrativos y a su correspondencia con lo pactado.</w:t>
      </w:r>
      <w:r>
        <w:rPr>
          <w:rFonts w:ascii="Liberation Serif" w:cs="Liberation Serif" w:eastAsia="Liberation Serif" w:hAnsi="Liberation Serif"/>
          <w:b w:val="false"/>
          <w:bCs w:val="false"/>
          <w:i w:val="false"/>
          <w:iCs w:val="false"/>
          <w:color w:val="1A1A1A"/>
          <w:sz w:val="22"/>
          <w:szCs w:val="22"/>
        </w:rPr>
        <w:t xml:space="preserve"> El plazo de pago de cada exhibición comenzará cuando se actualice su exigibilidad conforme a la Sección I; la aceptación de la factura no sustituye la aprobación del entregable ni anticipa el vencimiento del pago. La objeción debe señalar el defecto concreto y, cuando sea subsanable, indicar cómo corregirlo; </w:t>
      </w:r>
      <w:r>
        <w:rPr>
          <w:rFonts w:ascii="Liberation Serif" w:cs="Liberation Serif" w:eastAsia="Liberation Serif" w:hAnsi="Liberation Serif"/>
          <w:b/>
          <w:bCs/>
          <w:i w:val="false"/>
          <w:iCs w:val="false"/>
          <w:color w:val="1A1A1A"/>
          <w:sz w:val="22"/>
          <w:szCs w:val="22"/>
        </w:rPr>
        <w:t xml:space="preserve">una objeción genérica, extemporánea o ajena a las cuatro causas anteriores no suspende ni interrumpe el plazo de pago</w:t>
      </w:r>
      <w:r>
        <w:rPr>
          <w:rFonts w:ascii="Liberation Serif" w:cs="Liberation Serif" w:eastAsia="Liberation Serif" w:hAnsi="Liberation Serif"/>
          <w:b w:val="false"/>
          <w:bCs w:val="false"/>
          <w:i w:val="false"/>
          <w:iCs w:val="false"/>
          <w:color w:val="1A1A1A"/>
          <w:sz w:val="22"/>
          <w:szCs w:val="22"/>
        </w:rPr>
        <w:t xml:space="preserve">. Objetada una factura en tiempo y forma, EL PRESTADOR la reexpedirá dentro de los 3 (tres) días hábiles siguientes. </w:t>
      </w:r>
      <w:r>
        <w:rPr>
          <w:rFonts w:ascii="Liberation Serif" w:cs="Liberation Serif" w:eastAsia="Liberation Serif" w:hAnsi="Liberation Serif"/>
          <w:b/>
          <w:bCs/>
          <w:i w:val="false"/>
          <w:iCs w:val="false"/>
          <w:color w:val="1A1A1A"/>
          <w:sz w:val="22"/>
          <w:szCs w:val="22"/>
        </w:rPr>
        <w:t xml:space="preserve">La reexpedición no modificará el vencimiento original</w:t>
      </w:r>
      <w:r>
        <w:rPr>
          <w:rFonts w:ascii="Liberation Serif" w:cs="Liberation Serif" w:eastAsia="Liberation Serif" w:hAnsi="Liberation Serif"/>
          <w:b w:val="false"/>
          <w:bCs w:val="false"/>
          <w:i w:val="false"/>
          <w:iCs w:val="false"/>
          <w:color w:val="1A1A1A"/>
          <w:sz w:val="22"/>
          <w:szCs w:val="22"/>
        </w:rPr>
        <w:t xml:space="preserve">, salvo que el defecto sea imputable a EL PRESTADOR; en ese caso, el plazo de pago se contará desde la reexpedición o desde la fecha en que se cumpla la condición de exigibilidad de la exhibición, lo que ocurra después. En ningún caso la reexpedición hará exigible una exhibición antes de que se cumpla la condición de aprobación o aceptación tácita que le corresponda. </w:t>
      </w:r>
      <w:r>
        <w:rPr>
          <w:rFonts w:ascii="Liberation Serif" w:cs="Liberation Serif" w:eastAsia="Liberation Serif" w:hAnsi="Liberation Serif"/>
          <w:b/>
          <w:bCs/>
          <w:i w:val="false"/>
          <w:iCs w:val="false"/>
          <w:color w:val="1A1A1A"/>
          <w:sz w:val="22"/>
          <w:szCs w:val="22"/>
        </w:rPr>
        <w:t xml:space="preserve">En todo caso EL CLIENTE pagará en su fecha la parte no objetada.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Cantidades razonablemente controvertidas.</w:t>
      </w:r>
      <w:r>
        <w:rPr>
          <w:rFonts w:ascii="Liberation Serif" w:cs="Liberation Serif" w:eastAsia="Liberation Serif" w:hAnsi="Liberation Serif"/>
          <w:b w:val="false"/>
          <w:bCs w:val="false"/>
          <w:i w:val="false"/>
          <w:iCs w:val="false"/>
          <w:color w:val="1A1A1A"/>
          <w:sz w:val="22"/>
          <w:szCs w:val="22"/>
        </w:rPr>
        <w:t xml:space="preserve"> Para todos los efectos de este Contrato, una cantidad se considera </w:t>
      </w:r>
      <w:r>
        <w:rPr>
          <w:rFonts w:ascii="Liberation Serif" w:cs="Liberation Serif" w:eastAsia="Liberation Serif" w:hAnsi="Liberation Serif"/>
          <w:b/>
          <w:bCs/>
          <w:i w:val="false"/>
          <w:iCs w:val="false"/>
          <w:color w:val="1A1A1A"/>
          <w:sz w:val="22"/>
          <w:szCs w:val="22"/>
        </w:rPr>
        <w:t xml:space="preserve">razonablemente controvertida únicamente</w:t>
      </w:r>
      <w:r>
        <w:rPr>
          <w:rFonts w:ascii="Liberation Serif" w:cs="Liberation Serif" w:eastAsia="Liberation Serif" w:hAnsi="Liberation Serif"/>
          <w:b w:val="false"/>
          <w:bCs w:val="false"/>
          <w:i w:val="false"/>
          <w:iCs w:val="false"/>
          <w:color w:val="1A1A1A"/>
          <w:sz w:val="22"/>
          <w:szCs w:val="22"/>
        </w:rPr>
        <w:t xml:space="preserve"> cuando EL CLIENTE la objeta por escrito, dentro de los 3 (tres) días hábiles señalados, por alguna de las cuatro causas limitativas anteriores, </w:t>
      </w:r>
      <w:r>
        <w:rPr>
          <w:rFonts w:ascii="Liberation Serif" w:cs="Liberation Serif" w:eastAsia="Liberation Serif" w:hAnsi="Liberation Serif"/>
          <w:b/>
          <w:bCs/>
          <w:i w:val="false"/>
          <w:iCs w:val="false"/>
          <w:color w:val="1A1A1A"/>
          <w:sz w:val="22"/>
          <w:szCs w:val="22"/>
        </w:rPr>
        <w:t xml:space="preserve">identificando el concepto y el importe preciso que controvierte y acompañando el soporte en que se funda</w:t>
      </w:r>
      <w:r>
        <w:rPr>
          <w:rFonts w:ascii="Liberation Serif" w:cs="Liberation Serif" w:eastAsia="Liberation Serif" w:hAnsi="Liberation Serif"/>
          <w:b w:val="false"/>
          <w:bCs w:val="false"/>
          <w:i w:val="false"/>
          <w:iCs w:val="false"/>
          <w:color w:val="1A1A1A"/>
          <w:sz w:val="22"/>
          <w:szCs w:val="22"/>
        </w:rPr>
        <w:t xml:space="preserve">. La objeción </w:t>
      </w:r>
      <w:r>
        <w:rPr>
          <w:rFonts w:ascii="Liberation Serif" w:cs="Liberation Serif" w:eastAsia="Liberation Serif" w:hAnsi="Liberation Serif"/>
          <w:b/>
          <w:bCs/>
          <w:i w:val="false"/>
          <w:iCs w:val="false"/>
          <w:color w:val="1A1A1A"/>
          <w:sz w:val="22"/>
          <w:szCs w:val="22"/>
        </w:rPr>
        <w:t xml:space="preserve">sólo alcanza al importe del concepto controvertido</w:t>
      </w:r>
      <w:r>
        <w:rPr>
          <w:rFonts w:ascii="Liberation Serif" w:cs="Liberation Serif" w:eastAsia="Liberation Serif" w:hAnsi="Liberation Serif"/>
          <w:b w:val="false"/>
          <w:bCs w:val="false"/>
          <w:i w:val="false"/>
          <w:iCs w:val="false"/>
          <w:color w:val="1A1A1A"/>
          <w:sz w:val="22"/>
          <w:szCs w:val="22"/>
        </w:rPr>
        <w:t xml:space="preserve">, nunca al total de la factura ni a otras facturas, y </w:t>
      </w:r>
      <w:r>
        <w:rPr>
          <w:rFonts w:ascii="Liberation Serif" w:cs="Liberation Serif" w:eastAsia="Liberation Serif" w:hAnsi="Liberation Serif"/>
          <w:b/>
          <w:bCs/>
          <w:i w:val="false"/>
          <w:iCs w:val="false"/>
          <w:color w:val="1A1A1A"/>
          <w:sz w:val="22"/>
          <w:szCs w:val="22"/>
        </w:rPr>
        <w:t xml:space="preserve">no puede fundarse en entregables ya aprobados o tenidos por aceptados conforme a la Cláusula </w:t>
      </w:r>
      <w:r>
        <w:rPr>
          <w:rFonts w:ascii="Liberation Serif" w:cs="Liberation Serif" w:eastAsia="Liberation Serif" w:hAnsi="Liberation Serif"/>
          <w:b/>
          <w:bCs/>
          <w:i w:val="false"/>
          <w:iCs w:val="false"/>
          <w:color w:val="1A1A1A"/>
          <w:sz w:val="22"/>
          <w:szCs w:val="22"/>
        </w:rPr>
        <w:t>Novena</w:t>
      </w:r>
      <w:r>
        <w:rPr>
          <w:rFonts w:ascii="Liberation Serif" w:cs="Liberation Serif" w:eastAsia="Liberation Serif" w:hAnsi="Liberation Serif"/>
          <w:b w:val="false"/>
          <w:bCs w:val="false"/>
          <w:i w:val="false"/>
          <w:iCs w:val="false"/>
          <w:color w:val="1A1A1A"/>
          <w:sz w:val="22"/>
          <w:szCs w:val="22"/>
        </w:rPr>
        <w:t xml:space="preserve">, en apreciaciones de calidad o desempeño —que se rigen por el Anexo Cinco y por la garantía de la Cláusula </w:t>
      </w:r>
      <w:r>
        <w:rPr>
          <w:rFonts w:ascii="Liberation Serif" w:cs="Liberation Serif" w:eastAsia="Liberation Serif" w:hAnsi="Liberation Serif"/>
          <w:b w:val="false"/>
          <w:bCs w:val="false"/>
          <w:i w:val="false"/>
          <w:iCs w:val="false"/>
          <w:color w:val="1A1A1A"/>
          <w:sz w:val="22"/>
          <w:szCs w:val="22"/>
        </w:rPr>
        <w:t>Décima Primera</w:t>
      </w:r>
      <w:r>
        <w:rPr>
          <w:rFonts w:ascii="Liberation Serif" w:cs="Liberation Serif" w:eastAsia="Liberation Serif" w:hAnsi="Liberation Serif"/>
          <w:b w:val="false"/>
          <w:bCs w:val="false"/>
          <w:i w:val="false"/>
          <w:iCs w:val="false"/>
          <w:color w:val="1A1A1A"/>
          <w:sz w:val="22"/>
          <w:szCs w:val="22"/>
        </w:rPr>
        <w:t xml:space="preserve">, fracción VIII, sin afectar el pago—, ni en la falta de un trámite, formato o autorización interna de EL CLIENTE. Sólo esas cantidades, así controvertidas, no causan interés ni facultan la suspensión mientras las Partes las resuelven conforme a la Cláusula </w:t>
      </w:r>
      <w:r>
        <w:rPr>
          <w:rFonts w:ascii="Liberation Serif" w:cs="Liberation Serif" w:eastAsia="Liberation Serif" w:hAnsi="Liberation Serif"/>
          <w:b w:val="false"/>
          <w:bCs w:val="false"/>
          <w:i w:val="false"/>
          <w:iCs w:val="false"/>
          <w:color w:val="1A1A1A"/>
          <w:sz w:val="22"/>
          <w:szCs w:val="22"/>
        </w:rPr>
        <w:t>Décima Cuarta</w:t>
      </w:r>
      <w:r>
        <w:rPr>
          <w:rFonts w:ascii="Liberation Serif" w:cs="Liberation Serif" w:eastAsia="Liberation Serif" w:hAnsi="Liberation Serif"/>
          <w:b w:val="false"/>
          <w:bCs w:val="false"/>
          <w:i w:val="false"/>
          <w:iCs w:val="false"/>
          <w:color w:val="1A1A1A"/>
          <w:sz w:val="22"/>
          <w:szCs w:val="22"/>
        </w:rPr>
        <w:t xml:space="preserve">, resolución que no excederá de 15 (quince) días naturales; </w:t>
      </w:r>
      <w:r>
        <w:rPr>
          <w:rFonts w:ascii="Liberation Serif" w:cs="Liberation Serif" w:eastAsia="Liberation Serif" w:hAnsi="Liberation Serif"/>
          <w:b/>
          <w:bCs/>
          <w:i w:val="false"/>
          <w:iCs w:val="false"/>
          <w:color w:val="1A1A1A"/>
          <w:sz w:val="22"/>
          <w:szCs w:val="22"/>
        </w:rPr>
        <w:t xml:space="preserve">toda cantidad que no reúna estos requisitos es un saldo vencido simple</w:t>
      </w:r>
      <w:r>
        <w:rPr>
          <w:rFonts w:ascii="Liberation Serif" w:cs="Liberation Serif" w:eastAsia="Liberation Serif" w:hAnsi="Liberation Serif"/>
          <w:b w:val="false"/>
          <w:bCs w:val="false"/>
          <w:i w:val="false"/>
          <w:iCs w:val="false"/>
          <w:color w:val="1A1A1A"/>
          <w:sz w:val="22"/>
          <w:szCs w:val="22"/>
        </w:rPr>
        <w:t xml:space="preserve"> y se rige por el párrafo siguiente. Si la controversia se resuelve a favor de EL PRESTADOR, el importe causa interés moratorio desde la fecha original de vencimiento. </w:t>
      </w:r>
      <w:r>
        <w:rPr>
          <w:rFonts w:ascii="Liberation Serif" w:cs="Liberation Serif" w:eastAsia="Liberation Serif" w:hAnsi="Liberation Serif"/>
          <w:b/>
          <w:bCs/>
          <w:i w:val="false"/>
          <w:iCs w:val="false"/>
          <w:color w:val="1A1A1A"/>
          <w:sz w:val="22"/>
          <w:szCs w:val="22"/>
        </w:rPr>
        <w:t xml:space="preserve">Cura y suspensión.</w:t>
      </w:r>
      <w:r>
        <w:rPr>
          <w:rFonts w:ascii="Liberation Serif" w:cs="Liberation Serif" w:eastAsia="Liberation Serif" w:hAnsi="Liberation Serif"/>
          <w:b w:val="false"/>
          <w:bCs w:val="false"/>
          <w:i w:val="false"/>
          <w:iCs w:val="false"/>
          <w:color w:val="1A1A1A"/>
          <w:sz w:val="22"/>
          <w:szCs w:val="22"/>
        </w:rPr>
        <w:t xml:space="preserve"> Tratándose de saldos vencidos, no controvertidos y no pagados, EL PRESTADOR notificará por escrito el incumplimiento a EL CLIENTE, identificando las facturas e importes, y otorgará un periodo de cura de 10 (diez) días hábiles; el pago dentro de ese periodo subsana el incumplimiento para todos los efectos. Vencido el periodo de cura sin pago, EL PRESTADOR podrá suspender las entregas pendientes, la bolsa de horas de mejora y la atención de nuevas solicitudes de aprobación, sin afectar la operación en producción del sitio, las medidas de seguridad y protección de datos ni el acceso de EL CLIENTE a su propia información; la suspensión cesará dentro de las 24 (veinticuatro) horas siguientes al pago, sin costo de reactivación. La suspensión no prorroga gratuitamente los Servicios ni extingue las contraprestaciones devengadas o las que correspondan a los Servicios que deban continuar prestándose mientras el Contrato permanezca vigente. Si el incumplimiento persiste, EL PRESTADOR podrá ejercer la rescisión prevista en la Cláusula </w:t>
      </w:r>
      <w:r>
        <w:rPr>
          <w:rFonts w:ascii="Liberation Serif" w:cs="Liberation Serif" w:eastAsia="Liberation Serif" w:hAnsi="Liberation Serif"/>
          <w:b w:val="false"/>
          <w:bCs w:val="false"/>
          <w:i w:val="false"/>
          <w:iCs w:val="false"/>
          <w:color w:val="1A1A1A"/>
          <w:sz w:val="22"/>
          <w:szCs w:val="22"/>
        </w:rPr>
        <w:t>Décima Cuarta</w:t>
      </w:r>
      <w:r>
        <w:rPr>
          <w:rFonts w:ascii="Liberation Serif" w:cs="Liberation Serif" w:eastAsia="Liberation Serif" w:hAnsi="Liberation Serif"/>
          <w:b w:val="false"/>
          <w:bCs w:val="false"/>
          <w:i w:val="false"/>
          <w:iCs w:val="false"/>
          <w:color w:val="1A1A1A"/>
          <w:sz w:val="22"/>
          <w:szCs w:val="22"/>
        </w:rPr>
        <w:t xml:space="preserve"> mediante la notificación correspondiente. Hecha efectiva la rescisión, la continuidad de la operación bajo responsabilidad de EL CLIENTE no obliga a EL PRESTADOR a seguir prestando indefinidamente los servicios recurrentes; subsistirán únicamente las obligaciones que correspondan conforme a la Cláusula </w:t>
      </w:r>
      <w:r>
        <w:rPr>
          <w:rFonts w:ascii="Liberation Serif" w:cs="Liberation Serif" w:eastAsia="Liberation Serif" w:hAnsi="Liberation Serif"/>
          <w:b w:val="false"/>
          <w:bCs w:val="false"/>
          <w:i w:val="false"/>
          <w:iCs w:val="false"/>
          <w:color w:val="1A1A1A"/>
          <w:sz w:val="22"/>
          <w:szCs w:val="22"/>
        </w:rPr>
        <w:t>Vigésima Primera</w:t>
      </w:r>
      <w:r>
        <w:rPr>
          <w:rFonts w:ascii="Liberation Serif" w:cs="Liberation Serif" w:eastAsia="Liberation Serif" w:hAnsi="Liberation Serif"/>
          <w:b w:val="false"/>
          <w:bCs w:val="false"/>
          <w:i w:val="false"/>
          <w:iCs w:val="false"/>
          <w:color w:val="1A1A1A"/>
          <w:sz w:val="22"/>
          <w:szCs w:val="22"/>
        </w:rPr>
        <w:t xml:space="preserve">, incluida la garantía de corrección en los términos de la Cláusula </w:t>
      </w:r>
      <w:r>
        <w:rPr>
          <w:rFonts w:ascii="Liberation Serif" w:cs="Liberation Serif" w:eastAsia="Liberation Serif" w:hAnsi="Liberation Serif"/>
          <w:b w:val="false"/>
          <w:bCs w:val="false"/>
          <w:i w:val="false"/>
          <w:iCs w:val="false"/>
          <w:color w:val="1A1A1A"/>
          <w:sz w:val="22"/>
          <w:szCs w:val="22"/>
        </w:rPr>
        <w:t>Décima Primera</w:t>
      </w:r>
      <w:r>
        <w:rPr>
          <w:rFonts w:ascii="Liberation Serif" w:cs="Liberation Serif" w:eastAsia="Liberation Serif" w:hAnsi="Liberation Serif"/>
          <w:b w:val="false"/>
          <w:bCs w:val="false"/>
          <w:i w:val="false"/>
          <w:iCs w:val="false"/>
          <w:color w:val="1A1A1A"/>
          <w:sz w:val="22"/>
          <w:szCs w:val="22"/>
        </w:rPr>
        <w:t xml:space="preserve">, fracción VIII. EL PRESTADOR no destruirá, alterará ni bloqueará los datos de EL CLIENTE ni impedirá el uso de los entregables cuyos derechos ya le hayan sido transferidos conforme a la Cláusula </w:t>
      </w:r>
      <w:r>
        <w:rPr>
          <w:rFonts w:ascii="Liberation Serif" w:cs="Liberation Serif" w:eastAsia="Liberation Serif" w:hAnsi="Liberation Serif"/>
          <w:b w:val="false"/>
          <w:bCs w:val="false"/>
          <w:i w:val="false"/>
          <w:iCs w:val="false"/>
          <w:color w:val="1A1A1A"/>
          <w:sz w:val="22"/>
          <w:szCs w:val="22"/>
        </w:rPr>
        <w:t>Décima Quinta</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II. Igualas (iguala del Proyecto A e iguala opcional de la Academia) — regla común.</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1. </w:t>
      </w:r>
      <w:r>
        <w:rPr>
          <w:rFonts w:ascii="Liberation Serif" w:cs="Liberation Serif" w:eastAsia="Liberation Serif" w:hAnsi="Liberation Serif"/>
          <w:b w:val="false"/>
          <w:bCs w:val="false"/>
          <w:i w:val="false"/>
          <w:iCs w:val="false"/>
          <w:color w:val="1A1A1A"/>
          <w:sz w:val="22"/>
          <w:szCs w:val="22"/>
        </w:rPr>
        <w:t xml:space="preserve">Las igualas se causan </w:t>
      </w:r>
      <w:r>
        <w:rPr>
          <w:rFonts w:ascii="Liberation Serif" w:cs="Liberation Serif" w:eastAsia="Liberation Serif" w:hAnsi="Liberation Serif"/>
          <w:b/>
          <w:bCs/>
          <w:i w:val="false"/>
          <w:iCs w:val="false"/>
          <w:color w:val="1A1A1A"/>
          <w:sz w:val="22"/>
          <w:szCs w:val="22"/>
        </w:rPr>
        <w:t xml:space="preserve">por mes vencido</w:t>
      </w:r>
      <w:r>
        <w:rPr>
          <w:rFonts w:ascii="Liberation Serif" w:cs="Liberation Serif" w:eastAsia="Liberation Serif" w:hAnsi="Liberation Serif"/>
          <w:b w:val="false"/>
          <w:bCs w:val="false"/>
          <w:i w:val="false"/>
          <w:iCs w:val="false"/>
          <w:color w:val="1A1A1A"/>
          <w:sz w:val="22"/>
          <w:szCs w:val="22"/>
        </w:rPr>
        <w:t xml:space="preserve">: primero se presta el mes de servicio y después se factura y cobra.</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2. </w:t>
      </w:r>
      <w:r>
        <w:rPr>
          <w:rFonts w:ascii="Liberation Serif" w:cs="Liberation Serif" w:eastAsia="Liberation Serif" w:hAnsi="Liberation Serif"/>
          <w:b w:val="false"/>
          <w:bCs w:val="false"/>
          <w:i w:val="false"/>
          <w:iCs w:val="false"/>
          <w:color w:val="1A1A1A"/>
          <w:sz w:val="22"/>
          <w:szCs w:val="22"/>
        </w:rPr>
        <w:t xml:space="preserve">EL PRESTADOR entregará la factura </w:t>
      </w:r>
      <w:r>
        <w:rPr>
          <w:rFonts w:ascii="Liberation Serif" w:cs="Liberation Serif" w:eastAsia="Liberation Serif" w:hAnsi="Liberation Serif"/>
          <w:b/>
          <w:bCs/>
          <w:i w:val="false"/>
          <w:iCs w:val="false"/>
          <w:color w:val="1A1A1A"/>
          <w:sz w:val="22"/>
          <w:szCs w:val="22"/>
        </w:rPr>
        <w:t xml:space="preserve">al cierre de cada mes</w:t>
      </w:r>
      <w:r>
        <w:rPr>
          <w:rFonts w:ascii="Liberation Serif" w:cs="Liberation Serif" w:eastAsia="Liberation Serif" w:hAnsi="Liberation Serif"/>
          <w:b w:val="false"/>
          <w:bCs w:val="false"/>
          <w:i w:val="false"/>
          <w:iCs w:val="false"/>
          <w:color w:val="1A1A1A"/>
          <w:sz w:val="22"/>
          <w:szCs w:val="22"/>
        </w:rPr>
        <w:t xml:space="preserve"> de servicio.</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3. </w:t>
      </w:r>
      <w:r>
        <w:rPr>
          <w:rFonts w:ascii="Liberation Serif" w:cs="Liberation Serif" w:eastAsia="Liberation Serif" w:hAnsi="Liberation Serif"/>
          <w:b w:val="false"/>
          <w:bCs w:val="false"/>
          <w:i w:val="false"/>
          <w:iCs w:val="false"/>
          <w:color w:val="1A1A1A"/>
          <w:sz w:val="22"/>
          <w:szCs w:val="22"/>
        </w:rPr>
        <w:t xml:space="preserve">EL CLIENTE pagará </w:t>
      </w:r>
      <w:r>
        <w:rPr>
          <w:rFonts w:ascii="Liberation Serif" w:cs="Liberation Serif" w:eastAsia="Liberation Serif" w:hAnsi="Liberation Serif"/>
          <w:b/>
          <w:bCs/>
          <w:i w:val="false"/>
          <w:iCs w:val="false"/>
          <w:color w:val="1A1A1A"/>
          <w:sz w:val="22"/>
          <w:szCs w:val="22"/>
        </w:rPr>
        <w:t xml:space="preserve">dentro de los 30 (treinta) días naturales siguientes a la </w:t>
      </w:r>
      <w:r>
        <w:rPr>
          <w:rFonts w:ascii="Liberation Serif" w:cs="Liberation Serif" w:eastAsia="Liberation Serif" w:hAnsi="Liberation Serif"/>
          <w:b/>
          <w:bCs/>
          <w:i w:val="false"/>
          <w:iCs w:val="false"/>
          <w:color w:val="1A1A1A"/>
          <w:sz w:val="22"/>
          <w:szCs w:val="22"/>
        </w:rPr>
        <w:t xml:space="preserve">recepción del CFDI válido</w:t>
      </w:r>
      <w:r>
        <w:rPr>
          <w:rFonts w:ascii="Liberation Serif" w:cs="Liberation Serif" w:eastAsia="Liberation Serif" w:hAnsi="Liberation Serif"/>
          <w:b w:val="false"/>
          <w:bCs w:val="false"/>
          <w:i w:val="false"/>
          <w:iCs w:val="false"/>
          <w:color w:val="1A1A1A"/>
          <w:sz w:val="22"/>
          <w:szCs w:val="22"/>
        </w:rPr>
        <w:t xml:space="preserve">; los pagos vencidos causarán el interés moratorio previsto en la Sección I de esta Cláusula.</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4. </w:t>
      </w:r>
      <w:r>
        <w:rPr>
          <w:rFonts w:ascii="Liberation Serif" w:cs="Liberation Serif" w:eastAsia="Liberation Serif" w:hAnsi="Liberation Serif"/>
          <w:b w:val="false"/>
          <w:bCs w:val="false"/>
          <w:i w:val="false"/>
          <w:iCs w:val="false"/>
          <w:color w:val="1A1A1A"/>
          <w:sz w:val="22"/>
          <w:szCs w:val="22"/>
        </w:rPr>
        <w:t xml:space="preserve">La iguala del Proyecto A se causa </w:t>
      </w:r>
      <w:r>
        <w:rPr>
          <w:rFonts w:ascii="Liberation Serif" w:cs="Liberation Serif" w:eastAsia="Liberation Serif" w:hAnsi="Liberation Serif"/>
          <w:b/>
          <w:bCs/>
          <w:i w:val="false"/>
          <w:iCs w:val="false"/>
          <w:color w:val="1A1A1A"/>
          <w:sz w:val="22"/>
          <w:szCs w:val="22"/>
        </w:rPr>
        <w:t xml:space="preserve">a partir del primer día del mes calendario siguiente a la conclusión del </w:t>
      </w:r>
      <w:r>
        <w:rPr>
          <w:rFonts w:ascii="Liberation Serif" w:cs="Liberation Serif" w:eastAsia="Liberation Serif" w:hAnsi="Liberation Serif"/>
          <w:b/>
          <w:bCs/>
          <w:i w:val="false"/>
          <w:iCs w:val="false"/>
          <w:color w:val="1A1A1A"/>
          <w:sz w:val="22"/>
          <w:szCs w:val="22"/>
        </w:rPr>
        <w:t xml:space="preserve">Periodo de Estabilización</w:t>
      </w:r>
      <w:r>
        <w:rPr>
          <w:rFonts w:ascii="Liberation Serif" w:cs="Liberation Serif" w:eastAsia="Liberation Serif" w:hAnsi="Liberation Serif"/>
          <w:b w:val="false"/>
          <w:bCs w:val="false"/>
          <w:i w:val="false"/>
          <w:iCs w:val="false"/>
          <w:color w:val="1A1A1A"/>
          <w:sz w:val="22"/>
          <w:szCs w:val="22"/>
        </w:rPr>
        <w:t xml:space="preserve">, que concluye por el solo transcurso de las 6 (seis) semanas contadas desde el</w:t>
      </w:r>
      <w:r>
        <w:rPr>
          <w:rFonts w:ascii="Liberation Serif" w:cs="Liberation Serif" w:eastAsia="Liberation Serif" w:hAnsi="Liberation Serif"/>
          <w:b w:val="false"/>
          <w:bCs w:val="false"/>
          <w:i w:val="false"/>
          <w:iCs w:val="false"/>
          <w:color w:val="1A1A1A"/>
          <w:sz w:val="22"/>
          <w:szCs w:val="22"/>
        </w:rPr>
        <w:t xml:space="preserve"> Lanzamiento en Firme,</w:t>
      </w:r>
      <w:r>
        <w:rPr>
          <w:rFonts w:ascii="Liberation Serif" w:cs="Liberation Serif" w:eastAsia="Liberation Serif" w:hAnsi="Liberation Serif"/>
          <w:b w:val="false"/>
          <w:bCs w:val="false"/>
          <w:i w:val="false"/>
          <w:iCs w:val="false"/>
          <w:color w:val="1A1A1A"/>
          <w:sz w:val="22"/>
          <w:szCs w:val="22"/>
        </w:rPr>
        <w:t xml:space="preserve"> sin necesidad de declaración de las Partes, y</w:t>
      </w:r>
      <w:r>
        <w:rPr>
          <w:rFonts w:ascii="Liberation Serif" w:cs="Liberation Serif" w:eastAsia="Liberation Serif" w:hAnsi="Liberation Serif"/>
          <w:b w:val="false"/>
          <w:bCs w:val="false"/>
          <w:i w:val="false"/>
          <w:iCs w:val="false"/>
          <w:color w:val="1A1A1A"/>
          <w:sz w:val="22"/>
          <w:szCs w:val="22"/>
        </w:rPr>
        <w:t xml:space="preserve"> cuyos ajustes EL PRESTADOR atiende sin costo adicional; a partir de esa fecha comienza a correr su plazo mínimo de 6 (seis) meses. La iguala opcional de la Academia, de haberse contratado en su Addendum, se causa a partir </w:t>
      </w:r>
      <w:r>
        <w:rPr>
          <w:rFonts w:ascii="Liberation Serif" w:cs="Liberation Serif" w:eastAsia="Liberation Serif" w:hAnsi="Liberation Serif"/>
          <w:b w:val="false"/>
          <w:bCs w:val="false"/>
          <w:i w:val="false"/>
          <w:iCs w:val="false"/>
          <w:color w:val="1A1A1A"/>
          <w:sz w:val="22"/>
          <w:szCs w:val="22"/>
        </w:rPr>
        <w:t xml:space="preserve">del primer día del mes calendario siguiente a</w:t>
      </w:r>
      <w:r>
        <w:rPr>
          <w:rFonts w:ascii="Liberation Serif" w:cs="Liberation Serif" w:eastAsia="Liberation Serif" w:hAnsi="Liberation Serif"/>
          <w:b w:val="false"/>
          <w:bCs w:val="false"/>
          <w:i w:val="false"/>
          <w:iCs w:val="false"/>
          <w:color w:val="1A1A1A"/>
          <w:sz w:val="22"/>
          <w:szCs w:val="22"/>
        </w:rPr>
        <w:t xml:space="preserve"> la entrega de la Fase 1 en producción (Cláusula </w:t>
      </w:r>
      <w:r>
        <w:rPr>
          <w:rFonts w:ascii="Liberation Serif" w:cs="Liberation Serif" w:eastAsia="Liberation Serif" w:hAnsi="Liberation Serif"/>
          <w:b w:val="false"/>
          <w:bCs w:val="false"/>
          <w:i w:val="false"/>
          <w:iCs w:val="false"/>
          <w:color w:val="1A1A1A"/>
          <w:sz w:val="22"/>
          <w:szCs w:val="22"/>
        </w:rPr>
        <w:t>Séptima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val="false"/>
          <w:iCs w:val="false"/>
          <w:color w:val="1A1A1A"/>
          <w:sz w:val="22"/>
          <w:szCs w:val="22"/>
        </w:rPr>
        <w:t>Sección B</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III. Entrega del código contra pago.</w:t>
      </w:r>
      <w:r>
        <w:rPr>
          <w:rFonts w:ascii="Liberation Serif" w:cs="Liberation Serif" w:eastAsia="Liberation Serif" w:hAnsi="Liberation Serif"/>
          <w:b w:val="false"/>
          <w:bCs w:val="false"/>
          <w:i w:val="false"/>
          <w:iCs w:val="false"/>
          <w:color w:val="1A1A1A"/>
          <w:sz w:val="22"/>
          <w:szCs w:val="22"/>
        </w:rPr>
        <w:t xml:space="preserve"> El código fuente y los repositorios de cada proyecto se entregan </w:t>
      </w:r>
      <w:r>
        <w:rPr>
          <w:rFonts w:ascii="Liberation Serif" w:cs="Liberation Serif" w:eastAsia="Liberation Serif" w:hAnsi="Liberation Serif"/>
          <w:b/>
          <w:bCs/>
          <w:i w:val="false"/>
          <w:iCs w:val="false"/>
          <w:color w:val="1A1A1A"/>
          <w:sz w:val="22"/>
          <w:szCs w:val="22"/>
        </w:rPr>
        <w:t xml:space="preserve">de manera proporcional a las exhibiciones efectivamente pagadas</w:t>
      </w:r>
      <w:r>
        <w:rPr>
          <w:rFonts w:ascii="Liberation Serif" w:cs="Liberation Serif" w:eastAsia="Liberation Serif" w:hAnsi="Liberation Serif"/>
          <w:b w:val="false"/>
          <w:bCs w:val="false"/>
          <w:i w:val="false"/>
          <w:iCs w:val="false"/>
          <w:color w:val="1A1A1A"/>
          <w:sz w:val="22"/>
          <w:szCs w:val="22"/>
        </w:rPr>
        <w:t xml:space="preserve">, conforme a lo siguiente: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en tanto no se cubra la primera exhibición, EL PRESTADOR no entregará código fuente ni repositorio alguno; EL CLIENTE podrá revisar y probar los entregables en el ambiente de pruebas del proyecto como evidencia de avance y para su aprobación, sin que esa revisión transfiera titularidad, credenciales de administración ni derechos de uso distintos de los necesarios para la validación;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pagada la primera exhibición, EL PRESTADOR entregará, dentro de los </w:t>
      </w:r>
      <w:r>
        <w:rPr>
          <w:rFonts w:ascii="Liberation Serif" w:cs="Liberation Serif" w:eastAsia="Liberation Serif" w:hAnsi="Liberation Serif"/>
          <w:b/>
          <w:bCs/>
          <w:i w:val="false"/>
          <w:iCs w:val="false"/>
          <w:color w:val="1A1A1A"/>
          <w:sz w:val="22"/>
          <w:szCs w:val="22"/>
        </w:rPr>
        <w:t xml:space="preserve">5 (cinco) días hábiles</w:t>
      </w:r>
      <w:r>
        <w:rPr>
          <w:rFonts w:ascii="Liberation Serif" w:cs="Liberation Serif" w:eastAsia="Liberation Serif" w:hAnsi="Liberation Serif"/>
          <w:b w:val="false"/>
          <w:bCs w:val="false"/>
          <w:i w:val="false"/>
          <w:iCs w:val="false"/>
          <w:color w:val="1A1A1A"/>
          <w:sz w:val="22"/>
          <w:szCs w:val="22"/>
        </w:rPr>
        <w:t xml:space="preserve"> siguientes, el código fuente y el repositorio correspondientes al 50% (cincuenta por ciento) de los entregables cubiertos por esa exhibición, identificados conforme a los hitos y valores por etapa del </w:t>
      </w:r>
      <w:r>
        <w:rPr>
          <w:rFonts w:ascii="Liberation Serif" w:cs="Liberation Serif" w:eastAsia="Liberation Serif" w:hAnsi="Liberation Serif"/>
          <w:b/>
          <w:bCs/>
          <w:i w:val="false"/>
          <w:iCs w:val="false"/>
          <w:color w:val="1A1A1A"/>
          <w:sz w:val="22"/>
          <w:szCs w:val="22"/>
        </w:rPr>
        <w:t xml:space="preserve">Anexo Dos, Sección I.4</w:t>
      </w:r>
      <w:r>
        <w:rPr>
          <w:rFonts w:ascii="Liberation Serif" w:cs="Liberation Serif" w:eastAsia="Liberation Serif" w:hAnsi="Liberation Serif"/>
          <w:b w:val="false"/>
          <w:bCs w:val="false"/>
          <w:i w:val="false"/>
          <w:iCs w:val="false"/>
          <w:color w:val="1A1A1A"/>
          <w:sz w:val="22"/>
          <w:szCs w:val="22"/>
        </w:rPr>
        <w:t xml:space="preserve">, para el Proyecto A, y conforme a la identificación de entregables del Addendum respectivo y su valuación de la Cláusula </w:t>
      </w:r>
      <w:r>
        <w:rPr>
          <w:rFonts w:ascii="Liberation Serif" w:cs="Liberation Serif" w:eastAsia="Liberation Serif" w:hAnsi="Liberation Serif"/>
          <w:b w:val="false"/>
          <w:bCs w:val="false"/>
          <w:i w:val="false"/>
          <w:iCs w:val="false"/>
          <w:color w:val="1A1A1A"/>
          <w:sz w:val="22"/>
          <w:szCs w:val="22"/>
        </w:rPr>
        <w:t>Séptima</w:t>
      </w:r>
      <w:r>
        <w:rPr>
          <w:rFonts w:ascii="Liberation Serif" w:cs="Liberation Serif" w:eastAsia="Liberation Serif" w:hAnsi="Liberation Serif"/>
          <w:b w:val="false"/>
          <w:bCs w:val="false"/>
          <w:i w:val="false"/>
          <w:iCs w:val="false"/>
          <w:color w:val="1A1A1A"/>
          <w:sz w:val="22"/>
          <w:szCs w:val="22"/>
        </w:rPr>
        <w:t xml:space="preserve">, Sección VI, </w:t>
      </w:r>
      <w:r>
        <w:rPr>
          <w:rFonts w:ascii="Liberation Serif" w:cs="Liberation Serif" w:eastAsia="Liberation Serif" w:hAnsi="Liberation Serif"/>
          <w:b w:val="false"/>
          <w:bCs w:val="false"/>
          <w:i w:val="false"/>
          <w:iCs w:val="false"/>
          <w:color w:val="1A1A1A"/>
          <w:sz w:val="22"/>
          <w:szCs w:val="22"/>
        </w:rPr>
        <w:t>para el Proyecto B</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(iii)</w:t>
      </w:r>
      <w:r>
        <w:rPr>
          <w:rFonts w:ascii="Liberation Serif" w:cs="Liberation Serif" w:eastAsia="Liberation Serif" w:hAnsi="Liberation Serif"/>
          <w:b w:val="false"/>
          <w:bCs w:val="false"/>
          <w:i w:val="false"/>
          <w:iCs w:val="false"/>
          <w:color w:val="1A1A1A"/>
          <w:sz w:val="22"/>
          <w:szCs w:val="22"/>
        </w:rPr>
        <w:t xml:space="preserve"> el 50% (cincuenta por ciento) restante —incluidas las credenciales de administración y la documentación técnica final— se conserva en garantía y se entrega dentro de los </w:t>
      </w:r>
      <w:r>
        <w:rPr>
          <w:rFonts w:ascii="Liberation Serif" w:cs="Liberation Serif" w:eastAsia="Liberation Serif" w:hAnsi="Liberation Serif"/>
          <w:b/>
          <w:bCs/>
          <w:i w:val="false"/>
          <w:iCs w:val="false"/>
          <w:color w:val="1A1A1A"/>
          <w:sz w:val="22"/>
          <w:szCs w:val="22"/>
        </w:rPr>
        <w:t xml:space="preserve">5 (cinco) días hábiles</w:t>
      </w:r>
      <w:r>
        <w:rPr>
          <w:rFonts w:ascii="Liberation Serif" w:cs="Liberation Serif" w:eastAsia="Liberation Serif" w:hAnsi="Liberation Serif"/>
          <w:b w:val="false"/>
          <w:bCs w:val="false"/>
          <w:i w:val="false"/>
          <w:iCs w:val="false"/>
          <w:color w:val="1A1A1A"/>
          <w:sz w:val="22"/>
          <w:szCs w:val="22"/>
        </w:rPr>
        <w:t xml:space="preserve"> siguientes al pago de la segunda exhibición. Los plazos de los incisos (ii) y (iii) se cuentan a partir de que EL PRESTADOR recibe el pago o EL CLIENTE le acredita por escrito la transferencia. </w:t>
      </w:r>
      <w:r>
        <w:rPr>
          <w:rFonts w:ascii="Liberation Serif" w:cs="Liberation Serif" w:eastAsia="Liberation Serif" w:hAnsi="Liberation Serif"/>
          <w:b/>
          <w:bCs/>
          <w:i w:val="false"/>
          <w:iCs w:val="false"/>
          <w:color w:val="1A1A1A"/>
          <w:sz w:val="22"/>
          <w:szCs w:val="22"/>
        </w:rPr>
        <w:t xml:space="preserve">Cubierta una exhibición, la entrega del código que le corresponde no admite retención, compensación ni condicionamiento de ninguna clase.</w:t>
      </w:r>
      <w:r>
        <w:rPr>
          <w:rFonts w:ascii="Liberation Serif" w:cs="Liberation Serif" w:eastAsia="Liberation Serif" w:hAnsi="Liberation Serif"/>
          <w:b w:val="false"/>
          <w:bCs w:val="false"/>
          <w:i w:val="false"/>
          <w:iCs w:val="false"/>
          <w:color w:val="1A1A1A"/>
          <w:sz w:val="22"/>
          <w:szCs w:val="22"/>
        </w:rPr>
        <w:t xml:space="preserve"> La falta de entrega dentro del plazo pactado constituye incumplimiento sujeto al procedimiento de subsanación de la Cláusula </w:t>
      </w:r>
      <w:r>
        <w:rPr>
          <w:rFonts w:ascii="Liberation Serif" w:cs="Liberation Serif" w:eastAsia="Liberation Serif" w:hAnsi="Liberation Serif"/>
          <w:b w:val="false"/>
          <w:bCs w:val="false"/>
          <w:i w:val="false"/>
          <w:iCs w:val="false"/>
          <w:color w:val="1A1A1A"/>
          <w:sz w:val="22"/>
          <w:szCs w:val="22"/>
        </w:rPr>
        <w:t>Décima Cuarta</w:t>
      </w:r>
      <w:r>
        <w:rPr>
          <w:rFonts w:ascii="Liberation Serif" w:cs="Liberation Serif" w:eastAsia="Liberation Serif" w:hAnsi="Liberation Serif"/>
          <w:b w:val="false"/>
          <w:bCs w:val="false"/>
          <w:i w:val="false"/>
          <w:iCs w:val="false"/>
          <w:color w:val="1A1A1A"/>
          <w:sz w:val="22"/>
          <w:szCs w:val="22"/>
        </w:rPr>
        <w:t xml:space="preserve"> y al límite de responsabilidad de la Cláusula </w:t>
      </w:r>
      <w:r>
        <w:rPr>
          <w:rFonts w:ascii="Liberation Serif" w:cs="Liberation Serif" w:eastAsia="Liberation Serif" w:hAnsi="Liberation Serif"/>
          <w:b w:val="false"/>
          <w:bCs w:val="false"/>
          <w:i w:val="false"/>
          <w:iCs w:val="false"/>
          <w:color w:val="1A1A1A"/>
          <w:sz w:val="22"/>
          <w:szCs w:val="22"/>
        </w:rPr>
        <w:t>Décima Novena</w:t>
      </w:r>
      <w:r>
        <w:rPr>
          <w:rFonts w:ascii="Liberation Serif" w:cs="Liberation Serif" w:eastAsia="Liberation Serif" w:hAnsi="Liberation Serif"/>
          <w:b w:val="false"/>
          <w:bCs w:val="false"/>
          <w:i w:val="false"/>
          <w:iCs w:val="false"/>
          <w:color w:val="1A1A1A"/>
          <w:sz w:val="22"/>
          <w:szCs w:val="22"/>
        </w:rPr>
        <w:t xml:space="preserve">, salvo que se acredite alguno de los supuestos de su fracción IV. La falta de pago de una exhibición ya exigible faculta a EL PRESTADOR para suspender las entregas subsecuentes del proyecto de que se trate, incluida la del código pendiente, hasta su regularización, sin perjuicio de la operación de lo ya puesto en producción.</w:t>
      </w:r>
    </w:p>
    <w:p>
      <w:pPr>
        <w:spacing w:after="140" w:line="264"/>
        <w:jc w:val="both"/>
      </w:pPr>
      <w:r>
        <w:rPr>
          <w:rFonts w:ascii="Liberation Serif" w:cs="Liberation Serif" w:eastAsia="Liberation Serif" w:hAnsi="Liberation Serif"/>
          <w:b/>
          <w:bCs/>
          <w:i w:val="false"/>
          <w:iCs w:val="false"/>
          <w:color w:val="1A1A1A"/>
          <w:sz w:val="22"/>
          <w:szCs w:val="22"/>
        </w:rPr>
        <w:t>NOVENA</w:t>
      </w:r>
      <w:r>
        <w:rPr>
          <w:rFonts w:ascii="Liberation Serif" w:cs="Liberation Serif" w:eastAsia="Liberation Serif" w:hAnsi="Liberation Serif"/>
          <w:b/>
          <w:bCs/>
          <w:i w:val="false"/>
          <w:iCs w:val="false"/>
          <w:color w:val="1A1A1A"/>
          <w:sz w:val="22"/>
          <w:szCs w:val="22"/>
        </w:rPr>
        <w:t xml:space="preserve">. Aprobación de entregables.</w:t>
      </w:r>
      <w:r>
        <w:rPr>
          <w:rFonts w:ascii="Liberation Serif" w:cs="Liberation Serif" w:eastAsia="Liberation Serif" w:hAnsi="Liberation Serif"/>
          <w:b w:val="false"/>
          <w:bCs w:val="false"/>
          <w:i w:val="false"/>
          <w:iCs w:val="false"/>
          <w:color w:val="1A1A1A"/>
          <w:sz w:val="22"/>
          <w:szCs w:val="22"/>
        </w:rPr>
        <w:t xml:space="preserve"> Los entregables se someten a aprobación por etapas conforme al Anexo Dos; </w:t>
      </w:r>
      <w:r>
        <w:rPr>
          <w:rFonts w:ascii="Liberation Serif" w:cs="Liberation Serif" w:eastAsia="Liberation Serif" w:hAnsi="Liberation Serif"/>
          <w:b w:val="false"/>
          <w:bCs w:val="false"/>
          <w:i w:val="false"/>
          <w:iCs w:val="false"/>
          <w:color w:val="1A1A1A"/>
          <w:sz w:val="22"/>
          <w:szCs w:val="22"/>
        </w:rPr>
        <w:t xml:space="preserve">la</w:t>
      </w:r>
      <w:r>
        <w:rPr>
          <w:rFonts w:ascii="Liberation Serif" w:cs="Liberation Serif" w:eastAsia="Liberation Serif" w:hAnsi="Liberation Serif"/>
          <w:b w:val="false"/>
          <w:bCs w:val="false"/>
          <w:i w:val="false"/>
          <w:iCs w:val="false"/>
          <w:color w:val="1A1A1A"/>
          <w:sz w:val="22"/>
          <w:szCs w:val="22"/>
        </w:rPr>
        <w:t xml:space="preserve"> aprobación expresa y por escrito de EL CLIENTE </w:t>
      </w:r>
      <w:r>
        <w:rPr>
          <w:rFonts w:ascii="Liberation Serif" w:cs="Liberation Serif" w:eastAsia="Liberation Serif" w:hAnsi="Liberation Serif"/>
          <w:b w:val="false"/>
          <w:bCs w:val="false"/>
          <w:i w:val="false"/>
          <w:iCs w:val="false"/>
          <w:color w:val="1A1A1A"/>
          <w:sz w:val="22"/>
          <w:szCs w:val="22"/>
        </w:rPr>
        <w:t xml:space="preserve">o la aceptación tácita en los términos de esta Cláusula permiten avanzar a la etapa siguiente y producen los efectos de exigibilidad de pago previstos en la Cláusula </w:t>
      </w:r>
      <w:r>
        <w:rPr>
          <w:rFonts w:ascii="Liberation Serif" w:cs="Liberation Serif" w:eastAsia="Liberation Serif" w:hAnsi="Liberation Serif"/>
          <w:b w:val="false"/>
          <w:bCs w:val="false"/>
          <w:i w:val="false"/>
          <w:iCs w:val="false"/>
          <w:color w:val="1A1A1A"/>
          <w:sz w:val="22"/>
          <w:szCs w:val="22"/>
        </w:rPr>
        <w:t>Octava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Revisión y aceptación tácita.</w:t>
      </w:r>
      <w:r>
        <w:rPr>
          <w:rFonts w:ascii="Liberation Serif" w:cs="Liberation Serif" w:eastAsia="Liberation Serif" w:hAnsi="Liberation Serif"/>
          <w:b w:val="false"/>
          <w:bCs w:val="false"/>
          <w:i w:val="false"/>
          <w:iCs w:val="false"/>
          <w:color w:val="1A1A1A"/>
          <w:sz w:val="22"/>
          <w:szCs w:val="22"/>
        </w:rPr>
        <w:t xml:space="preserve"> EL CLIENTE contará con un plazo de </w:t>
      </w:r>
      <w:r>
        <w:rPr>
          <w:rFonts w:ascii="Liberation Serif" w:cs="Liberation Serif" w:eastAsia="Liberation Serif" w:hAnsi="Liberation Serif"/>
          <w:b/>
          <w:bCs/>
          <w:i w:val="false"/>
          <w:iCs w:val="false"/>
          <w:color w:val="1A1A1A"/>
          <w:sz w:val="22"/>
          <w:szCs w:val="22"/>
        </w:rPr>
        <w:t xml:space="preserve">6 (seis) días hábiles</w:t>
      </w:r>
      <w:r>
        <w:rPr>
          <w:rFonts w:ascii="Liberation Serif" w:cs="Liberation Serif" w:eastAsia="Liberation Serif" w:hAnsi="Liberation Serif"/>
          <w:b w:val="false"/>
          <w:bCs w:val="false"/>
          <w:i w:val="false"/>
          <w:iCs w:val="false"/>
          <w:color w:val="1A1A1A"/>
          <w:sz w:val="22"/>
          <w:szCs w:val="22"/>
        </w:rPr>
        <w:t xml:space="preserve"> siguientes a cada entrega para realizar las pruebas y validaciones correspondientes y, en su caso, comunicar por escrito observaciones específicas, con el detalle suficiente para reproducir cada defecto. Transcurrido ese plazo sin observaciones por escrito, la entrega se tendrá por aceptada </w:t>
      </w:r>
      <w:r>
        <w:rPr>
          <w:rFonts w:ascii="Liberation Serif" w:cs="Liberation Serif" w:eastAsia="Liberation Serif" w:hAnsi="Liberation Serif"/>
          <w:b/>
          <w:bCs/>
          <w:i w:val="false"/>
          <w:iCs w:val="false"/>
          <w:color w:val="1A1A1A"/>
          <w:sz w:val="22"/>
          <w:szCs w:val="22"/>
        </w:rPr>
        <w:t xml:space="preserve">para todos los efectos de este Contrato, incluida la exigibilidad de los pagos conforme a la Cláusula </w:t>
      </w:r>
      <w:r>
        <w:rPr>
          <w:rFonts w:ascii="Liberation Serif" w:cs="Liberation Serif" w:eastAsia="Liberation Serif" w:hAnsi="Liberation Serif"/>
          <w:b/>
          <w:bCs/>
          <w:i w:val="false"/>
          <w:iCs w:val="false"/>
          <w:color w:val="1A1A1A"/>
          <w:sz w:val="22"/>
          <w:szCs w:val="22"/>
        </w:rPr>
        <w:t>Octava</w:t>
      </w:r>
      <w:r>
        <w:rPr>
          <w:rFonts w:ascii="Liberation Serif" w:cs="Liberation Serif" w:eastAsia="Liberation Serif" w:hAnsi="Liberation Serif"/>
          <w:b w:val="false"/>
          <w:bCs w:val="false"/>
          <w:i w:val="false"/>
          <w:iCs w:val="false"/>
          <w:color w:val="1A1A1A"/>
          <w:sz w:val="22"/>
          <w:szCs w:val="22"/>
        </w:rPr>
        <w:t xml:space="preserve">. Las observaciones suspenden la aceptación únicamente del componente observado; lo no observado se tiene por aceptado. Los defectos no razonablemente detectables durante el periodo de revisión se atienden bajo la garantía de la Cláusula </w:t>
      </w:r>
      <w:r>
        <w:rPr>
          <w:rFonts w:ascii="Liberation Serif" w:cs="Liberation Serif" w:eastAsia="Liberation Serif" w:hAnsi="Liberation Serif"/>
          <w:b w:val="false"/>
          <w:bCs w:val="false"/>
          <w:i w:val="false"/>
          <w:iCs w:val="false"/>
          <w:color w:val="1A1A1A"/>
          <w:sz w:val="22"/>
          <w:szCs w:val="22"/>
        </w:rPr>
        <w:t>Décima Primera</w:t>
      </w:r>
      <w:r>
        <w:rPr>
          <w:rFonts w:ascii="Liberation Serif" w:cs="Liberation Serif" w:eastAsia="Liberation Serif" w:hAnsi="Liberation Serif"/>
          <w:b w:val="false"/>
          <w:bCs w:val="false"/>
          <w:i w:val="false"/>
          <w:iCs w:val="false"/>
          <w:color w:val="1A1A1A"/>
          <w:sz w:val="22"/>
          <w:szCs w:val="22"/>
        </w:rPr>
        <w:t xml:space="preserve">, fracción VIII, sin afectar la aceptación. </w:t>
      </w:r>
      <w:r>
        <w:rPr>
          <w:rFonts w:ascii="Liberation Serif" w:cs="Liberation Serif" w:eastAsia="Liberation Serif" w:hAnsi="Liberation Serif"/>
          <w:b/>
          <w:bCs/>
          <w:i w:val="false"/>
          <w:iCs w:val="false"/>
          <w:color w:val="1A1A1A"/>
          <w:sz w:val="22"/>
          <w:szCs w:val="22"/>
        </w:rPr>
        <w:t xml:space="preserve">Cambios sobre etapas aprobadas</w:t>
      </w:r>
      <w:r>
        <w:rPr>
          <w:rFonts w:ascii="Liberation Serif" w:cs="Liberation Serif" w:eastAsia="Liberation Serif" w:hAnsi="Liberation Serif"/>
          <w:b/>
          <w:bCs/>
          <w:i w:val="false"/>
          <w:iCs w:val="false"/>
          <w:color w:val="1A1A1A"/>
          <w:sz w:val="22"/>
          <w:szCs w:val="22"/>
        </w:rPr>
        <w:t xml:space="preserve">.</w:t>
      </w:r>
      <w:r>
        <w:rPr>
          <w:rFonts w:ascii="Liberation Serif" w:cs="Liberation Serif" w:eastAsia="Liberation Serif" w:hAnsi="Liberation Serif"/>
          <w:b w:val="false"/>
          <w:bCs w:val="false"/>
          <w:i w:val="false"/>
          <w:iCs w:val="false"/>
          <w:color w:val="1A1A1A"/>
          <w:sz w:val="22"/>
          <w:szCs w:val="22"/>
        </w:rPr>
        <w:t xml:space="preserve"> Una vez aprobada una etapa, cualquier cambio solicitado por EL CLIENTE </w:t>
      </w:r>
      <w:r>
        <w:rPr>
          <w:rFonts w:ascii="Liberation Serif" w:cs="Liberation Serif" w:eastAsia="Liberation Serif" w:hAnsi="Liberation Serif"/>
          <w:b w:val="false"/>
          <w:bCs w:val="false"/>
          <w:i w:val="false"/>
          <w:iCs w:val="false"/>
          <w:color w:val="1A1A1A"/>
          <w:sz w:val="22"/>
          <w:szCs w:val="22"/>
        </w:rPr>
        <w:t xml:space="preserve">sobre elementos ya aprobados se evaluará</w:t>
      </w:r>
      <w:r>
        <w:rPr>
          <w:rFonts w:ascii="Liberation Serif" w:cs="Liberation Serif" w:eastAsia="Liberation Serif" w:hAnsi="Liberation Serif"/>
          <w:b w:val="false"/>
          <w:bCs w:val="false"/>
          <w:i w:val="false"/>
          <w:iCs w:val="false"/>
          <w:color w:val="1A1A1A"/>
          <w:sz w:val="22"/>
          <w:szCs w:val="22"/>
        </w:rPr>
        <w:t xml:space="preserve"> en función del tiempo </w:t>
      </w:r>
      <w:r>
        <w:rPr>
          <w:rFonts w:ascii="Liberation Serif" w:cs="Liberation Serif" w:eastAsia="Liberation Serif" w:hAnsi="Liberation Serif"/>
          <w:b w:val="false"/>
          <w:bCs w:val="false"/>
          <w:i w:val="false"/>
          <w:iCs w:val="false"/>
          <w:color w:val="1A1A1A"/>
          <w:sz w:val="22"/>
          <w:szCs w:val="22"/>
        </w:rPr>
        <w:t xml:space="preserve">y esfuerzo adicional requerido</w:t>
      </w:r>
      <w:r>
        <w:rPr>
          <w:rFonts w:ascii="Liberation Serif" w:cs="Liberation Serif" w:eastAsia="Liberation Serif" w:hAnsi="Liberation Serif"/>
          <w:b w:val="false"/>
          <w:bCs w:val="false"/>
          <w:i w:val="false"/>
          <w:iCs w:val="false"/>
          <w:color w:val="1A1A1A"/>
          <w:sz w:val="22"/>
          <w:szCs w:val="22"/>
        </w:rPr>
        <w:t xml:space="preserve">; su costo se estimará a la tarifa horaria de la Cláusula </w:t>
      </w:r>
      <w:r>
        <w:rPr>
          <w:rFonts w:ascii="Liberation Serif" w:cs="Liberation Serif" w:eastAsia="Liberation Serif" w:hAnsi="Liberation Serif"/>
          <w:b w:val="false"/>
          <w:bCs w:val="false"/>
          <w:i w:val="false"/>
          <w:iCs w:val="false"/>
          <w:color w:val="1A1A1A"/>
          <w:sz w:val="22"/>
          <w:szCs w:val="22"/>
        </w:rPr>
        <w:t>Quinta</w:t>
      </w:r>
      <w:r>
        <w:rPr>
          <w:rFonts w:ascii="Liberation Serif" w:cs="Liberation Serif" w:eastAsia="Liberation Serif" w:hAnsi="Liberation Serif"/>
          <w:b w:val="false"/>
          <w:bCs w:val="false"/>
          <w:i w:val="false"/>
          <w:iCs w:val="false"/>
          <w:color w:val="1A1A1A"/>
          <w:sz w:val="22"/>
          <w:szCs w:val="22"/>
        </w:rPr>
        <w:t xml:space="preserve"> o, si constituye un Desarrollo Mayor, mediante cotización, y se ejecutará solo con la aprobación previa y por escrito de EL CLIENTE</w:t>
      </w:r>
      <w:r>
        <w:rPr>
          <w:rFonts w:ascii="Liberation Serif" w:cs="Liberation Serif" w:eastAsia="Liberation Serif" w:hAnsi="Liberation Serif"/>
          <w:b w:val="false"/>
          <w:bCs w:val="false"/>
          <w:i w:val="false"/>
          <w:iCs w:val="false"/>
          <w:color w:val="1A1A1A"/>
          <w:sz w:val="22"/>
          <w:szCs w:val="22"/>
        </w:rPr>
        <w:t xml:space="preserve">; EL PRESTADOR informará en un plazo no mayor a 24 horas el impacto en las fechas. </w:t>
      </w:r>
      <w:r>
        <w:rPr>
          <w:rFonts w:ascii="Liberation Serif" w:cs="Liberation Serif" w:eastAsia="Liberation Serif" w:hAnsi="Liberation Serif"/>
          <w:b w:val="false"/>
          <w:bCs w:val="false"/>
          <w:i w:val="false"/>
          <w:iCs w:val="false"/>
          <w:color w:val="1A1A1A"/>
          <w:sz w:val="22"/>
          <w:szCs w:val="22"/>
        </w:rPr>
        <w:t xml:space="preserve">Los valores por etapa del Anexo Dos, Sección I.4, sirven para valuar los entregables del Proyecto A en los supuestos de esta Cláusula y de la Cláusula </w:t>
      </w:r>
      <w:r>
        <w:rPr>
          <w:rFonts w:ascii="Liberation Serif" w:cs="Liberation Serif" w:eastAsia="Liberation Serif" w:hAnsi="Liberation Serif"/>
          <w:b w:val="false"/>
          <w:bCs w:val="false"/>
          <w:i w:val="false"/>
          <w:iCs w:val="false"/>
          <w:color w:val="1A1A1A"/>
          <w:sz w:val="22"/>
          <w:szCs w:val="22"/>
        </w:rPr>
        <w:t>Vigésima Primera</w:t>
      </w:r>
      <w:r>
        <w:rPr>
          <w:rFonts w:ascii="Liberation Serif" w:cs="Liberation Serif" w:eastAsia="Liberation Serif" w:hAnsi="Liberation Serif"/>
          <w:b w:val="false"/>
          <w:bCs w:val="false"/>
          <w:i w:val="false"/>
          <w:iCs w:val="false"/>
          <w:color w:val="1A1A1A"/>
          <w:sz w:val="22"/>
          <w:szCs w:val="22"/>
        </w:rPr>
        <w:t xml:space="preserve">. Para los Proyectos B y C se utilizarán los entregables identificados en su Addendum y su valuación conforme a la Cláusula </w:t>
      </w:r>
      <w:r>
        <w:rPr>
          <w:rFonts w:ascii="Liberation Serif" w:cs="Liberation Serif" w:eastAsia="Liberation Serif" w:hAnsi="Liberation Serif"/>
          <w:b w:val="false"/>
          <w:bCs w:val="false"/>
          <w:i w:val="false"/>
          <w:iCs w:val="false"/>
          <w:color w:val="1A1A1A"/>
          <w:sz w:val="22"/>
          <w:szCs w:val="22"/>
        </w:rPr>
        <w:t>Séptima</w:t>
      </w:r>
      <w:r>
        <w:rPr>
          <w:rFonts w:ascii="Liberation Serif" w:cs="Liberation Serif" w:eastAsia="Liberation Serif" w:hAnsi="Liberation Serif"/>
          <w:b w:val="false"/>
          <w:bCs w:val="false"/>
          <w:i w:val="false"/>
          <w:iCs w:val="false"/>
          <w:color w:val="1A1A1A"/>
          <w:sz w:val="22"/>
          <w:szCs w:val="22"/>
        </w:rPr>
        <w:t xml:space="preserve">, Sección VI</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No aprobación final del proyecto.</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a) </w:t>
      </w:r>
      <w:r>
        <w:rPr>
          <w:rFonts w:ascii="Liberation Serif" w:cs="Liberation Serif" w:eastAsia="Liberation Serif" w:hAnsi="Liberation Serif"/>
          <w:b/>
          <w:bCs/>
          <w:i w:val="false"/>
          <w:iCs w:val="false"/>
          <w:color w:val="1A1A1A"/>
          <w:sz w:val="22"/>
          <w:szCs w:val="22"/>
        </w:rPr>
        <w:t xml:space="preserve">Causas imputables a EL PRESTADOR.</w:t>
      </w:r>
      <w:r>
        <w:rPr>
          <w:rFonts w:ascii="Liberation Serif" w:cs="Liberation Serif" w:eastAsia="Liberation Serif" w:hAnsi="Liberation Serif"/>
          <w:b w:val="false"/>
          <w:bCs w:val="false"/>
          <w:i w:val="false"/>
          <w:iCs w:val="false"/>
          <w:color w:val="1A1A1A"/>
          <w:sz w:val="22"/>
          <w:szCs w:val="22"/>
        </w:rPr>
        <w:t xml:space="preserve"> Si al término de un proyecto éste </w:t>
      </w:r>
      <w:r>
        <w:rPr>
          <w:rFonts w:ascii="Liberation Serif" w:cs="Liberation Serif" w:eastAsia="Liberation Serif" w:hAnsi="Liberation Serif"/>
          <w:b/>
          <w:bCs/>
          <w:i w:val="false"/>
          <w:iCs w:val="false"/>
          <w:color w:val="1A1A1A"/>
          <w:sz w:val="22"/>
          <w:szCs w:val="22"/>
        </w:rPr>
        <w:t xml:space="preserve">no obtiene la aprobación final de EL CLIENTE por causas imputables a EL PRESTADOR</w:t>
      </w:r>
      <w:r>
        <w:rPr>
          <w:rFonts w:ascii="Liberation Serif" w:cs="Liberation Serif" w:eastAsia="Liberation Serif" w:hAnsi="Liberation Serif"/>
          <w:b w:val="false"/>
          <w:bCs w:val="false"/>
          <w:i w:val="false"/>
          <w:iCs w:val="false"/>
          <w:color w:val="1A1A1A"/>
          <w:sz w:val="22"/>
          <w:szCs w:val="22"/>
        </w:rPr>
        <w:t xml:space="preserve"> —de manera</w:t>
      </w:r>
      <w:r>
        <w:rPr>
          <w:rFonts w:ascii="Liberation Serif" w:cs="Liberation Serif" w:eastAsia="Liberation Serif" w:hAnsi="Liberation Serif"/>
          <w:b w:val="false"/>
          <w:bCs w:val="false"/>
          <w:i w:val="false"/>
          <w:iCs w:val="false"/>
          <w:color w:val="1A1A1A"/>
          <w:sz w:val="22"/>
          <w:szCs w:val="22"/>
        </w:rPr>
        <w:t xml:space="preserve"> limitativa: el incumplimiento de los </w:t>
      </w:r>
      <w:r>
        <w:rPr>
          <w:rFonts w:ascii="Liberation Serif" w:cs="Liberation Serif" w:eastAsia="Liberation Serif" w:hAnsi="Liberation Serif"/>
          <w:b/>
          <w:bCs/>
          <w:i w:val="false"/>
          <w:iCs w:val="false"/>
          <w:color w:val="1A1A1A"/>
          <w:sz w:val="22"/>
          <w:szCs w:val="22"/>
        </w:rPr>
        <w:t xml:space="preserve">KPIs de implementación comprometidos del Anexo Dos, Sección IV</w:t>
      </w:r>
      <w:r>
        <w:rPr>
          <w:rFonts w:ascii="Liberation Serif" w:cs="Liberation Serif" w:eastAsia="Liberation Serif" w:hAnsi="Liberation Serif"/>
          <w:b w:val="false"/>
          <w:bCs w:val="false"/>
          <w:i w:val="false"/>
          <w:iCs w:val="false"/>
          <w:color w:val="1A1A1A"/>
          <w:sz w:val="22"/>
          <w:szCs w:val="22"/>
        </w:rPr>
        <w:t xml:space="preserve"> (con excepción del KPI de cobertura de keywords unbranded, cuyo régimen de medición y remedio se rige exclusivamente por dicha Sección); defectos funcionales críticos no corregidos; el incumplimiento de los estándares de accesibilidad y desempeño pactados; o el abandono injustificado del proyecto—, EL PRESTADOR </w:t>
      </w:r>
      <w:r>
        <w:rPr>
          <w:rFonts w:ascii="Liberation Serif" w:cs="Liberation Serif" w:eastAsia="Liberation Serif" w:hAnsi="Liberation Serif"/>
          <w:b w:val="false"/>
          <w:bCs w:val="false"/>
          <w:i w:val="false"/>
          <w:iCs w:val="false"/>
          <w:color w:val="1A1A1A"/>
          <w:sz w:val="22"/>
          <w:szCs w:val="22"/>
        </w:rPr>
        <w:t xml:space="preserve">presentará el plan de remediación de la Cláusula </w:t>
      </w:r>
      <w:r>
        <w:rPr>
          <w:rFonts w:ascii="Liberation Serif" w:cs="Liberation Serif" w:eastAsia="Liberation Serif" w:hAnsi="Liberation Serif"/>
          <w:b w:val="false"/>
          <w:bCs w:val="false"/>
          <w:i w:val="false"/>
          <w:iCs w:val="false"/>
          <w:color w:val="1A1A1A"/>
          <w:sz w:val="22"/>
          <w:szCs w:val="22"/>
        </w:rPr>
        <w:t>Décima Cuarta</w:t>
      </w:r>
      <w:r>
        <w:rPr>
          <w:rFonts w:ascii="Liberation Serif" w:cs="Liberation Serif" w:eastAsia="Liberation Serif" w:hAnsi="Liberation Serif"/>
          <w:b w:val="false"/>
          <w:bCs w:val="false"/>
          <w:i w:val="false"/>
          <w:iCs w:val="false"/>
          <w:color w:val="1A1A1A"/>
          <w:sz w:val="22"/>
          <w:szCs w:val="22"/>
        </w:rPr>
        <w:t xml:space="preserve"> con un plazo de subsanación no menor a 15 (quince) días hábiles; si no lo presenta, o si vencido el plazo el incumplimiento subsiste, </w:t>
      </w:r>
      <w:r>
        <w:rPr>
          <w:rFonts w:ascii="Liberation Serif" w:cs="Liberation Serif" w:eastAsia="Liberation Serif" w:hAnsi="Liberation Serif"/>
          <w:b w:val="false"/>
          <w:bCs w:val="false"/>
          <w:i w:val="false"/>
          <w:iCs w:val="false"/>
          <w:color w:val="1A1A1A"/>
          <w:sz w:val="22"/>
          <w:szCs w:val="22"/>
        </w:rPr>
        <w:t xml:space="preserve">devolverá a EL CLIENTE las cantidades recibidas por </w:t>
      </w:r>
      <w:r>
        <w:rPr>
          <w:rFonts w:ascii="Liberation Serif" w:cs="Liberation Serif" w:eastAsia="Liberation Serif" w:hAnsi="Liberation Serif"/>
          <w:b w:val="false"/>
          <w:bCs w:val="false"/>
          <w:i w:val="false"/>
          <w:iCs w:val="false"/>
          <w:color w:val="1A1A1A"/>
          <w:sz w:val="22"/>
          <w:szCs w:val="22"/>
        </w:rPr>
        <w:t xml:space="preserve">ese</w:t>
      </w:r>
      <w:r>
        <w:rPr>
          <w:rFonts w:ascii="Liberation Serif" w:cs="Liberation Serif" w:eastAsia="Liberation Serif" w:hAnsi="Liberation Serif"/>
          <w:b w:val="false"/>
          <w:bCs w:val="false"/>
          <w:i w:val="false"/>
          <w:iCs w:val="false"/>
          <w:color w:val="1A1A1A"/>
          <w:sz w:val="22"/>
          <w:szCs w:val="22"/>
        </w:rPr>
        <w:t xml:space="preserve"> proyecto </w:t>
      </w:r>
      <w:r>
        <w:rPr>
          <w:rFonts w:ascii="Liberation Serif" w:cs="Liberation Serif" w:eastAsia="Liberation Serif" w:hAnsi="Liberation Serif"/>
          <w:b/>
          <w:bCs/>
          <w:i w:val="false"/>
          <w:iCs w:val="false"/>
          <w:color w:val="1A1A1A"/>
          <w:sz w:val="22"/>
          <w:szCs w:val="22"/>
        </w:rPr>
        <w:t xml:space="preserve">en proporción a los entregables no aprobados, hasta por el monto efectivamente recibido por </w:t>
      </w:r>
      <w:r>
        <w:rPr>
          <w:rFonts w:ascii="Liberation Serif" w:cs="Liberation Serif" w:eastAsia="Liberation Serif" w:hAnsi="Liberation Serif"/>
          <w:b/>
          <w:bCs/>
          <w:i w:val="false"/>
          <w:iCs w:val="false"/>
          <w:color w:val="1A1A1A"/>
          <w:sz w:val="22"/>
          <w:szCs w:val="22"/>
        </w:rPr>
        <w:t xml:space="preserve">ese</w:t>
      </w:r>
      <w:r>
        <w:rPr>
          <w:rFonts w:ascii="Liberation Serif" w:cs="Liberation Serif" w:eastAsia="Liberation Serif" w:hAnsi="Liberation Serif"/>
          <w:b/>
          <w:bCs/>
          <w:i w:val="false"/>
          <w:iCs w:val="false"/>
          <w:color w:val="1A1A1A"/>
          <w:sz w:val="22"/>
          <w:szCs w:val="22"/>
        </w:rPr>
        <w:t xml:space="preserve"> proyecto, dentro de los </w:t>
      </w:r>
      <w:r>
        <w:rPr>
          <w:rFonts w:ascii="Liberation Serif" w:cs="Liberation Serif" w:eastAsia="Liberation Serif" w:hAnsi="Liberation Serif"/>
          <w:b/>
          <w:bCs/>
          <w:i w:val="false"/>
          <w:iCs w:val="false"/>
          <w:color w:val="1A1A1A"/>
          <w:sz w:val="22"/>
          <w:szCs w:val="22"/>
        </w:rPr>
        <w:t xml:space="preserve">30 (treinta</w:t>
      </w:r>
      <w:r>
        <w:rPr>
          <w:rFonts w:ascii="Liberation Serif" w:cs="Liberation Serif" w:eastAsia="Liberation Serif" w:hAnsi="Liberation Serif"/>
          <w:b/>
          <w:bCs/>
          <w:i w:val="false"/>
          <w:iCs w:val="false"/>
          <w:color w:val="1A1A1A"/>
          <w:sz w:val="22"/>
          <w:szCs w:val="22"/>
        </w:rPr>
        <w:t xml:space="preserve">) días naturales</w:t>
      </w:r>
      <w:r>
        <w:rPr>
          <w:rFonts w:ascii="Liberation Serif" w:cs="Liberation Serif" w:eastAsia="Liberation Serif" w:hAnsi="Liberation Serif"/>
          <w:b w:val="false"/>
          <w:bCs w:val="false"/>
          <w:i w:val="false"/>
          <w:iCs w:val="false"/>
          <w:color w:val="1A1A1A"/>
          <w:sz w:val="22"/>
          <w:szCs w:val="22"/>
        </w:rPr>
        <w:t xml:space="preserve"> siguientes</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Toda devolución queda condicionada al cese de uso y baja de producción, por EL CLIENTE, de los entregables del proyecto de que se trate; los componentes que EL CLIENTE decida conservar en operación se descontarán de la devolución conforme a su valor de la Cláusula </w:t>
      </w:r>
      <w:r>
        <w:rPr>
          <w:rFonts w:ascii="Liberation Serif" w:cs="Liberation Serif" w:eastAsia="Liberation Serif" w:hAnsi="Liberation Serif"/>
          <w:b/>
          <w:bCs/>
          <w:i w:val="false"/>
          <w:iCs w:val="false"/>
          <w:color w:val="1A1A1A"/>
          <w:sz w:val="22"/>
          <w:szCs w:val="22"/>
        </w:rPr>
        <w:t>Séptima</w:t>
      </w:r>
      <w:r>
        <w:rPr>
          <w:rFonts w:ascii="Liberation Serif" w:cs="Liberation Serif" w:eastAsia="Liberation Serif" w:hAnsi="Liberation Serif"/>
          <w:b/>
          <w:bCs/>
          <w:i w:val="false"/>
          <w:iCs w:val="false"/>
          <w:color w:val="1A1A1A"/>
          <w:sz w:val="22"/>
          <w:szCs w:val="22"/>
        </w:rPr>
        <w:t xml:space="preserve">, Sección VI. La devolución así determinada constituye el remedio único y total por la no aprobación final del proyecto</w:t>
      </w:r>
      <w:r>
        <w:rPr>
          <w:rFonts w:ascii="Liberation Serif" w:cs="Liberation Serif" w:eastAsia="Liberation Serif" w:hAnsi="Liberation Serif"/>
          <w:b/>
          <w:bCs/>
          <w:i w:val="false"/>
          <w:iCs w:val="false"/>
          <w:color w:val="1A1A1A"/>
          <w:sz w:val="22"/>
          <w:szCs w:val="22"/>
        </w:rPr>
        <w:t xml:space="preserve">, y </w:t>
      </w:r>
      <w:r>
        <w:rPr>
          <w:rFonts w:ascii="Liberation Serif" w:cs="Liberation Serif" w:eastAsia="Liberation Serif" w:hAnsi="Liberation Serif"/>
          <w:b w:val="false"/>
          <w:bCs w:val="false"/>
          <w:i w:val="false"/>
          <w:iCs w:val="false"/>
          <w:color w:val="1A1A1A"/>
          <w:sz w:val="22"/>
          <w:szCs w:val="22"/>
        </w:rPr>
        <w:t xml:space="preserve">queda comprendida en el tope único de la Cláusula </w:t>
      </w:r>
      <w:r>
        <w:rPr>
          <w:rFonts w:ascii="Liberation Serif" w:cs="Liberation Serif" w:eastAsia="Liberation Serif" w:hAnsi="Liberation Serif"/>
          <w:b w:val="false"/>
          <w:bCs w:val="false"/>
          <w:i w:val="false"/>
          <w:iCs w:val="false"/>
          <w:color w:val="1A1A1A"/>
          <w:sz w:val="22"/>
          <w:szCs w:val="22"/>
        </w:rPr>
        <w:t>Décima Novena</w:t>
      </w:r>
      <w:r>
        <w:rPr>
          <w:rFonts w:ascii="Liberation Serif" w:cs="Liberation Serif" w:eastAsia="Liberation Serif" w:hAnsi="Liberation Serif"/>
          <w:b w:val="false"/>
          <w:bCs w:val="false"/>
          <w:i w:val="false"/>
          <w:iCs w:val="false"/>
          <w:color w:val="1A1A1A"/>
          <w:sz w:val="22"/>
          <w:szCs w:val="22"/>
        </w:rPr>
        <w:t xml:space="preserve">, sin ser adicional a él</w:t>
      </w:r>
      <w:r>
        <w:rPr>
          <w:rFonts w:ascii="Liberation Serif" w:cs="Liberation Serif" w:eastAsia="Liberation Serif" w:hAnsi="Liberation Serif"/>
          <w:b/>
          <w:bCs/>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b) </w:t>
      </w:r>
      <w:r>
        <w:rPr>
          <w:rFonts w:ascii="Liberation Serif" w:cs="Liberation Serif" w:eastAsia="Liberation Serif" w:hAnsi="Liberation Serif"/>
          <w:b/>
          <w:bCs/>
          <w:i w:val="false"/>
          <w:iCs w:val="false"/>
          <w:color w:val="1A1A1A"/>
          <w:sz w:val="22"/>
          <w:szCs w:val="22"/>
        </w:rPr>
        <w:t xml:space="preserve">Problemas de la infraestructura o insumos de EL CLIENTE.</w:t>
      </w:r>
      <w:r>
        <w:rPr>
          <w:rFonts w:ascii="Liberation Serif" w:cs="Liberation Serif" w:eastAsia="Liberation Serif" w:hAnsi="Liberation Serif"/>
          <w:b w:val="false"/>
          <w:bCs w:val="false"/>
          <w:i w:val="false"/>
          <w:iCs w:val="false"/>
          <w:color w:val="1A1A1A"/>
          <w:sz w:val="22"/>
          <w:szCs w:val="22"/>
        </w:rPr>
        <w:t xml:space="preserve"> Si la no aprobación final deriva de </w:t>
      </w:r>
      <w:r>
        <w:rPr>
          <w:rFonts w:ascii="Liberation Serif" w:cs="Liberation Serif" w:eastAsia="Liberation Serif" w:hAnsi="Liberation Serif"/>
          <w:b/>
          <w:bCs/>
          <w:i w:val="false"/>
          <w:iCs w:val="false"/>
          <w:color w:val="1A1A1A"/>
          <w:sz w:val="22"/>
          <w:szCs w:val="22"/>
        </w:rPr>
        <w:t xml:space="preserve">problemas de la infraestructura o de los insumos a cargo de EL CLIENTE</w:t>
      </w:r>
      <w:r>
        <w:rPr>
          <w:rFonts w:ascii="Liberation Serif" w:cs="Liberation Serif" w:eastAsia="Liberation Serif" w:hAnsi="Liberation Serif"/>
          <w:b w:val="false"/>
          <w:bCs w:val="false"/>
          <w:i w:val="false"/>
          <w:iCs w:val="false"/>
          <w:color w:val="1A1A1A"/>
          <w:sz w:val="22"/>
          <w:szCs w:val="22"/>
        </w:rPr>
        <w:t xml:space="preserve"> —de manera enunciativa</w:t>
      </w:r>
      <w:r>
        <w:rPr>
          <w:rFonts w:ascii="Liberation Serif" w:cs="Liberation Serif" w:eastAsia="Liberation Serif" w:hAnsi="Liberation Serif"/>
          <w:b w:val="false"/>
          <w:bCs w:val="false"/>
          <w:i w:val="false"/>
          <w:iCs w:val="false"/>
          <w:color w:val="1A1A1A"/>
          <w:sz w:val="22"/>
          <w:szCs w:val="22"/>
        </w:rPr>
        <w:t xml:space="preserve">, no limitativa</w:t>
      </w:r>
      <w:r>
        <w:rPr>
          <w:rFonts w:ascii="Liberation Serif" w:cs="Liberation Serif" w:eastAsia="Liberation Serif" w:hAnsi="Liberation Serif"/>
          <w:b w:val="false"/>
          <w:bCs w:val="false"/>
          <w:i w:val="false"/>
          <w:iCs w:val="false"/>
          <w:color w:val="1A1A1A"/>
          <w:sz w:val="22"/>
          <w:szCs w:val="22"/>
        </w:rPr>
        <w:t xml:space="preserve">: la indisponibilidad o insuficiencia del servidor y la infraestructura de hospedaje del </w:t>
      </w:r>
      <w:r>
        <w:rPr>
          <w:rFonts w:ascii="Liberation Serif" w:cs="Liberation Serif" w:eastAsia="Liberation Serif" w:hAnsi="Liberation Serif"/>
          <w:b/>
          <w:bCs/>
          <w:i w:val="false"/>
          <w:iCs w:val="false"/>
          <w:color w:val="1A1A1A"/>
          <w:sz w:val="22"/>
          <w:szCs w:val="22"/>
        </w:rPr>
        <w:t xml:space="preserve">Anexo Uno, Bloque F</w:t>
      </w:r>
      <w:r>
        <w:rPr>
          <w:rFonts w:ascii="Liberation Serif" w:cs="Liberation Serif" w:eastAsia="Liberation Serif" w:hAnsi="Liberation Serif"/>
          <w:b w:val="false"/>
          <w:bCs w:val="false"/>
          <w:i w:val="false"/>
          <w:iCs w:val="false"/>
          <w:color w:val="1A1A1A"/>
          <w:sz w:val="22"/>
          <w:szCs w:val="22"/>
        </w:rPr>
        <w:t xml:space="preserve">; las fallas, los cambios no avisados o la indisponibilidad del API del CRM; las credenciales o accesos no entregados o revocados; la indisponibilidad del ambiente de pruebas; el dominio o el DNS inaccesibles; o los bloqueos de seguridad corporativa de EL CLIENTE—, EL CLIENTE pagará a EL PRESTADOR </w:t>
      </w:r>
      <w:r>
        <w:rPr>
          <w:rFonts w:ascii="Liberation Serif" w:cs="Liberation Serif" w:eastAsia="Liberation Serif" w:hAnsi="Liberation Serif"/>
          <w:b/>
          <w:bCs/>
          <w:i w:val="false"/>
          <w:iCs w:val="false"/>
          <w:color w:val="1A1A1A"/>
          <w:sz w:val="22"/>
          <w:szCs w:val="22"/>
        </w:rPr>
        <w:t xml:space="preserve">la contraprestación devengada conforme al avance </w:t>
      </w:r>
      <w:r>
        <w:rPr>
          <w:rFonts w:ascii="Liberation Serif" w:cs="Liberation Serif" w:eastAsia="Liberation Serif" w:hAnsi="Liberation Serif"/>
          <w:b/>
          <w:bCs/>
          <w:i w:val="false"/>
          <w:iCs w:val="false"/>
          <w:color w:val="1A1A1A"/>
          <w:sz w:val="22"/>
          <w:szCs w:val="22"/>
        </w:rPr>
        <w:t xml:space="preserve">del proyecto, valuado con los hitos y valores por etapa del Anexo Dos, Sección I.4, para el Proyecto A, o con los entregables identificados en su Addendum y su valuación de la Cláusula </w:t>
      </w:r>
      <w:r>
        <w:rPr>
          <w:rFonts w:ascii="Liberation Serif" w:cs="Liberation Serif" w:eastAsia="Liberation Serif" w:hAnsi="Liberation Serif"/>
          <w:b/>
          <w:bCs/>
          <w:i w:val="false"/>
          <w:iCs w:val="false"/>
          <w:color w:val="1A1A1A"/>
          <w:sz w:val="22"/>
          <w:szCs w:val="22"/>
        </w:rPr>
        <w:t>Séptima</w:t>
      </w:r>
      <w:r>
        <w:rPr>
          <w:rFonts w:ascii="Liberation Serif" w:cs="Liberation Serif" w:eastAsia="Liberation Serif" w:hAnsi="Liberation Serif"/>
          <w:b/>
          <w:bCs/>
          <w:i w:val="false"/>
          <w:iCs w:val="false"/>
          <w:color w:val="1A1A1A"/>
          <w:sz w:val="22"/>
          <w:szCs w:val="22"/>
        </w:rPr>
        <w:t xml:space="preserve">, Sección VI, para los Proyectos B y C, más los gastos directos documentados en que EL PRESTADOR haya incurrido, incluyendo las etapas del proyecto que ya se encuentren en producción aunque no hayan sido entregadas formalmente</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DÉCIMA</w:t>
      </w:r>
      <w:r>
        <w:rPr>
          <w:rFonts w:ascii="Liberation Serif" w:cs="Liberation Serif" w:eastAsia="Liberation Serif" w:hAnsi="Liberation Serif"/>
          <w:b/>
          <w:bCs/>
          <w:i w:val="false"/>
          <w:iCs w:val="false"/>
          <w:color w:val="1A1A1A"/>
          <w:sz w:val="22"/>
          <w:szCs w:val="22"/>
        </w:rPr>
        <w:t xml:space="preserve">. Prestación de los Servicios e infraestructura.</w:t>
      </w:r>
      <w:r>
        <w:rPr>
          <w:rFonts w:ascii="Liberation Serif" w:cs="Liberation Serif" w:eastAsia="Liberation Serif" w:hAnsi="Liberation Serif"/>
          <w:b w:val="false"/>
          <w:bCs w:val="false"/>
          <w:i w:val="false"/>
          <w:iCs w:val="false"/>
          <w:color w:val="1A1A1A"/>
          <w:sz w:val="22"/>
          <w:szCs w:val="22"/>
        </w:rPr>
        <w:t xml:space="preserve"> EL PRESTADOR determinará unilateralmente, con elementos propios, al personal con el que prestará los Servicios</w:t>
      </w:r>
      <w:r>
        <w:rPr>
          <w:rFonts w:ascii="Liberation Serif" w:cs="Liberation Serif" w:eastAsia="Liberation Serif" w:hAnsi="Liberation Serif"/>
          <w:b w:val="false"/>
          <w:bCs w:val="false"/>
          <w:i w:val="false"/>
          <w:iCs w:val="false"/>
          <w:color w:val="1A1A1A"/>
          <w:sz w:val="22"/>
          <w:szCs w:val="22"/>
        </w:rPr>
        <w:t xml:space="preserve">, sin que ningún colaborador de EL PRESTADOR quede a disposición ni bajo la dirección de EL CLIENTE</w:t>
      </w:r>
      <w:r>
        <w:rPr>
          <w:rFonts w:ascii="Liberation Serif" w:cs="Liberation Serif" w:eastAsia="Liberation Serif" w:hAnsi="Liberation Serif"/>
          <w:b w:val="false"/>
          <w:bCs w:val="false"/>
          <w:i w:val="false"/>
          <w:iCs w:val="false"/>
          <w:color w:val="1A1A1A"/>
          <w:sz w:val="22"/>
          <w:szCs w:val="22"/>
        </w:rPr>
        <w:t xml:space="preserve">. Las Partes reconocen que EL PRESTADOR </w:t>
      </w:r>
      <w:r>
        <w:rPr>
          <w:rFonts w:ascii="Liberation Serif" w:cs="Liberation Serif" w:eastAsia="Liberation Serif" w:hAnsi="Liberation Serif"/>
          <w:b/>
          <w:bCs/>
          <w:i w:val="false"/>
          <w:iCs w:val="false"/>
          <w:color w:val="1A1A1A"/>
          <w:sz w:val="22"/>
          <w:szCs w:val="22"/>
        </w:rPr>
        <w:t xml:space="preserve">deberá adaptarse e integrarse con la infraestructura tecnológica actual de EL CLIENTE, </w:t>
      </w:r>
      <w:r>
        <w:rPr>
          <w:rFonts w:ascii="Liberation Serif" w:cs="Liberation Serif" w:eastAsia="Liberation Serif" w:hAnsi="Liberation Serif"/>
          <w:b/>
          <w:bCs/>
          <w:i w:val="false"/>
          <w:iCs w:val="false"/>
          <w:color w:val="1A1A1A"/>
          <w:sz w:val="22"/>
          <w:szCs w:val="22"/>
        </w:rPr>
        <w:t xml:space="preserve">dentro del alcance pactado y conforme al procedimiento de definición y control de cambios del Anexo Uno</w:t>
      </w:r>
      <w:r>
        <w:rPr>
          <w:rFonts w:ascii="Liberation Serif" w:cs="Liberation Serif" w:eastAsia="Liberation Serif" w:hAnsi="Liberation Serif"/>
          <w:b w:val="false"/>
          <w:bCs w:val="false"/>
          <w:i w:val="false"/>
          <w:iCs w:val="false"/>
          <w:color w:val="1A1A1A"/>
          <w:sz w:val="22"/>
          <w:szCs w:val="22"/>
        </w:rPr>
        <w:t xml:space="preserve">; dicha infraestructura</w:t>
      </w:r>
      <w:r>
        <w:rPr>
          <w:rFonts w:ascii="Liberation Serif" w:cs="Liberation Serif" w:eastAsia="Liberation Serif" w:hAnsi="Liberation Serif"/>
          <w:b w:val="false"/>
          <w:bCs w:val="false"/>
          <w:i w:val="false"/>
          <w:iCs w:val="false"/>
          <w:color w:val="1A1A1A"/>
          <w:sz w:val="22"/>
          <w:szCs w:val="22"/>
        </w:rPr>
        <w:t xml:space="preserve"> permanece bajo control de EL CLIENTE conforme al </w:t>
      </w:r>
      <w:r>
        <w:rPr>
          <w:rFonts w:ascii="Liberation Serif" w:cs="Liberation Serif" w:eastAsia="Liberation Serif" w:hAnsi="Liberation Serif"/>
          <w:b w:val="false"/>
          <w:bCs w:val="false"/>
          <w:i w:val="false"/>
          <w:iCs w:val="false"/>
          <w:color w:val="1A1A1A"/>
          <w:sz w:val="22"/>
          <w:szCs w:val="22"/>
        </w:rPr>
        <w:t xml:space="preserve">mismo Anexo. Al cierre y contra los pagos que correspondan</w:t>
      </w:r>
      <w:r>
        <w:rPr>
          <w:rFonts w:ascii="Liberation Serif" w:cs="Liberation Serif" w:eastAsia="Liberation Serif" w:hAnsi="Liberation Serif"/>
          <w:b w:val="false"/>
          <w:bCs w:val="false"/>
          <w:i w:val="false"/>
          <w:iCs w:val="false"/>
          <w:color w:val="1A1A1A"/>
          <w:sz w:val="22"/>
          <w:szCs w:val="22"/>
        </w:rPr>
        <w:t xml:space="preserve">, EL CLIENTE </w:t>
      </w:r>
      <w:r>
        <w:rPr>
          <w:rFonts w:ascii="Liberation Serif" w:cs="Liberation Serif" w:eastAsia="Liberation Serif" w:hAnsi="Liberation Serif"/>
          <w:b w:val="false"/>
          <w:bCs w:val="false"/>
          <w:i w:val="false"/>
          <w:iCs w:val="false"/>
          <w:color w:val="1A1A1A"/>
          <w:sz w:val="22"/>
          <w:szCs w:val="22"/>
        </w:rPr>
        <w:t xml:space="preserve">recibirá</w:t>
      </w:r>
      <w:r>
        <w:rPr>
          <w:rFonts w:ascii="Liberation Serif" w:cs="Liberation Serif" w:eastAsia="Liberation Serif" w:hAnsi="Liberation Serif"/>
          <w:b w:val="false"/>
          <w:bCs w:val="false"/>
          <w:i w:val="false"/>
          <w:iCs w:val="false"/>
          <w:color w:val="1A1A1A"/>
          <w:sz w:val="22"/>
          <w:szCs w:val="22"/>
        </w:rPr>
        <w:t xml:space="preserve"> el código fuente, los repositorios</w:t>
      </w:r>
      <w:r>
        <w:rPr>
          <w:rFonts w:ascii="Liberation Serif" w:cs="Liberation Serif" w:eastAsia="Liberation Serif" w:hAnsi="Liberation Serif"/>
          <w:b w:val="false"/>
          <w:bCs w:val="false"/>
          <w:i w:val="false"/>
          <w:iCs w:val="false"/>
          <w:color w:val="1A1A1A"/>
          <w:sz w:val="22"/>
          <w:szCs w:val="22"/>
        </w:rPr>
        <w:t xml:space="preserve">, la documentación y las licencias previstos en las Cláusulas </w:t>
      </w:r>
      <w:r>
        <w:rPr>
          <w:rFonts w:ascii="Liberation Serif" w:cs="Liberation Serif" w:eastAsia="Liberation Serif" w:hAnsi="Liberation Serif"/>
          <w:b w:val="false"/>
          <w:bCs w:val="false"/>
          <w:i w:val="false"/>
          <w:iCs w:val="false"/>
          <w:color w:val="1A1A1A"/>
          <w:sz w:val="22"/>
          <w:szCs w:val="22"/>
        </w:rPr>
        <w:t>Octava</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val="false"/>
          <w:bCs w:val="false"/>
          <w:i w:val="false"/>
          <w:iCs w:val="false"/>
          <w:color w:val="1A1A1A"/>
          <w:sz w:val="22"/>
          <w:szCs w:val="22"/>
        </w:rPr>
        <w:t>Décima Quinta</w:t>
      </w:r>
      <w:r>
        <w:rPr>
          <w:rFonts w:ascii="Liberation Serif" w:cs="Liberation Serif" w:eastAsia="Liberation Serif" w:hAnsi="Liberation Serif"/>
          <w:b w:val="false"/>
          <w:bCs w:val="false"/>
          <w:i w:val="false"/>
          <w:iCs w:val="false"/>
          <w:color w:val="1A1A1A"/>
          <w:sz w:val="22"/>
          <w:szCs w:val="22"/>
        </w:rPr>
        <w:t xml:space="preserve"> y en el inventario del Anexo Dos, Sección V, para la operación y mantenimiento autónomos de los entregables, con las exclusiones de código fuente expresamente pactadas para los Componentes Preexistentes.</w:t>
      </w:r>
    </w:p>
    <w:p>
      <w:pPr>
        <w:spacing w:after="140" w:line="264"/>
        <w:jc w:val="both"/>
      </w:pPr>
      <w:r>
        <w:rPr>
          <w:rFonts w:ascii="Liberation Serif" w:cs="Liberation Serif" w:eastAsia="Liberation Serif" w:hAnsi="Liberation Serif"/>
          <w:b/>
          <w:bCs/>
          <w:i w:val="false"/>
          <w:iCs w:val="false"/>
          <w:color w:val="1A1A1A"/>
          <w:sz w:val="22"/>
          <w:szCs w:val="22"/>
        </w:rPr>
        <w:t>DÉCIMA PRIMERA</w:t>
      </w:r>
      <w:r>
        <w:rPr>
          <w:rFonts w:ascii="Liberation Serif" w:cs="Liberation Serif" w:eastAsia="Liberation Serif" w:hAnsi="Liberation Serif"/>
          <w:b/>
          <w:bCs/>
          <w:i w:val="false"/>
          <w:iCs w:val="false"/>
          <w:color w:val="1A1A1A"/>
          <w:sz w:val="22"/>
          <w:szCs w:val="22"/>
        </w:rPr>
        <w:t xml:space="preserve">. Obligaciones de EL PRESTADOR.</w:t>
      </w:r>
      <w:r>
        <w:rPr>
          <w:rFonts w:ascii="Liberation Serif" w:cs="Liberation Serif" w:eastAsia="Liberation Serif" w:hAnsi="Liberation Serif"/>
          <w:b w:val="false"/>
          <w:bCs w:val="false"/>
          <w:i w:val="false"/>
          <w:iCs w:val="false"/>
          <w:color w:val="1A1A1A"/>
          <w:sz w:val="22"/>
          <w:szCs w:val="22"/>
        </w:rPr>
        <w:t xml:space="preserve"> Son obligaciones de EL PRESTADOR, cuyo incumplimiento </w:t>
      </w:r>
      <w:r>
        <w:rPr>
          <w:rFonts w:ascii="Liberation Serif" w:cs="Liberation Serif" w:eastAsia="Liberation Serif" w:hAnsi="Liberation Serif"/>
          <w:b w:val="false"/>
          <w:bCs w:val="false"/>
          <w:i w:val="false"/>
          <w:iCs w:val="false"/>
          <w:color w:val="1A1A1A"/>
          <w:sz w:val="22"/>
          <w:szCs w:val="22"/>
        </w:rPr>
        <w:t xml:space="preserve">da</w:t>
      </w:r>
      <w:r>
        <w:rPr>
          <w:rFonts w:ascii="Liberation Serif" w:cs="Liberation Serif" w:eastAsia="Liberation Serif" w:hAnsi="Liberation Serif"/>
          <w:b w:val="false"/>
          <w:bCs w:val="false"/>
          <w:i w:val="false"/>
          <w:iCs w:val="false"/>
          <w:color w:val="1A1A1A"/>
          <w:sz w:val="22"/>
          <w:szCs w:val="22"/>
        </w:rPr>
        <w:t xml:space="preserve"> lugar a las consecuencias previstas en la Cláusula </w:t>
      </w:r>
      <w:r>
        <w:rPr>
          <w:rFonts w:ascii="Liberation Serif" w:cs="Liberation Serif" w:eastAsia="Liberation Serif" w:hAnsi="Liberation Serif"/>
          <w:b w:val="false"/>
          <w:bCs w:val="false"/>
          <w:i w:val="false"/>
          <w:iCs w:val="false"/>
          <w:color w:val="1A1A1A"/>
          <w:sz w:val="22"/>
          <w:szCs w:val="22"/>
        </w:rPr>
        <w:t>Décima Cuarta</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I. Indemnización.</w:t>
      </w:r>
      <w:r>
        <w:rPr>
          <w:rFonts w:ascii="Liberation Serif" w:cs="Liberation Serif" w:eastAsia="Liberation Serif" w:hAnsi="Liberation Serif"/>
          <w:b w:val="false"/>
          <w:bCs w:val="false"/>
          <w:i w:val="false"/>
          <w:iCs w:val="false"/>
          <w:color w:val="1A1A1A"/>
          <w:sz w:val="22"/>
          <w:szCs w:val="22"/>
        </w:rPr>
        <w:t xml:space="preserve"> Indemnizar y sacar en paz y a salvo a EL CLIENTE, sus funcionarios, empleados</w:t>
      </w:r>
      <w:r>
        <w:rPr>
          <w:rFonts w:ascii="Liberation Serif" w:cs="Liberation Serif" w:eastAsia="Liberation Serif" w:hAnsi="Liberation Serif"/>
          <w:b w:val="false"/>
          <w:bCs w:val="false"/>
          <w:i w:val="false"/>
          <w:iCs w:val="false"/>
          <w:color w:val="1A1A1A"/>
          <w:sz w:val="22"/>
          <w:szCs w:val="22"/>
        </w:rPr>
        <w:t xml:space="preserve"> y representantes, de las reclamaciones de terceros derivadas</w:t>
      </w:r>
      <w:r>
        <w:rPr>
          <w:rFonts w:ascii="Liberation Serif" w:cs="Liberation Serif" w:eastAsia="Liberation Serif" w:hAnsi="Liberation Serif"/>
          <w:b w:val="false"/>
          <w:bCs w:val="false"/>
          <w:i w:val="false"/>
          <w:iCs w:val="false"/>
          <w:color w:val="1A1A1A"/>
          <w:sz w:val="22"/>
          <w:szCs w:val="22"/>
        </w:rPr>
        <w:t xml:space="preserve"> de: (a</w:t>
      </w:r>
      <w:r>
        <w:rPr>
          <w:rFonts w:ascii="Liberation Serif" w:cs="Liberation Serif" w:eastAsia="Liberation Serif" w:hAnsi="Liberation Serif"/>
          <w:b w:val="false"/>
          <w:bCs w:val="false"/>
          <w:i w:val="false"/>
          <w:iCs w:val="false"/>
          <w:color w:val="1A1A1A"/>
          <w:sz w:val="22"/>
          <w:szCs w:val="22"/>
        </w:rPr>
        <w:t xml:space="preserve">) el incumplimiento de EL PRESTADOR a las leyes aplicables; (</w:t>
      </w:r>
      <w:r>
        <w:rPr>
          <w:rFonts w:ascii="Liberation Serif" w:cs="Liberation Serif" w:eastAsia="Liberation Serif" w:hAnsi="Liberation Serif"/>
          <w:b w:val="false"/>
          <w:bCs w:val="false"/>
          <w:i w:val="false"/>
          <w:iCs w:val="false"/>
          <w:color w:val="1A1A1A"/>
          <w:sz w:val="22"/>
          <w:szCs w:val="22"/>
        </w:rPr>
        <w:t xml:space="preserve">b</w:t>
      </w:r>
      <w:r>
        <w:rPr>
          <w:rFonts w:ascii="Liberation Serif" w:cs="Liberation Serif" w:eastAsia="Liberation Serif" w:hAnsi="Liberation Serif"/>
          <w:b w:val="false"/>
          <w:bCs w:val="false"/>
          <w:i w:val="false"/>
          <w:iCs w:val="false"/>
          <w:color w:val="1A1A1A"/>
          <w:sz w:val="22"/>
          <w:szCs w:val="22"/>
        </w:rPr>
        <w:t xml:space="preserve">) la infracción de derechos de propiedad intelectual de terceros</w:t>
      </w:r>
      <w:r>
        <w:rPr>
          <w:rFonts w:ascii="Liberation Serif" w:cs="Liberation Serif" w:eastAsia="Liberation Serif" w:hAnsi="Liberation Serif"/>
          <w:b w:val="false"/>
          <w:bCs w:val="false"/>
          <w:i w:val="false"/>
          <w:iCs w:val="false"/>
          <w:color w:val="1A1A1A"/>
          <w:sz w:val="22"/>
          <w:szCs w:val="22"/>
        </w:rPr>
        <w:t xml:space="preserve"> por los entregables, en los términos de la Cláusula </w:t>
      </w:r>
      <w:r>
        <w:rPr>
          <w:rFonts w:ascii="Liberation Serif" w:cs="Liberation Serif" w:eastAsia="Liberation Serif" w:hAnsi="Liberation Serif"/>
          <w:b w:val="false"/>
          <w:bCs w:val="false"/>
          <w:i w:val="false"/>
          <w:iCs w:val="false"/>
          <w:color w:val="1A1A1A"/>
          <w:sz w:val="22"/>
          <w:szCs w:val="22"/>
        </w:rPr>
        <w:t>Décima Quinta</w:t>
      </w:r>
      <w:r>
        <w:rPr>
          <w:rFonts w:ascii="Liberation Serif" w:cs="Liberation Serif" w:eastAsia="Liberation Serif" w:hAnsi="Liberation Serif"/>
          <w:b w:val="false"/>
          <w:bCs w:val="false"/>
          <w:i w:val="false"/>
          <w:iCs w:val="false"/>
          <w:color w:val="1A1A1A"/>
          <w:sz w:val="22"/>
          <w:szCs w:val="22"/>
        </w:rPr>
        <w:t xml:space="preserve">; o (</w:t>
      </w:r>
      <w:r>
        <w:rPr>
          <w:rFonts w:ascii="Liberation Serif" w:cs="Liberation Serif" w:eastAsia="Liberation Serif" w:hAnsi="Liberation Serif"/>
          <w:b w:val="false"/>
          <w:bCs w:val="false"/>
          <w:i w:val="false"/>
          <w:iCs w:val="false"/>
          <w:color w:val="1A1A1A"/>
          <w:sz w:val="22"/>
          <w:szCs w:val="22"/>
        </w:rPr>
        <w:t xml:space="preserve">c</w:t>
      </w:r>
      <w:r>
        <w:rPr>
          <w:rFonts w:ascii="Liberation Serif" w:cs="Liberation Serif" w:eastAsia="Liberation Serif" w:hAnsi="Liberation Serif"/>
          <w:b w:val="false"/>
          <w:bCs w:val="false"/>
          <w:i w:val="false"/>
          <w:iCs w:val="false"/>
          <w:color w:val="1A1A1A"/>
          <w:sz w:val="22"/>
          <w:szCs w:val="22"/>
        </w:rPr>
        <w:t xml:space="preserve">) actos u omisiones </w:t>
      </w:r>
      <w:r>
        <w:rPr>
          <w:rFonts w:ascii="Liberation Serif" w:cs="Liberation Serif" w:eastAsia="Liberation Serif" w:hAnsi="Liberation Serif"/>
          <w:b w:val="false"/>
          <w:bCs w:val="false"/>
          <w:i w:val="false"/>
          <w:iCs w:val="false"/>
          <w:color w:val="1A1A1A"/>
          <w:sz w:val="22"/>
          <w:szCs w:val="22"/>
        </w:rPr>
        <w:t xml:space="preserve">dolosos o negligentes</w:t>
      </w:r>
      <w:r>
        <w:rPr>
          <w:rFonts w:ascii="Liberation Serif" w:cs="Liberation Serif" w:eastAsia="Liberation Serif" w:hAnsi="Liberation Serif"/>
          <w:b w:val="false"/>
          <w:bCs w:val="false"/>
          <w:i w:val="false"/>
          <w:iCs w:val="false"/>
          <w:color w:val="1A1A1A"/>
          <w:sz w:val="22"/>
          <w:szCs w:val="22"/>
        </w:rPr>
        <w:t xml:space="preserve"> de EL PRESTADOR, su personal o sus subcontratistas</w:t>
      </w:r>
      <w:r>
        <w:rPr>
          <w:rFonts w:ascii="Liberation Serif" w:cs="Liberation Serif" w:eastAsia="Liberation Serif" w:hAnsi="Liberation Serif"/>
          <w:b w:val="false"/>
          <w:bCs w:val="false"/>
          <w:i w:val="false"/>
          <w:iCs w:val="false"/>
          <w:color w:val="1A1A1A"/>
          <w:sz w:val="22"/>
          <w:szCs w:val="22"/>
        </w:rPr>
        <w:t xml:space="preserve"> en la prestación de los Servicios</w:t>
      </w:r>
      <w:r>
        <w:rPr>
          <w:rFonts w:ascii="Liberation Serif" w:cs="Liberation Serif" w:eastAsia="Liberation Serif" w:hAnsi="Liberation Serif"/>
          <w:b w:val="false"/>
          <w:bCs w:val="false"/>
          <w:i w:val="false"/>
          <w:iCs w:val="false"/>
          <w:color w:val="1A1A1A"/>
          <w:sz w:val="22"/>
          <w:szCs w:val="22"/>
        </w:rPr>
        <w:t xml:space="preserve">; siempre que </w:t>
      </w:r>
      <w:r>
        <w:rPr>
          <w:rFonts w:ascii="Liberation Serif" w:cs="Liberation Serif" w:eastAsia="Liberation Serif" w:hAnsi="Liberation Serif"/>
          <w:b w:val="false"/>
          <w:bCs w:val="false"/>
          <w:i w:val="false"/>
          <w:iCs w:val="false"/>
          <w:color w:val="1A1A1A"/>
          <w:sz w:val="22"/>
          <w:szCs w:val="22"/>
        </w:rPr>
        <w:t xml:space="preserve">la</w:t>
      </w:r>
      <w:r>
        <w:rPr>
          <w:rFonts w:ascii="Liberation Serif" w:cs="Liberation Serif" w:eastAsia="Liberation Serif" w:hAnsi="Liberation Serif"/>
          <w:b w:val="false"/>
          <w:bCs w:val="false"/>
          <w:i w:val="false"/>
          <w:iCs w:val="false"/>
          <w:color w:val="1A1A1A"/>
          <w:sz w:val="22"/>
          <w:szCs w:val="22"/>
        </w:rPr>
        <w:t xml:space="preserve"> reclamación no derive de un hecho, instrucción o insumo atribuible </w:t>
      </w:r>
      <w:r>
        <w:rPr>
          <w:rFonts w:ascii="Liberation Serif" w:cs="Liberation Serif" w:eastAsia="Liberation Serif" w:hAnsi="Liberation Serif"/>
          <w:b w:val="false"/>
          <w:bCs w:val="false"/>
          <w:i w:val="false"/>
          <w:iCs w:val="false"/>
          <w:color w:val="1A1A1A"/>
          <w:sz w:val="22"/>
          <w:szCs w:val="22"/>
        </w:rPr>
        <w:t xml:space="preserve">a EL CLIENTE, que EL CLIENTE la notifique oportunamente y que otorgue a EL PRESTADOR el control de la defensa</w:t>
      </w:r>
      <w:r>
        <w:rPr>
          <w:rFonts w:ascii="Liberation Serif" w:cs="Liberation Serif" w:eastAsia="Liberation Serif" w:hAnsi="Liberation Serif"/>
          <w:b w:val="false"/>
          <w:bCs w:val="false"/>
          <w:i w:val="false"/>
          <w:iCs w:val="false"/>
          <w:color w:val="1A1A1A"/>
          <w:sz w:val="22"/>
          <w:szCs w:val="22"/>
        </w:rPr>
        <w:t xml:space="preserve">, sin perjuicio del derecho de EL CLIENTE a </w:t>
      </w:r>
      <w:r>
        <w:rPr>
          <w:rFonts w:ascii="Liberation Serif" w:cs="Liberation Serif" w:eastAsia="Liberation Serif" w:hAnsi="Liberation Serif"/>
          <w:b w:val="false"/>
          <w:bCs w:val="false"/>
          <w:i w:val="false"/>
          <w:iCs w:val="false"/>
          <w:color w:val="1A1A1A"/>
          <w:sz w:val="22"/>
          <w:szCs w:val="22"/>
        </w:rPr>
        <w:t xml:space="preserve">intervenir con sus propios asesores, cuyos honorarios razonables reembolsará</w:t>
      </w:r>
      <w:r>
        <w:rPr>
          <w:rFonts w:ascii="Liberation Serif" w:cs="Liberation Serif" w:eastAsia="Liberation Serif" w:hAnsi="Liberation Serif"/>
          <w:b w:val="false"/>
          <w:bCs w:val="false"/>
          <w:i w:val="false"/>
          <w:iCs w:val="false"/>
          <w:color w:val="1A1A1A"/>
          <w:sz w:val="22"/>
          <w:szCs w:val="22"/>
        </w:rPr>
        <w:t xml:space="preserve"> EL PRESTADOR cuando exista conflicto de interés en la defensa.</w:t>
      </w:r>
      <w:r>
        <w:rPr>
          <w:rFonts w:ascii="Liberation Serif" w:cs="Liberation Serif" w:eastAsia="Liberation Serif" w:hAnsi="Liberation Serif"/>
          <w:b w:val="false"/>
          <w:bCs w:val="false"/>
          <w:i w:val="false"/>
          <w:iCs w:val="false"/>
          <w:color w:val="1A1A1A"/>
          <w:sz w:val="22"/>
          <w:szCs w:val="22"/>
        </w:rPr>
        <w:t xml:space="preserve"> Esta obligación queda sujeta a la Cláusula </w:t>
      </w:r>
      <w:r>
        <w:rPr>
          <w:rFonts w:ascii="Liberation Serif" w:cs="Liberation Serif" w:eastAsia="Liberation Serif" w:hAnsi="Liberation Serif"/>
          <w:b w:val="false"/>
          <w:bCs w:val="false"/>
          <w:i w:val="false"/>
          <w:iCs w:val="false"/>
          <w:color w:val="1A1A1A"/>
          <w:sz w:val="22"/>
          <w:szCs w:val="22"/>
        </w:rPr>
        <w:t>Décima Novena</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Obtener, mantener vigentes y exhibir a </w:t>
      </w:r>
      <w:r>
        <w:rPr>
          <w:rFonts w:ascii="Liberation Serif" w:cs="Liberation Serif" w:eastAsia="Liberation Serif" w:hAnsi="Liberation Serif"/>
          <w:b w:val="false"/>
          <w:bCs w:val="false"/>
          <w:i w:val="false"/>
          <w:iCs w:val="false"/>
          <w:color w:val="1A1A1A"/>
          <w:sz w:val="22"/>
          <w:szCs w:val="22"/>
        </w:rPr>
        <w:t xml:space="preserve">requerimiento de EL CLIENTE</w:t>
      </w:r>
      <w:r>
        <w:rPr>
          <w:rFonts w:ascii="Liberation Serif" w:cs="Liberation Serif" w:eastAsia="Liberation Serif" w:hAnsi="Liberation Serif"/>
          <w:b w:val="false"/>
          <w:bCs w:val="false"/>
          <w:i w:val="false"/>
          <w:iCs w:val="false"/>
          <w:color w:val="1A1A1A"/>
          <w:sz w:val="22"/>
          <w:szCs w:val="22"/>
        </w:rPr>
        <w:t xml:space="preserve"> las licencias, permisos, autorizaciones y registros necesarios para la prestación de los Servicios</w:t>
      </w:r>
      <w:r>
        <w:rPr>
          <w:rFonts w:ascii="Liberation Serif" w:cs="Liberation Serif" w:eastAsia="Liberation Serif" w:hAnsi="Liberation Serif"/>
          <w:b w:val="false"/>
          <w:bCs w:val="false"/>
          <w:i w:val="false"/>
          <w:iCs w:val="false"/>
          <w:color w:val="1A1A1A"/>
          <w:sz w:val="22"/>
          <w:szCs w:val="22"/>
        </w:rPr>
        <w:t xml:space="preserve">, siendo</w:t>
      </w:r>
      <w:r>
        <w:rPr>
          <w:rFonts w:ascii="Liberation Serif" w:cs="Liberation Serif" w:eastAsia="Liberation Serif" w:hAnsi="Liberation Serif"/>
          <w:b w:val="false"/>
          <w:bCs w:val="false"/>
          <w:i w:val="false"/>
          <w:iCs w:val="false"/>
          <w:color w:val="1A1A1A"/>
          <w:sz w:val="22"/>
          <w:szCs w:val="22"/>
        </w:rPr>
        <w:t xml:space="preserve"> el único responsable frente a </w:t>
      </w:r>
      <w:r>
        <w:rPr>
          <w:rFonts w:ascii="Liberation Serif" w:cs="Liberation Serif" w:eastAsia="Liberation Serif" w:hAnsi="Liberation Serif"/>
          <w:b w:val="false"/>
          <w:bCs w:val="false"/>
          <w:i w:val="false"/>
          <w:iCs w:val="false"/>
          <w:color w:val="1A1A1A"/>
          <w:sz w:val="22"/>
          <w:szCs w:val="22"/>
        </w:rPr>
        <w:t xml:space="preserve">la autoridad por su incumplimiento</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III.</w:t>
      </w:r>
      <w:r>
        <w:rPr>
          <w:rFonts w:ascii="Liberation Serif" w:cs="Liberation Serif" w:eastAsia="Liberation Serif" w:hAnsi="Liberation Serif"/>
          <w:b w:val="false"/>
          <w:bCs w:val="false"/>
          <w:i w:val="false"/>
          <w:iCs w:val="false"/>
          <w:color w:val="1A1A1A"/>
          <w:sz w:val="22"/>
          <w:szCs w:val="22"/>
        </w:rPr>
        <w:t xml:space="preserve"> Sujetarse</w:t>
      </w:r>
      <w:r>
        <w:rPr>
          <w:rFonts w:ascii="Liberation Serif" w:cs="Liberation Serif" w:eastAsia="Liberation Serif" w:hAnsi="Liberation Serif"/>
          <w:b w:val="false"/>
          <w:bCs w:val="false"/>
          <w:i w:val="false"/>
          <w:iCs w:val="false"/>
          <w:color w:val="1A1A1A"/>
          <w:sz w:val="22"/>
          <w:szCs w:val="22"/>
        </w:rPr>
        <w:t xml:space="preserve"> a las leyes, reglamentos</w:t>
      </w:r>
      <w:r>
        <w:rPr>
          <w:rFonts w:ascii="Liberation Serif" w:cs="Liberation Serif" w:eastAsia="Liberation Serif" w:hAnsi="Liberation Serif"/>
          <w:b w:val="false"/>
          <w:bCs w:val="false"/>
          <w:i w:val="false"/>
          <w:iCs w:val="false"/>
          <w:color w:val="1A1A1A"/>
          <w:sz w:val="22"/>
          <w:szCs w:val="22"/>
        </w:rPr>
        <w:t xml:space="preserve"> y normas aplicables</w:t>
      </w:r>
      <w:r>
        <w:rPr>
          <w:rFonts w:ascii="Liberation Serif" w:cs="Liberation Serif" w:eastAsia="Liberation Serif" w:hAnsi="Liberation Serif"/>
          <w:b w:val="false"/>
          <w:bCs w:val="false"/>
          <w:i w:val="false"/>
          <w:iCs w:val="false"/>
          <w:color w:val="1A1A1A"/>
          <w:sz w:val="22"/>
          <w:szCs w:val="22"/>
        </w:rPr>
        <w:t xml:space="preserve"> y dar cabal cumplimiento a los términos, </w:t>
      </w:r>
      <w:r>
        <w:rPr>
          <w:rFonts w:ascii="Liberation Serif" w:cs="Liberation Serif" w:eastAsia="Liberation Serif" w:hAnsi="Liberation Serif"/>
          <w:b w:val="false"/>
          <w:bCs w:val="false"/>
          <w:i w:val="false"/>
          <w:iCs w:val="false"/>
          <w:color w:val="1A1A1A"/>
          <w:sz w:val="22"/>
          <w:szCs w:val="22"/>
        </w:rPr>
        <w:t xml:space="preserve">plazos y especificaciones del Contrato</w:t>
      </w:r>
      <w:r>
        <w:rPr>
          <w:rFonts w:ascii="Liberation Serif" w:cs="Liberation Serif" w:eastAsia="Liberation Serif" w:hAnsi="Liberation Serif"/>
          <w:b w:val="false"/>
          <w:bCs w:val="false"/>
          <w:i w:val="false"/>
          <w:iCs w:val="false"/>
          <w:color w:val="1A1A1A"/>
          <w:sz w:val="22"/>
          <w:szCs w:val="22"/>
        </w:rPr>
        <w:t xml:space="preserve">,</w:t>
      </w:r>
      <w:r>
        <w:rPr>
          <w:rFonts w:ascii="Liberation Serif" w:cs="Liberation Serif" w:eastAsia="Liberation Serif" w:hAnsi="Liberation Serif"/>
          <w:b w:val="false"/>
          <w:bCs w:val="false"/>
          <w:i w:val="false"/>
          <w:iCs w:val="false"/>
          <w:color w:val="1A1A1A"/>
          <w:sz w:val="22"/>
          <w:szCs w:val="22"/>
        </w:rPr>
        <w:t xml:space="preserve"> sus Anexos y Addenda, </w:t>
      </w:r>
      <w:r>
        <w:rPr>
          <w:rFonts w:ascii="Liberation Serif" w:cs="Liberation Serif" w:eastAsia="Liberation Serif" w:hAnsi="Liberation Serif"/>
          <w:b w:val="false"/>
          <w:bCs w:val="false"/>
          <w:i w:val="false"/>
          <w:iCs w:val="false"/>
          <w:color w:val="1A1A1A"/>
          <w:sz w:val="22"/>
          <w:szCs w:val="22"/>
        </w:rPr>
        <w:t xml:space="preserve">que</w:t>
      </w:r>
      <w:r>
        <w:rPr>
          <w:rFonts w:ascii="Liberation Serif" w:cs="Liberation Serif" w:eastAsia="Liberation Serif" w:hAnsi="Liberation Serif"/>
          <w:b w:val="false"/>
          <w:bCs w:val="false"/>
          <w:i w:val="false"/>
          <w:iCs w:val="false"/>
          <w:color w:val="1A1A1A"/>
          <w:sz w:val="22"/>
          <w:szCs w:val="22"/>
        </w:rPr>
        <w:t xml:space="preserve"> forman parte integrante del mismo.</w:t>
      </w:r>
    </w:p>
    <w:p>
      <w:pPr>
        <w:spacing w:after="140" w:line="264"/>
        <w:jc w:val="both"/>
      </w:pPr>
      <w:r>
        <w:rPr>
          <w:rFonts w:ascii="Liberation Serif" w:cs="Liberation Serif" w:eastAsia="Liberation Serif" w:hAnsi="Liberation Serif"/>
          <w:b/>
          <w:bCs/>
          <w:i w:val="false"/>
          <w:iCs w:val="false"/>
          <w:color w:val="1A1A1A"/>
          <w:sz w:val="22"/>
          <w:szCs w:val="22"/>
        </w:rPr>
        <w:t xml:space="preserve">IV.</w:t>
      </w:r>
      <w:r>
        <w:rPr>
          <w:rFonts w:ascii="Liberation Serif" w:cs="Liberation Serif" w:eastAsia="Liberation Serif" w:hAnsi="Liberation Serif"/>
          <w:b w:val="false"/>
          <w:bCs w:val="false"/>
          <w:i w:val="false"/>
          <w:iCs w:val="false"/>
          <w:color w:val="1A1A1A"/>
          <w:sz w:val="22"/>
          <w:szCs w:val="22"/>
        </w:rPr>
        <w:t xml:space="preserve"> Entregar cada </w:t>
      </w:r>
      <w:r>
        <w:rPr>
          <w:rFonts w:ascii="Liberation Serif" w:cs="Liberation Serif" w:eastAsia="Liberation Serif" w:hAnsi="Liberation Serif"/>
          <w:b w:val="false"/>
          <w:bCs w:val="false"/>
          <w:i w:val="false"/>
          <w:iCs w:val="false"/>
          <w:color w:val="1A1A1A"/>
          <w:sz w:val="22"/>
          <w:szCs w:val="22"/>
        </w:rPr>
        <w:t xml:space="preserve">componente, fase y entregable</w:t>
      </w:r>
      <w:r>
        <w:rPr>
          <w:rFonts w:ascii="Liberation Serif" w:cs="Liberation Serif" w:eastAsia="Liberation Serif" w:hAnsi="Liberation Serif"/>
          <w:b w:val="false"/>
          <w:bCs w:val="false"/>
          <w:i w:val="false"/>
          <w:iCs w:val="false"/>
          <w:color w:val="1A1A1A"/>
          <w:sz w:val="22"/>
          <w:szCs w:val="22"/>
        </w:rPr>
        <w:t xml:space="preserve"> en los plazos, formatos</w:t>
      </w:r>
      <w:r>
        <w:rPr>
          <w:rFonts w:ascii="Liberation Serif" w:cs="Liberation Serif" w:eastAsia="Liberation Serif" w:hAnsi="Liberation Serif"/>
          <w:b w:val="false"/>
          <w:bCs w:val="false"/>
          <w:i w:val="false"/>
          <w:iCs w:val="false"/>
          <w:color w:val="1A1A1A"/>
          <w:sz w:val="22"/>
          <w:szCs w:val="22"/>
        </w:rPr>
        <w:t xml:space="preserve"> y estándares pactados</w:t>
      </w:r>
      <w:r>
        <w:rPr>
          <w:rFonts w:ascii="Liberation Serif" w:cs="Liberation Serif" w:eastAsia="Liberation Serif" w:hAnsi="Liberation Serif"/>
          <w:b w:val="false"/>
          <w:bCs w:val="false"/>
          <w:i w:val="false"/>
          <w:iCs w:val="false"/>
          <w:color w:val="1A1A1A"/>
          <w:sz w:val="22"/>
          <w:szCs w:val="22"/>
        </w:rPr>
        <w:t xml:space="preserve">. El retraso no justificado por causas atribuibles a EL CLIENTE, o por caso fortuito o fuerza mayor debidamente acreditados, </w:t>
      </w:r>
      <w:r>
        <w:rPr>
          <w:rFonts w:ascii="Liberation Serif" w:cs="Liberation Serif" w:eastAsia="Liberation Serif" w:hAnsi="Liberation Serif"/>
          <w:b w:val="false"/>
          <w:bCs w:val="false"/>
          <w:i w:val="false"/>
          <w:iCs w:val="false"/>
          <w:color w:val="1A1A1A"/>
          <w:sz w:val="22"/>
          <w:szCs w:val="22"/>
        </w:rPr>
        <w:t xml:space="preserve">sujeta</w:t>
      </w:r>
      <w:r>
        <w:rPr>
          <w:rFonts w:ascii="Liberation Serif" w:cs="Liberation Serif" w:eastAsia="Liberation Serif" w:hAnsi="Liberation Serif"/>
          <w:b w:val="false"/>
          <w:bCs w:val="false"/>
          <w:i w:val="false"/>
          <w:iCs w:val="false"/>
          <w:color w:val="1A1A1A"/>
          <w:sz w:val="22"/>
          <w:szCs w:val="22"/>
        </w:rPr>
        <w:t xml:space="preserve"> a EL PRESTADOR a las </w:t>
      </w:r>
      <w:r>
        <w:rPr>
          <w:rFonts w:ascii="Liberation Serif" w:cs="Liberation Serif" w:eastAsia="Liberation Serif" w:hAnsi="Liberation Serif"/>
          <w:b w:val="false"/>
          <w:bCs w:val="false"/>
          <w:i w:val="false"/>
          <w:iCs w:val="false"/>
          <w:color w:val="1A1A1A"/>
          <w:sz w:val="22"/>
          <w:szCs w:val="22"/>
        </w:rPr>
        <w:t xml:space="preserve">consecuencias de</w:t>
      </w:r>
      <w:r>
        <w:rPr>
          <w:rFonts w:ascii="Liberation Serif" w:cs="Liberation Serif" w:eastAsia="Liberation Serif" w:hAnsi="Liberation Serif"/>
          <w:b w:val="false"/>
          <w:bCs w:val="false"/>
          <w:i w:val="false"/>
          <w:iCs w:val="false"/>
          <w:color w:val="1A1A1A"/>
          <w:sz w:val="22"/>
          <w:szCs w:val="22"/>
        </w:rPr>
        <w:t xml:space="preserve"> la Cláusula </w:t>
      </w:r>
      <w:r>
        <w:rPr>
          <w:rFonts w:ascii="Liberation Serif" w:cs="Liberation Serif" w:eastAsia="Liberation Serif" w:hAnsi="Liberation Serif"/>
          <w:b w:val="false"/>
          <w:bCs w:val="false"/>
          <w:i w:val="false"/>
          <w:iCs w:val="false"/>
          <w:color w:val="1A1A1A"/>
          <w:sz w:val="22"/>
          <w:szCs w:val="22"/>
        </w:rPr>
        <w:t>Décima Cuarta</w:t>
      </w:r>
      <w:r>
        <w:rPr>
          <w:rFonts w:ascii="Liberation Serif" w:cs="Liberation Serif" w:eastAsia="Liberation Serif" w:hAnsi="Liberation Serif"/>
          <w:b w:val="false"/>
          <w:bCs w:val="false"/>
          <w:i w:val="false"/>
          <w:iCs w:val="false"/>
          <w:color w:val="1A1A1A"/>
          <w:sz w:val="22"/>
          <w:szCs w:val="22"/>
        </w:rPr>
        <w:t xml:space="preserve">, sin perjuicio del derecho de EL CLIENTE a exigir el cumplimiento </w:t>
      </w:r>
      <w:r>
        <w:rPr>
          <w:rFonts w:ascii="Liberation Serif" w:cs="Liberation Serif" w:eastAsia="Liberation Serif" w:hAnsi="Liberation Serif"/>
          <w:b w:val="false"/>
          <w:bCs w:val="false"/>
          <w:i w:val="false"/>
          <w:iCs w:val="false"/>
          <w:color w:val="1A1A1A"/>
          <w:sz w:val="22"/>
          <w:szCs w:val="22"/>
        </w:rPr>
        <w:t xml:space="preserve">o la rescisión del Contrato.</w:t>
      </w:r>
    </w:p>
    <w:p>
      <w:pPr>
        <w:spacing w:after="140" w:line="264"/>
        <w:jc w:val="both"/>
      </w:pPr>
      <w:r>
        <w:rPr>
          <w:rFonts w:ascii="Liberation Serif" w:cs="Liberation Serif" w:eastAsia="Liberation Serif" w:hAnsi="Liberation Serif"/>
          <w:b/>
          <w:bCs/>
          <w:i w:val="false"/>
          <w:iCs w:val="false"/>
          <w:color w:val="1A1A1A"/>
          <w:sz w:val="22"/>
          <w:szCs w:val="22"/>
        </w:rPr>
        <w:t xml:space="preserve">V.</w:t>
      </w:r>
      <w:r>
        <w:rPr>
          <w:rFonts w:ascii="Liberation Serif" w:cs="Liberation Serif" w:eastAsia="Liberation Serif" w:hAnsi="Liberation Serif"/>
          <w:b w:val="false"/>
          <w:bCs w:val="false"/>
          <w:i w:val="false"/>
          <w:iCs w:val="false"/>
          <w:color w:val="1A1A1A"/>
          <w:sz w:val="22"/>
          <w:szCs w:val="22"/>
        </w:rPr>
        <w:t xml:space="preserve"> Garantizar que los entregables son de creación original de EL PRESTADOR o que </w:t>
      </w:r>
      <w:r>
        <w:rPr>
          <w:rFonts w:ascii="Liberation Serif" w:cs="Liberation Serif" w:eastAsia="Liberation Serif" w:hAnsi="Liberation Serif"/>
          <w:b w:val="false"/>
          <w:bCs w:val="false"/>
          <w:i w:val="false"/>
          <w:iCs w:val="false"/>
          <w:color w:val="1A1A1A"/>
          <w:sz w:val="22"/>
          <w:szCs w:val="22"/>
        </w:rPr>
        <w:t xml:space="preserve">cuenta con los derechos</w:t>
      </w:r>
      <w:r>
        <w:rPr>
          <w:rFonts w:ascii="Liberation Serif" w:cs="Liberation Serif" w:eastAsia="Liberation Serif" w:hAnsi="Liberation Serif"/>
          <w:b w:val="false"/>
          <w:bCs w:val="false"/>
          <w:i w:val="false"/>
          <w:iCs w:val="false"/>
          <w:color w:val="1A1A1A"/>
          <w:sz w:val="22"/>
          <w:szCs w:val="22"/>
        </w:rPr>
        <w:t xml:space="preserve"> y licencias</w:t>
      </w:r>
      <w:r>
        <w:rPr>
          <w:rFonts w:ascii="Liberation Serif" w:cs="Liberation Serif" w:eastAsia="Liberation Serif" w:hAnsi="Liberation Serif"/>
          <w:b w:val="false"/>
          <w:bCs w:val="false"/>
          <w:i w:val="false"/>
          <w:iCs w:val="false"/>
          <w:color w:val="1A1A1A"/>
          <w:sz w:val="22"/>
          <w:szCs w:val="22"/>
        </w:rPr>
        <w:t xml:space="preserve"> suficientes para su uso, explotación y cesión a EL CLIENTE, y que no infringen derechos de autor, marcas, patentes, secretos industriales ni </w:t>
      </w:r>
      <w:r>
        <w:rPr>
          <w:rFonts w:ascii="Liberation Serif" w:cs="Liberation Serif" w:eastAsia="Liberation Serif" w:hAnsi="Liberation Serif"/>
          <w:b w:val="false"/>
          <w:bCs w:val="false"/>
          <w:i w:val="false"/>
          <w:iCs w:val="false"/>
          <w:color w:val="1A1A1A"/>
          <w:sz w:val="22"/>
          <w:szCs w:val="22"/>
        </w:rPr>
        <w:t xml:space="preserve">otros derechos</w:t>
      </w:r>
      <w:r>
        <w:rPr>
          <w:rFonts w:ascii="Liberation Serif" w:cs="Liberation Serif" w:eastAsia="Liberation Serif" w:hAnsi="Liberation Serif"/>
          <w:b w:val="false"/>
          <w:bCs w:val="false"/>
          <w:i w:val="false"/>
          <w:iCs w:val="false"/>
          <w:color w:val="1A1A1A"/>
          <w:sz w:val="22"/>
          <w:szCs w:val="22"/>
        </w:rPr>
        <w:t xml:space="preserve"> de terceros. </w:t>
      </w:r>
      <w:r>
        <w:rPr>
          <w:rFonts w:ascii="Liberation Serif" w:cs="Liberation Serif" w:eastAsia="Liberation Serif" w:hAnsi="Liberation Serif"/>
          <w:b w:val="false"/>
          <w:bCs w:val="false"/>
          <w:i w:val="false"/>
          <w:iCs w:val="false"/>
          <w:color w:val="1A1A1A"/>
          <w:sz w:val="22"/>
          <w:szCs w:val="22"/>
        </w:rPr>
        <w:t xml:space="preserve">EL PRESTADOR entregará en cada hito un inventario de los componentes de</w:t>
      </w:r>
      <w:r>
        <w:rPr>
          <w:rFonts w:ascii="Liberation Serif" w:cs="Liberation Serif" w:eastAsia="Liberation Serif" w:hAnsi="Liberation Serif"/>
          <w:b w:val="false"/>
          <w:bCs w:val="false"/>
          <w:i w:val="false"/>
          <w:iCs w:val="false"/>
          <w:color w:val="1A1A1A"/>
          <w:sz w:val="22"/>
          <w:szCs w:val="22"/>
        </w:rPr>
        <w:t xml:space="preserve"> software de terceros </w:t>
      </w:r>
      <w:r>
        <w:rPr>
          <w:rFonts w:ascii="Liberation Serif" w:cs="Liberation Serif" w:eastAsia="Liberation Serif" w:hAnsi="Liberation Serif"/>
          <w:b w:val="false"/>
          <w:bCs w:val="false"/>
          <w:i w:val="false"/>
          <w:iCs w:val="false"/>
          <w:color w:val="1A1A1A"/>
          <w:sz w:val="22"/>
          <w:szCs w:val="22"/>
        </w:rPr>
        <w:t xml:space="preserve">y de código abierto incorporados (SBOM) con sus licencias. Las licencias permisivas (MIT, BSD, Apache 2.0, ISC y equivalentes) no requieren aviso previo; las licencias que condicionen la distribución del código propio o su uso comercial (GPL, AGPL, LGPL, SSPL, CC BY-SA y equivalentes) requieren</w:t>
      </w:r>
      <w:r>
        <w:rPr>
          <w:rFonts w:ascii="Liberation Serif" w:cs="Liberation Serif" w:eastAsia="Liberation Serif" w:hAnsi="Liberation Serif"/>
          <w:b w:val="false"/>
          <w:bCs w:val="false"/>
          <w:i w:val="false"/>
          <w:iCs w:val="false"/>
          <w:color w:val="1A1A1A"/>
          <w:sz w:val="22"/>
          <w:szCs w:val="22"/>
        </w:rPr>
        <w:t xml:space="preserve"> autorización previa y por escrito de </w:t>
      </w:r>
      <w:r>
        <w:rPr>
          <w:rFonts w:ascii="Liberation Serif" w:cs="Liberation Serif" w:eastAsia="Liberation Serif" w:hAnsi="Liberation Serif"/>
          <w:b w:val="false"/>
          <w:bCs w:val="false"/>
          <w:i w:val="false"/>
          <w:iCs w:val="false"/>
          <w:color w:val="1A1A1A"/>
          <w:sz w:val="22"/>
          <w:szCs w:val="22"/>
        </w:rPr>
        <w:t xml:space="preserve">EL CLIENTE antes de su integración. Los insumos aportados por EL CLIENTE (fotografías, marcas, textos y bases de conocimiento) quedan bajo la garantía de EL CLIENTE.</w:t>
      </w:r>
    </w:p>
    <w:p>
      <w:pPr>
        <w:spacing w:after="140" w:line="264"/>
        <w:jc w:val="both"/>
      </w:pPr>
      <w:r>
        <w:rPr>
          <w:rFonts w:ascii="Liberation Serif" w:cs="Liberation Serif" w:eastAsia="Liberation Serif" w:hAnsi="Liberation Serif"/>
          <w:b/>
          <w:bCs/>
          <w:i w:val="false"/>
          <w:iCs w:val="false"/>
          <w:color w:val="1A1A1A"/>
          <w:sz w:val="22"/>
          <w:szCs w:val="22"/>
        </w:rPr>
        <w:t xml:space="preserve">VI.</w:t>
      </w:r>
      <w:r>
        <w:rPr>
          <w:rFonts w:ascii="Liberation Serif" w:cs="Liberation Serif" w:eastAsia="Liberation Serif" w:hAnsi="Liberation Serif"/>
          <w:b w:val="false"/>
          <w:bCs w:val="false"/>
          <w:i w:val="false"/>
          <w:iCs w:val="false"/>
          <w:color w:val="1A1A1A"/>
          <w:sz w:val="22"/>
          <w:szCs w:val="22"/>
        </w:rPr>
        <w:t xml:space="preserve"> Ceder a EL CLIENTE la titularidad de los derechos patrimoniales </w:t>
      </w:r>
      <w:r>
        <w:rPr>
          <w:rFonts w:ascii="Liberation Serif" w:cs="Liberation Serif" w:eastAsia="Liberation Serif" w:hAnsi="Liberation Serif"/>
          <w:b w:val="false"/>
          <w:bCs w:val="false"/>
          <w:i w:val="false"/>
          <w:iCs w:val="false"/>
          <w:color w:val="1A1A1A"/>
          <w:sz w:val="22"/>
          <w:szCs w:val="22"/>
        </w:rPr>
        <w:t xml:space="preserve">sobre los entregables</w:t>
      </w:r>
      <w:r>
        <w:rPr>
          <w:rFonts w:ascii="Liberation Serif" w:cs="Liberation Serif" w:eastAsia="Liberation Serif" w:hAnsi="Liberation Serif"/>
          <w:b w:val="false"/>
          <w:bCs w:val="false"/>
          <w:i w:val="false"/>
          <w:iCs w:val="false"/>
          <w:color w:val="1A1A1A"/>
          <w:sz w:val="22"/>
          <w:szCs w:val="22"/>
        </w:rPr>
        <w:t xml:space="preserve"> en los términos de la Cláusula </w:t>
      </w:r>
      <w:r>
        <w:rPr>
          <w:rFonts w:ascii="Liberation Serif" w:cs="Liberation Serif" w:eastAsia="Liberation Serif" w:hAnsi="Liberation Serif"/>
          <w:b w:val="false"/>
          <w:bCs w:val="false"/>
          <w:i w:val="false"/>
          <w:iCs w:val="false"/>
          <w:color w:val="1A1A1A"/>
          <w:sz w:val="22"/>
          <w:szCs w:val="22"/>
        </w:rPr>
        <w:t>Décima Quinta</w:t>
      </w:r>
      <w:r>
        <w:rPr>
          <w:rFonts w:ascii="Liberation Serif" w:cs="Liberation Serif" w:eastAsia="Liberation Serif" w:hAnsi="Liberation Serif"/>
          <w:b w:val="false"/>
          <w:bCs w:val="false"/>
          <w:i w:val="false"/>
          <w:iCs w:val="false"/>
          <w:color w:val="1A1A1A"/>
          <w:sz w:val="22"/>
          <w:szCs w:val="22"/>
        </w:rPr>
        <w:t xml:space="preserve"> y entregarle, sin costo adicional</w:t>
      </w:r>
      <w:r>
        <w:rPr>
          <w:rFonts w:ascii="Liberation Serif" w:cs="Liberation Serif" w:eastAsia="Liberation Serif" w:hAnsi="Liberation Serif"/>
          <w:b w:val="false"/>
          <w:bCs w:val="false"/>
          <w:i w:val="false"/>
          <w:iCs w:val="false"/>
          <w:color w:val="1A1A1A"/>
          <w:sz w:val="22"/>
          <w:szCs w:val="22"/>
        </w:rPr>
        <w:t xml:space="preserve">, el código fuente</w:t>
      </w:r>
      <w:r>
        <w:rPr>
          <w:rFonts w:ascii="Liberation Serif" w:cs="Liberation Serif" w:eastAsia="Liberation Serif" w:hAnsi="Liberation Serif"/>
          <w:b w:val="false"/>
          <w:bCs w:val="false"/>
          <w:i w:val="false"/>
          <w:iCs w:val="false"/>
          <w:color w:val="1A1A1A"/>
          <w:sz w:val="22"/>
          <w:szCs w:val="22"/>
        </w:rPr>
        <w:t xml:space="preserve">,</w:t>
      </w:r>
      <w:r>
        <w:rPr>
          <w:rFonts w:ascii="Liberation Serif" w:cs="Liberation Serif" w:eastAsia="Liberation Serif" w:hAnsi="Liberation Serif"/>
          <w:b w:val="false"/>
          <w:bCs w:val="false"/>
          <w:i w:val="false"/>
          <w:iCs w:val="false"/>
          <w:color w:val="1A1A1A"/>
          <w:sz w:val="22"/>
          <w:szCs w:val="22"/>
        </w:rPr>
        <w:t xml:space="preserve"> los repositorios,</w:t>
      </w:r>
      <w:r>
        <w:rPr>
          <w:rFonts w:ascii="Liberation Serif" w:cs="Liberation Serif" w:eastAsia="Liberation Serif" w:hAnsi="Liberation Serif"/>
          <w:b w:val="false"/>
          <w:bCs w:val="false"/>
          <w:i w:val="false"/>
          <w:iCs w:val="false"/>
          <w:color w:val="1A1A1A"/>
          <w:sz w:val="22"/>
          <w:szCs w:val="22"/>
        </w:rPr>
        <w:t xml:space="preserve"> las</w:t>
      </w:r>
      <w:r>
        <w:rPr>
          <w:rFonts w:ascii="Liberation Serif" w:cs="Liberation Serif" w:eastAsia="Liberation Serif" w:hAnsi="Liberation Serif"/>
          <w:b w:val="false"/>
          <w:bCs w:val="false"/>
          <w:i w:val="false"/>
          <w:iCs w:val="false"/>
          <w:color w:val="1A1A1A"/>
          <w:sz w:val="22"/>
          <w:szCs w:val="22"/>
        </w:rPr>
        <w:t xml:space="preserve"> credenciales de administración, </w:t>
      </w:r>
      <w:r>
        <w:rPr>
          <w:rFonts w:ascii="Liberation Serif" w:cs="Liberation Serif" w:eastAsia="Liberation Serif" w:hAnsi="Liberation Serif"/>
          <w:b w:val="false"/>
          <w:bCs w:val="false"/>
          <w:i w:val="false"/>
          <w:iCs w:val="false"/>
          <w:color w:val="1A1A1A"/>
          <w:sz w:val="22"/>
          <w:szCs w:val="22"/>
        </w:rPr>
        <w:t xml:space="preserve">las </w:t>
      </w:r>
      <w:r>
        <w:rPr>
          <w:rFonts w:ascii="Liberation Serif" w:cs="Liberation Serif" w:eastAsia="Liberation Serif" w:hAnsi="Liberation Serif"/>
          <w:b w:val="false"/>
          <w:bCs w:val="false"/>
          <w:i w:val="false"/>
          <w:iCs w:val="false"/>
          <w:color w:val="1A1A1A"/>
          <w:sz w:val="22"/>
          <w:szCs w:val="22"/>
        </w:rPr>
        <w:t xml:space="preserve">bases de datos</w:t>
      </w:r>
      <w:r>
        <w:rPr>
          <w:rFonts w:ascii="Liberation Serif" w:cs="Liberation Serif" w:eastAsia="Liberation Serif" w:hAnsi="Liberation Serif"/>
          <w:b w:val="false"/>
          <w:bCs w:val="false"/>
          <w:i w:val="false"/>
          <w:iCs w:val="false"/>
          <w:color w:val="1A1A1A"/>
          <w:sz w:val="22"/>
          <w:szCs w:val="22"/>
        </w:rPr>
        <w:t xml:space="preserve"> y la documentación técnica necesarios para</w:t>
      </w:r>
      <w:r>
        <w:rPr>
          <w:rFonts w:ascii="Liberation Serif" w:cs="Liberation Serif" w:eastAsia="Liberation Serif" w:hAnsi="Liberation Serif"/>
          <w:b w:val="false"/>
          <w:bCs w:val="false"/>
          <w:i w:val="false"/>
          <w:iCs w:val="false"/>
          <w:color w:val="1A1A1A"/>
          <w:sz w:val="22"/>
          <w:szCs w:val="22"/>
        </w:rPr>
        <w:t xml:space="preserve"> operar, mantener y modificar los entregables de manera autónoma, conforme a la Cláusula </w:t>
      </w:r>
      <w:r>
        <w:rPr>
          <w:rFonts w:ascii="Liberation Serif" w:cs="Liberation Serif" w:eastAsia="Liberation Serif" w:hAnsi="Liberation Serif"/>
          <w:b w:val="false"/>
          <w:bCs w:val="false"/>
          <w:i w:val="false"/>
          <w:iCs w:val="false"/>
          <w:color w:val="1A1A1A"/>
          <w:sz w:val="22"/>
          <w:szCs w:val="22"/>
        </w:rPr>
        <w:t>Octava</w:t>
      </w:r>
      <w:r>
        <w:rPr>
          <w:rFonts w:ascii="Liberation Serif" w:cs="Liberation Serif" w:eastAsia="Liberation Serif" w:hAnsi="Liberation Serif"/>
          <w:b w:val="false"/>
          <w:bCs w:val="false"/>
          <w:i w:val="false"/>
          <w:iCs w:val="false"/>
          <w:color w:val="1A1A1A"/>
          <w:sz w:val="22"/>
          <w:szCs w:val="22"/>
        </w:rPr>
        <w:t xml:space="preserve">, Sección III</w:t>
      </w:r>
      <w:r>
        <w:rPr>
          <w:rFonts w:ascii="Liberation Serif" w:cs="Liberation Serif" w:eastAsia="Liberation Serif" w:hAnsi="Liberation Serif"/>
          <w:b w:val="false"/>
          <w:bCs w:val="false"/>
          <w:i w:val="false"/>
          <w:iCs w:val="false"/>
          <w:color w:val="1A1A1A"/>
          <w:sz w:val="22"/>
          <w:szCs w:val="22"/>
        </w:rPr>
        <w:t xml:space="preserve">, es decir, </w:t>
      </w:r>
      <w:r>
        <w:rPr>
          <w:rFonts w:ascii="Liberation Serif" w:cs="Liberation Serif" w:eastAsia="Liberation Serif" w:hAnsi="Liberation Serif"/>
          <w:b/>
          <w:bCs/>
          <w:i w:val="false"/>
          <w:iCs w:val="false"/>
          <w:color w:val="1A1A1A"/>
          <w:sz w:val="22"/>
          <w:szCs w:val="22"/>
        </w:rPr>
        <w:t xml:space="preserve">por mitades y contra cada exhibición efectivamente pagada</w:t>
      </w:r>
      <w:r>
        <w:rPr>
          <w:rFonts w:ascii="Liberation Serif" w:cs="Liberation Serif" w:eastAsia="Liberation Serif" w:hAnsi="Liberation Serif"/>
          <w:b w:val="false"/>
          <w:bCs w:val="false"/>
          <w:i w:val="false"/>
          <w:iCs w:val="false"/>
          <w:color w:val="1A1A1A"/>
          <w:sz w:val="22"/>
          <w:szCs w:val="22"/>
        </w:rPr>
        <w:t xml:space="preserve">, dentro de los </w:t>
      </w:r>
      <w:r>
        <w:rPr>
          <w:rFonts w:ascii="Liberation Serif" w:cs="Liberation Serif" w:eastAsia="Liberation Serif" w:hAnsi="Liberation Serif"/>
          <w:b/>
          <w:bCs/>
          <w:i w:val="false"/>
          <w:iCs w:val="false"/>
          <w:color w:val="1A1A1A"/>
          <w:sz w:val="22"/>
          <w:szCs w:val="22"/>
        </w:rPr>
        <w:t xml:space="preserve">5 (cinco) días hábiles</w:t>
      </w:r>
      <w:r>
        <w:rPr>
          <w:rFonts w:ascii="Liberation Serif" w:cs="Liberation Serif" w:eastAsia="Liberation Serif" w:hAnsi="Liberation Serif"/>
          <w:b w:val="false"/>
          <w:bCs w:val="false"/>
          <w:i w:val="false"/>
          <w:iCs w:val="false"/>
          <w:color w:val="1A1A1A"/>
          <w:sz w:val="22"/>
          <w:szCs w:val="22"/>
        </w:rPr>
        <w:t xml:space="preserve"> siguientes a cada pago</w:t>
      </w:r>
      <w:r>
        <w:rPr>
          <w:rFonts w:ascii="Liberation Serif" w:cs="Liberation Serif" w:eastAsia="Liberation Serif" w:hAnsi="Liberation Serif"/>
          <w:b w:val="false"/>
          <w:bCs w:val="false"/>
          <w:i w:val="false"/>
          <w:iCs w:val="false"/>
          <w:color w:val="1A1A1A"/>
          <w:sz w:val="22"/>
          <w:szCs w:val="22"/>
        </w:rPr>
        <w:t xml:space="preserve">. La falta de entrega </w:t>
      </w:r>
      <w:r>
        <w:rPr>
          <w:rFonts w:ascii="Liberation Serif" w:cs="Liberation Serif" w:eastAsia="Liberation Serif" w:hAnsi="Liberation Serif"/>
          <w:b w:val="false"/>
          <w:bCs w:val="false"/>
          <w:i w:val="false"/>
          <w:iCs w:val="false"/>
          <w:color w:val="1A1A1A"/>
          <w:sz w:val="22"/>
          <w:szCs w:val="22"/>
        </w:rPr>
        <w:t xml:space="preserve">en ese plazo constituye incumplimiento sujeto al procedimiento de subsanación</w:t>
      </w:r>
      <w:r>
        <w:rPr>
          <w:rFonts w:ascii="Liberation Serif" w:cs="Liberation Serif" w:eastAsia="Liberation Serif" w:hAnsi="Liberation Serif"/>
          <w:b w:val="false"/>
          <w:bCs w:val="false"/>
          <w:i w:val="false"/>
          <w:iCs w:val="false"/>
          <w:color w:val="1A1A1A"/>
          <w:sz w:val="22"/>
          <w:szCs w:val="22"/>
        </w:rPr>
        <w:t xml:space="preserve"> de la Cláusula </w:t>
      </w:r>
      <w:r>
        <w:rPr>
          <w:rFonts w:ascii="Liberation Serif" w:cs="Liberation Serif" w:eastAsia="Liberation Serif" w:hAnsi="Liberation Serif"/>
          <w:b w:val="false"/>
          <w:bCs w:val="false"/>
          <w:i w:val="false"/>
          <w:iCs w:val="false"/>
          <w:color w:val="1A1A1A"/>
          <w:sz w:val="22"/>
          <w:szCs w:val="22"/>
        </w:rPr>
        <w:t>Décima Cuarta</w:t>
      </w:r>
      <w:r>
        <w:rPr>
          <w:rFonts w:ascii="Liberation Serif" w:cs="Liberation Serif" w:eastAsia="Liberation Serif" w:hAnsi="Liberation Serif"/>
          <w:b w:val="false"/>
          <w:bCs w:val="false"/>
          <w:i w:val="false"/>
          <w:iCs w:val="false"/>
          <w:color w:val="1A1A1A"/>
          <w:sz w:val="22"/>
          <w:szCs w:val="22"/>
        </w:rPr>
        <w:t xml:space="preserve"> y al límite de responsabilidad de la Cláusula </w:t>
      </w:r>
      <w:r>
        <w:rPr>
          <w:rFonts w:ascii="Liberation Serif" w:cs="Liberation Serif" w:eastAsia="Liberation Serif" w:hAnsi="Liberation Serif"/>
          <w:b w:val="false"/>
          <w:bCs w:val="false"/>
          <w:i w:val="false"/>
          <w:iCs w:val="false"/>
          <w:color w:val="1A1A1A"/>
          <w:sz w:val="22"/>
          <w:szCs w:val="22"/>
        </w:rPr>
        <w:t>Décima Novena</w:t>
      </w:r>
      <w:r>
        <w:rPr>
          <w:rFonts w:ascii="Liberation Serif" w:cs="Liberation Serif" w:eastAsia="Liberation Serif" w:hAnsi="Liberation Serif"/>
          <w:b w:val="false"/>
          <w:bCs w:val="false"/>
          <w:i w:val="false"/>
          <w:iCs w:val="false"/>
          <w:color w:val="1A1A1A"/>
          <w:sz w:val="22"/>
          <w:szCs w:val="22"/>
        </w:rPr>
        <w:t xml:space="preserve">, salvo que se acredite alguno de los supuestos de su fracción IV</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VII.</w:t>
      </w:r>
      <w:r>
        <w:rPr>
          <w:rFonts w:ascii="Liberation Serif" w:cs="Liberation Serif" w:eastAsia="Liberation Serif" w:hAnsi="Liberation Serif"/>
          <w:b w:val="false"/>
          <w:bCs w:val="false"/>
          <w:i w:val="false"/>
          <w:iCs w:val="false"/>
          <w:color w:val="1A1A1A"/>
          <w:sz w:val="22"/>
          <w:szCs w:val="22"/>
        </w:rPr>
        <w:t xml:space="preserve"> Guardar estricta confidencialidad respecto de la información, documentación, bases de datos y </w:t>
      </w:r>
      <w:r>
        <w:rPr>
          <w:rFonts w:ascii="Liberation Serif" w:cs="Liberation Serif" w:eastAsia="Liberation Serif" w:hAnsi="Liberation Serif"/>
          <w:b w:val="false"/>
          <w:bCs w:val="false"/>
          <w:i w:val="false"/>
          <w:iCs w:val="false"/>
          <w:color w:val="1A1A1A"/>
          <w:sz w:val="22"/>
          <w:szCs w:val="22"/>
        </w:rPr>
        <w:t xml:space="preserve">conocimiento</w:t>
      </w:r>
      <w:r>
        <w:rPr>
          <w:rFonts w:ascii="Liberation Serif" w:cs="Liberation Serif" w:eastAsia="Liberation Serif" w:hAnsi="Liberation Serif"/>
          <w:b w:val="false"/>
          <w:bCs w:val="false"/>
          <w:i w:val="false"/>
          <w:iCs w:val="false"/>
          <w:color w:val="1A1A1A"/>
          <w:sz w:val="22"/>
          <w:szCs w:val="22"/>
        </w:rPr>
        <w:t xml:space="preserve"> de EL CLIENTE, y </w:t>
      </w:r>
      <w:r>
        <w:rPr>
          <w:rFonts w:ascii="Liberation Serif" w:cs="Liberation Serif" w:eastAsia="Liberation Serif" w:hAnsi="Liberation Serif"/>
          <w:b w:val="false"/>
          <w:bCs w:val="false"/>
          <w:i w:val="false"/>
          <w:iCs w:val="false"/>
          <w:color w:val="1A1A1A"/>
          <w:sz w:val="22"/>
          <w:szCs w:val="22"/>
        </w:rPr>
        <w:t xml:space="preserve">cumplir la legislación</w:t>
      </w:r>
      <w:r>
        <w:rPr>
          <w:rFonts w:ascii="Liberation Serif" w:cs="Liberation Serif" w:eastAsia="Liberation Serif" w:hAnsi="Liberation Serif"/>
          <w:b w:val="false"/>
          <w:bCs w:val="false"/>
          <w:i w:val="false"/>
          <w:iCs w:val="false"/>
          <w:color w:val="1A1A1A"/>
          <w:sz w:val="22"/>
          <w:szCs w:val="22"/>
        </w:rPr>
        <w:t xml:space="preserve"> de protección de datos personales</w:t>
      </w:r>
      <w:r>
        <w:rPr>
          <w:rFonts w:ascii="Liberation Serif" w:cs="Liberation Serif" w:eastAsia="Liberation Serif" w:hAnsi="Liberation Serif"/>
          <w:b w:val="false"/>
          <w:bCs w:val="false"/>
          <w:i w:val="false"/>
          <w:iCs w:val="false"/>
          <w:color w:val="1A1A1A"/>
          <w:sz w:val="22"/>
          <w:szCs w:val="22"/>
        </w:rPr>
        <w:t xml:space="preserve"> conforme a</w:t>
      </w:r>
      <w:r>
        <w:rPr>
          <w:rFonts w:ascii="Liberation Serif" w:cs="Liberation Serif" w:eastAsia="Liberation Serif" w:hAnsi="Liberation Serif"/>
          <w:b w:val="false"/>
          <w:bCs w:val="false"/>
          <w:i w:val="false"/>
          <w:iCs w:val="false"/>
          <w:color w:val="1A1A1A"/>
          <w:sz w:val="22"/>
          <w:szCs w:val="22"/>
        </w:rPr>
        <w:t xml:space="preserve"> las Cláusulas </w:t>
      </w:r>
      <w:r>
        <w:rPr>
          <w:rFonts w:ascii="Liberation Serif" w:cs="Liberation Serif" w:eastAsia="Liberation Serif" w:hAnsi="Liberation Serif"/>
          <w:b w:val="false"/>
          <w:bCs w:val="false"/>
          <w:i w:val="false"/>
          <w:iCs w:val="false"/>
          <w:color w:val="1A1A1A"/>
          <w:sz w:val="22"/>
          <w:szCs w:val="22"/>
        </w:rPr>
        <w:t>Décima Sexta</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val="false"/>
          <w:bCs w:val="false"/>
          <w:i w:val="false"/>
          <w:iCs w:val="false"/>
          <w:color w:val="1A1A1A"/>
          <w:sz w:val="22"/>
          <w:szCs w:val="22"/>
        </w:rPr>
        <w:t>Décima Séptima</w:t>
      </w:r>
      <w:r>
        <w:rPr>
          <w:rFonts w:ascii="Liberation Serif" w:cs="Liberation Serif" w:eastAsia="Liberation Serif" w:hAnsi="Liberation Serif"/>
          <w:b w:val="false"/>
          <w:bCs w:val="false"/>
          <w:i w:val="false"/>
          <w:iCs w:val="false"/>
          <w:color w:val="1A1A1A"/>
          <w:sz w:val="22"/>
          <w:szCs w:val="22"/>
        </w:rPr>
        <w:t xml:space="preserve">, respondiendo por las vulneraciones</w:t>
      </w:r>
      <w:r>
        <w:rPr>
          <w:rFonts w:ascii="Liberation Serif" w:cs="Liberation Serif" w:eastAsia="Liberation Serif" w:hAnsi="Liberation Serif"/>
          <w:b w:val="false"/>
          <w:bCs w:val="false"/>
          <w:i w:val="false"/>
          <w:iCs w:val="false"/>
          <w:color w:val="1A1A1A"/>
          <w:sz w:val="22"/>
          <w:szCs w:val="22"/>
        </w:rPr>
        <w:t xml:space="preserve"> de seguridad,</w:t>
      </w:r>
      <w:r>
        <w:rPr>
          <w:rFonts w:ascii="Liberation Serif" w:cs="Liberation Serif" w:eastAsia="Liberation Serif" w:hAnsi="Liberation Serif"/>
          <w:b w:val="false"/>
          <w:bCs w:val="false"/>
          <w:i w:val="false"/>
          <w:iCs w:val="false"/>
          <w:color w:val="1A1A1A"/>
          <w:sz w:val="22"/>
          <w:szCs w:val="22"/>
        </w:rPr>
        <w:t xml:space="preserve"> el</w:t>
      </w:r>
      <w:r>
        <w:rPr>
          <w:rFonts w:ascii="Liberation Serif" w:cs="Liberation Serif" w:eastAsia="Liberation Serif" w:hAnsi="Liberation Serif"/>
          <w:b w:val="false"/>
          <w:bCs w:val="false"/>
          <w:i w:val="false"/>
          <w:iCs w:val="false"/>
          <w:color w:val="1A1A1A"/>
          <w:sz w:val="22"/>
          <w:szCs w:val="22"/>
        </w:rPr>
        <w:t xml:space="preserve"> uso indebido o </w:t>
      </w:r>
      <w:r>
        <w:rPr>
          <w:rFonts w:ascii="Liberation Serif" w:cs="Liberation Serif" w:eastAsia="Liberation Serif" w:hAnsi="Liberation Serif"/>
          <w:b w:val="false"/>
          <w:bCs w:val="false"/>
          <w:i w:val="false"/>
          <w:iCs w:val="false"/>
          <w:color w:val="1A1A1A"/>
          <w:sz w:val="22"/>
          <w:szCs w:val="22"/>
        </w:rPr>
        <w:t xml:space="preserve">la </w:t>
      </w:r>
      <w:r>
        <w:rPr>
          <w:rFonts w:ascii="Liberation Serif" w:cs="Liberation Serif" w:eastAsia="Liberation Serif" w:hAnsi="Liberation Serif"/>
          <w:b w:val="false"/>
          <w:bCs w:val="false"/>
          <w:i w:val="false"/>
          <w:iCs w:val="false"/>
          <w:color w:val="1A1A1A"/>
          <w:sz w:val="22"/>
          <w:szCs w:val="22"/>
        </w:rPr>
        <w:t xml:space="preserve">divulgación no autorizada </w:t>
      </w:r>
      <w:r>
        <w:rPr>
          <w:rFonts w:ascii="Liberation Serif" w:cs="Liberation Serif" w:eastAsia="Liberation Serif" w:hAnsi="Liberation Serif"/>
          <w:b w:val="false"/>
          <w:bCs w:val="false"/>
          <w:i w:val="false"/>
          <w:iCs w:val="false"/>
          <w:color w:val="1A1A1A"/>
          <w:sz w:val="22"/>
          <w:szCs w:val="22"/>
        </w:rPr>
        <w:t xml:space="preserve">que resulten</w:t>
      </w:r>
      <w:r>
        <w:rPr>
          <w:rFonts w:ascii="Liberation Serif" w:cs="Liberation Serif" w:eastAsia="Liberation Serif" w:hAnsi="Liberation Serif"/>
          <w:b w:val="false"/>
          <w:bCs w:val="false"/>
          <w:i w:val="false"/>
          <w:iCs w:val="false"/>
          <w:color w:val="1A1A1A"/>
          <w:sz w:val="22"/>
          <w:szCs w:val="22"/>
        </w:rPr>
        <w:t xml:space="preserve"> de su actuación, la de su personal o la de sus subcontratistas</w:t>
      </w:r>
      <w:r>
        <w:rPr>
          <w:rFonts w:ascii="Liberation Serif" w:cs="Liberation Serif" w:eastAsia="Liberation Serif" w:hAnsi="Liberation Serif"/>
          <w:b w:val="false"/>
          <w:bCs w:val="false"/>
          <w:i w:val="false"/>
          <w:iCs w:val="false"/>
          <w:color w:val="1A1A1A"/>
          <w:sz w:val="22"/>
          <w:szCs w:val="22"/>
        </w:rPr>
        <w:t xml:space="preserve">, en los términos de la Cláusula </w:t>
      </w:r>
      <w:r>
        <w:rPr>
          <w:rFonts w:ascii="Liberation Serif" w:cs="Liberation Serif" w:eastAsia="Liberation Serif" w:hAnsi="Liberation Serif"/>
          <w:b w:val="false"/>
          <w:bCs w:val="false"/>
          <w:i w:val="false"/>
          <w:iCs w:val="false"/>
          <w:color w:val="1A1A1A"/>
          <w:sz w:val="22"/>
          <w:szCs w:val="22"/>
        </w:rPr>
        <w:t>Décima Novena</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color w:val="1A1A1A"/>
        </w:rPr>
        <w:t xml:space="preserve">VIII. Garantía de corrección. a) EL PRESTADOR corregirá, sin costo adicional, los errores, defectos, fallas o desviaciones respecto de las especificaciones pactadas que sean imputables a su desarrollo o implementación («Defecto») y que EL CLIENTE reporte por escrito durante la vigencia de la iguala del proyecto correspondiente y durante los 6 (seis) meses siguientes a su terminación. La cobertura comprende también el Periodo de Estabilización y el lapso entre su conclusión y el inicio de la iguala. Si EL CLIENTE no contrata la iguala opcional de la Academia, la garantía de ese proyecto comprenderá los 6 (seis) meses siguientes a su aprobación expresa o aceptación tácita. b) Mientras la iguala se encuentre vigente y durante el Periodo de Estabilización, los Defectos se atenderán conforme a los tiempos y severidades del Anexo Cinco. Fuera de esos periodos, los Defectos cubiertos por la garantía se atenderán mediante el procedimiento y el plan de remediación de la Cláusula </w:t>
      </w:r>
      <w:r>
        <w:rPr>
          <w:color w:val="1A1A1A"/>
        </w:rPr>
        <w:t>Décima Cuarta</w:t>
      </w:r>
      <w:r>
        <w:rPr>
          <w:color w:val="1A1A1A"/>
        </w:rPr>
        <w:t xml:space="preserve">, sin que ello implique la prestación de soporte recurrente, monitoreo u operación continua. Los Defectos que requieran cambios estructurales se atenderán mediante dicho plan de remediación. c) La garantía cubre la corrección de Defectos respecto del alcance pactado y no incluye cambios de alcance, nuevas funcionalidades o mejoras. Tampoco comprende fallas causadas por modificaciones realizadas por EL CLIENTE o por terceros, por la infraestructura o los insumos a cargo de EL CLIENTE, o por cambios de las plataformas de terceros, salvo en la medida en que sean imputables a una actuación u omisión de EL PRESTADOR contraria al Contrato. Las obligaciones de mantenimiento y continuidad expresamente pactadas conservan su alcance mientras sean exigibles. d) Vencido el plazo de garantía, las correcciones se cotizarán por separado. Las mejoras solicitadas durante una iguala vigente se atenderán con cargo a su bolsa de horas y los excedentes se regirán por la Cláusula </w:t>
      </w:r>
      <w:r>
        <w:rPr>
          <w:color w:val="1A1A1A"/>
        </w:rPr>
        <w:t>Quinta</w:t>
      </w:r>
      <w:r>
        <w:rPr>
          <w:color w:val="1A1A1A"/>
        </w:rPr>
        <w:t xml:space="preserve">. La corrección de un Defecto cubierto por la garantía no se cargará a la bolsa de mejora. IX. Responder por los actos y omisiones de su personal, colaboradores y subcontratistas como si fueran propios. EL PRESTADOR no subcontratará la prestación sustancial de los Servicios, entendida como más del 50% (cincuenta por ciento) de los Servicios de un proyecto, sin autorización previa y por escrito de EL CLIENTE; no se consideran subcontratación las plataformas de inteligencia artificial y mensajería de la Cláusula </w:t>
      </w:r>
      <w:r>
        <w:rPr>
          <w:color w:val="1A1A1A"/>
        </w:rPr>
        <w:t>Décima Tercera</w:t>
      </w:r>
      <w:r>
        <w:rPr>
          <w:color w:val="1A1A1A"/>
        </w:rPr>
        <w:t xml:space="preserve"> ni los colaboradores independientes sujetos a confidencialidad.</w:t>
      </w:r>
    </w:p>
    <w:p>
      <w:pPr>
        <w:spacing w:after="140" w:line="264"/>
        <w:jc w:val="both"/>
      </w:pPr>
      <w:r>
        <w:rPr>
          <w:rFonts w:ascii="Liberation Serif" w:cs="Liberation Serif" w:eastAsia="Liberation Serif" w:hAnsi="Liberation Serif"/>
          <w:b/>
          <w:bCs/>
          <w:i w:val="false"/>
          <w:iCs w:val="false"/>
          <w:color w:val="1A1A1A"/>
          <w:sz w:val="22"/>
          <w:szCs w:val="22"/>
        </w:rPr>
        <w:t xml:space="preserve">X.</w:t>
      </w:r>
      <w:r>
        <w:rPr>
          <w:rFonts w:ascii="Liberation Serif" w:cs="Liberation Serif" w:eastAsia="Liberation Serif" w:hAnsi="Liberation Serif"/>
          <w:b w:val="false"/>
          <w:bCs w:val="false"/>
          <w:i w:val="false"/>
          <w:iCs w:val="false"/>
          <w:color w:val="1A1A1A"/>
          <w:sz w:val="22"/>
          <w:szCs w:val="22"/>
        </w:rPr>
        <w:t xml:space="preserve"> En caso de sustitución del personal asignado a </w:t>
      </w:r>
      <w:r>
        <w:rPr>
          <w:rFonts w:ascii="Liberation Serif" w:cs="Liberation Serif" w:eastAsia="Liberation Serif" w:hAnsi="Liberation Serif"/>
          <w:b w:val="false"/>
          <w:bCs w:val="false"/>
          <w:i w:val="false"/>
          <w:iCs w:val="false"/>
          <w:color w:val="1A1A1A"/>
          <w:sz w:val="22"/>
          <w:szCs w:val="22"/>
        </w:rPr>
        <w:t xml:space="preserve">los Servicios, </w:t>
      </w:r>
      <w:r>
        <w:rPr>
          <w:rFonts w:ascii="Liberation Serif" w:cs="Liberation Serif" w:eastAsia="Liberation Serif" w:hAnsi="Liberation Serif"/>
          <w:b w:val="false"/>
          <w:bCs w:val="false"/>
          <w:i w:val="false"/>
          <w:iCs w:val="false"/>
          <w:color w:val="1A1A1A"/>
          <w:sz w:val="22"/>
          <w:szCs w:val="22"/>
        </w:rPr>
        <w:t xml:space="preserve">garantizar</w:t>
      </w:r>
      <w:r>
        <w:rPr>
          <w:rFonts w:ascii="Liberation Serif" w:cs="Liberation Serif" w:eastAsia="Liberation Serif" w:hAnsi="Liberation Serif"/>
          <w:b w:val="false"/>
          <w:bCs w:val="false"/>
          <w:i w:val="false"/>
          <w:iCs w:val="false"/>
          <w:color w:val="1A1A1A"/>
          <w:sz w:val="22"/>
          <w:szCs w:val="22"/>
        </w:rPr>
        <w:t xml:space="preserve"> una transición ordenada</w:t>
      </w:r>
      <w:r>
        <w:rPr>
          <w:rFonts w:ascii="Liberation Serif" w:cs="Liberation Serif" w:eastAsia="Liberation Serif" w:hAnsi="Liberation Serif"/>
          <w:b w:val="false"/>
          <w:bCs w:val="false"/>
          <w:i w:val="false"/>
          <w:iCs w:val="false"/>
          <w:color w:val="1A1A1A"/>
          <w:sz w:val="22"/>
          <w:szCs w:val="22"/>
        </w:rPr>
        <w:t xml:space="preserve">, con la transferencia de conocimiento necesaria, sin afectar</w:t>
      </w:r>
      <w:r>
        <w:rPr>
          <w:rFonts w:ascii="Liberation Serif" w:cs="Liberation Serif" w:eastAsia="Liberation Serif" w:hAnsi="Liberation Serif"/>
          <w:b w:val="false"/>
          <w:bCs w:val="false"/>
          <w:i w:val="false"/>
          <w:iCs w:val="false"/>
          <w:color w:val="1A1A1A"/>
          <w:sz w:val="22"/>
          <w:szCs w:val="22"/>
        </w:rPr>
        <w:t xml:space="preserve"> la calidad, continuidad ni plazos de los Servicios</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color w:val="1A1A1A"/>
        </w:rPr>
        <w:t>DÉCIMA SEGUNDA</w:t>
      </w:r>
      <w:r>
        <w:rPr>
          <w:color w:val="1A1A1A"/>
        </w:rPr>
        <w:t xml:space="preserve">. Obligaciones de EL CLIENTE. Pagar la Contraprestación conforme a las Cláusulas </w:t>
      </w:r>
      <w:r>
        <w:rPr>
          <w:color w:val="1A1A1A"/>
        </w:rPr>
        <w:t>Séptima</w:t>
      </w:r>
      <w:r>
        <w:rPr>
          <w:color w:val="1A1A1A"/>
        </w:rPr>
        <w:t xml:space="preserve"> y </w:t>
      </w:r>
      <w:r>
        <w:rPr>
          <w:color w:val="1A1A1A"/>
        </w:rPr>
        <w:t>Octava</w:t>
      </w:r>
      <w:r>
        <w:rPr>
          <w:color w:val="1A1A1A"/>
        </w:rPr>
        <w:t xml:space="preserve">; entregar en tiempo y forma la totalidad de los requerimientos y aportaciones (sistemas y marketing) del Anexo Uno; una vez suscrito el Addendum respectivo, entregar las aportaciones a su cargo </w:t>
      </w:r>
      <w:r>
        <w:rPr>
          <w:color w:val="1A1A1A"/>
        </w:rPr>
        <w:t>del Proyecto B</w:t>
      </w:r>
      <w:r>
        <w:rPr>
          <w:color w:val="1A1A1A"/>
        </w:rPr>
        <w:t xml:space="preserve"> (Cláusula Cuarta y el Addendum correspondiente)</w:t>
      </w:r>
      <w:r>
        <w:rPr>
          <w:color w:val="1A1A1A"/>
        </w:rPr>
        <w:t>; designar al responsable único del proyecto (Project Owner) y al responsable de Marketing/Marca; proporcionar y mantener disponible el servidor y la infraestructura de hospedaje en la que corre el sitio (las condiciones generales del servidor constan en el Anexo Uno, Bloque F); y cubrir directamente los costos de operación de inteligencia artificial y mensajería aplicables a los Servicios. El incumplimiento o retraso de EL CLIENTE en sus aportaciones extiende, día por día, los plazos a cargo de EL PRESTADOR, sin responsabilidad para éste.</w:t>
      </w:r>
    </w:p>
    <w:p>
      <w:pPr>
        <w:spacing w:after="140" w:line="264"/>
        <w:jc w:val="both"/>
      </w:pPr>
      <w:r>
        <w:rPr>
          <w:color w:val="1A1A1A"/>
        </w:rPr>
        <w:t>DÉCIMA TERCERA</w:t>
      </w:r>
      <w:r>
        <w:rPr>
          <w:color w:val="1A1A1A"/>
        </w:rPr>
        <w:t xml:space="preserve">. Gastos variables de operación a cargo de EL CLIENTE. Las funciones de inteligencia artificial de los Servicios conllevan costos de operación variables que EL CLIENTE paga directamente a los proveedores —o a través del tercero que EL CLIENTE designe por escrito—, sin intervención alguna de EL PRESTADOR (Modelos de Lenguaje Autorizados). EL PRESTADOR no contrata, no administra ni anticipa dichos consumos, no es parte de la relación entre EL CLIENTE y esos proveedores y no responde por su facturación, suspensión o cancelación. No están comprendidos en la contraprestación única, en la iguala mensual ni en la contraprestación del Addendum. Este esquema aplica a cualquier Servicio de procesamiento de lenguaje que se active bajo este Contrato. Los gastos de los servicios de voz se rigen exclusivamente en el contrato separado de Servicios de voz para Sports World. El hospedaje corre en la infraestructura que proporciona EL CLIENTE y no genera costo de proveedor externo. EL PRESTADOR entregará a EL CLIENTE el monitoreo de consumo y un reporte mensual de estos conceptos; la elección y sustitución entre los Modelos de Lenguaje Autorizados se rige por la Cláusula Primera y por la Cláusula </w:t>
      </w:r>
      <w:r>
        <w:rPr>
          <w:color w:val="1A1A1A"/>
        </w:rPr>
        <w:t>Vigésima</w:t>
      </w:r>
      <w:r>
        <w:rPr>
          <w:color w:val="1A1A1A"/>
        </w:rPr>
        <w:t>.</w:t>
      </w:r>
    </w:p>
    <w:p>
      <w:pPr>
        <w:spacing w:after="140" w:line="264"/>
        <w:jc w:val="both"/>
      </w:pPr>
      <w:r>
        <w:rPr>
          <w:rFonts w:ascii="Liberation Serif" w:cs="Liberation Serif" w:eastAsia="Liberation Serif" w:hAnsi="Liberation Serif"/>
          <w:b/>
          <w:bCs/>
          <w:i w:val="false"/>
          <w:iCs w:val="false"/>
          <w:color w:val="1A1A1A"/>
          <w:sz w:val="22"/>
          <w:szCs w:val="22"/>
        </w:rPr>
        <w:t>DÉCIMA CUARTA</w:t>
      </w:r>
      <w:r>
        <w:rPr>
          <w:rFonts w:ascii="Liberation Serif" w:cs="Liberation Serif" w:eastAsia="Liberation Serif" w:hAnsi="Liberation Serif"/>
          <w:b/>
          <w:bCs/>
          <w:i w:val="false"/>
          <w:iCs w:val="false"/>
          <w:color w:val="1A1A1A"/>
          <w:sz w:val="22"/>
          <w:szCs w:val="22"/>
        </w:rPr>
        <w:t xml:space="preserve">. Retrasos, tiempo de espera (stand-by) e incumplimiento.</w:t>
      </w:r>
      <w:r>
        <w:rPr>
          <w:rFonts w:ascii="Liberation Serif" w:cs="Liberation Serif" w:eastAsia="Liberation Serif" w:hAnsi="Liberation Serif"/>
          <w:b w:val="false"/>
          <w:bCs w:val="false"/>
          <w:i w:val="false"/>
          <w:iCs w:val="false"/>
          <w:color w:val="1A1A1A"/>
          <w:sz w:val="22"/>
          <w:szCs w:val="22"/>
        </w:rPr>
        <w:t xml:space="preserve"> Ante un incumplimiento, la parte afectada notificará a la incumplida. Tratándose de </w:t>
      </w:r>
      <w:r>
        <w:rPr>
          <w:rFonts w:ascii="Liberation Serif" w:cs="Liberation Serif" w:eastAsia="Liberation Serif" w:hAnsi="Liberation Serif"/>
          <w:b/>
          <w:bCs/>
          <w:i w:val="false"/>
          <w:iCs w:val="false"/>
          <w:color w:val="1A1A1A"/>
          <w:sz w:val="22"/>
          <w:szCs w:val="22"/>
        </w:rPr>
        <w:t xml:space="preserve">incumplimientos de pago</w:t>
      </w:r>
      <w:r>
        <w:rPr>
          <w:rFonts w:ascii="Liberation Serif" w:cs="Liberation Serif" w:eastAsia="Liberation Serif" w:hAnsi="Liberation Serif"/>
          <w:b w:val="false"/>
          <w:bCs w:val="false"/>
          <w:i w:val="false"/>
          <w:iCs w:val="false"/>
          <w:color w:val="1A1A1A"/>
          <w:sz w:val="22"/>
          <w:szCs w:val="22"/>
        </w:rPr>
        <w:t xml:space="preserve">, la incumplida contará con </w:t>
      </w:r>
      <w:r>
        <w:rPr>
          <w:color w:val="1A1A1A"/>
        </w:rPr>
        <w:t>5 (cinco</w:t>
      </w:r>
      <w:r>
        <w:rPr>
          <w:rFonts w:ascii="Liberation Serif" w:cs="Liberation Serif" w:eastAsia="Liberation Serif" w:hAnsi="Liberation Serif"/>
          <w:b/>
          <w:bCs/>
          <w:i w:val="false"/>
          <w:iCs w:val="false"/>
          <w:color w:val="1A1A1A"/>
          <w:sz w:val="22"/>
          <w:szCs w:val="22"/>
        </w:rPr>
        <w:t xml:space="preserve">) días hábiles</w:t>
      </w:r>
      <w:r>
        <w:rPr>
          <w:rFonts w:ascii="Liberation Serif" w:cs="Liberation Serif" w:eastAsia="Liberation Serif" w:hAnsi="Liberation Serif"/>
          <w:b w:val="false"/>
          <w:bCs w:val="false"/>
          <w:i w:val="false"/>
          <w:iCs w:val="false"/>
          <w:color w:val="1A1A1A"/>
          <w:sz w:val="22"/>
          <w:szCs w:val="22"/>
        </w:rPr>
        <w:t xml:space="preserve"> para subsanar</w:t>
      </w:r>
      <w:r>
        <w:rPr>
          <w:rFonts w:ascii="Liberation Serif" w:cs="Liberation Serif" w:eastAsia="Liberation Serif" w:hAnsi="Liberation Serif"/>
          <w:b w:val="false"/>
          <w:bCs w:val="false"/>
          <w:i w:val="false"/>
          <w:iCs w:val="false"/>
          <w:color w:val="1A1A1A"/>
          <w:sz w:val="22"/>
          <w:szCs w:val="22"/>
        </w:rPr>
        <w:t xml:space="preserve">, conforme a la Cláusula </w:t>
      </w:r>
      <w:r>
        <w:rPr>
          <w:rFonts w:ascii="Liberation Serif" w:cs="Liberation Serif" w:eastAsia="Liberation Serif" w:hAnsi="Liberation Serif"/>
          <w:b w:val="false"/>
          <w:bCs w:val="false"/>
          <w:i w:val="false"/>
          <w:iCs w:val="false"/>
          <w:color w:val="1A1A1A"/>
          <w:sz w:val="22"/>
          <w:szCs w:val="22"/>
        </w:rPr>
        <w:t>Octava</w:t>
      </w:r>
      <w:r>
        <w:rPr>
          <w:rFonts w:ascii="Liberation Serif" w:cs="Liberation Serif" w:eastAsia="Liberation Serif" w:hAnsi="Liberation Serif"/>
          <w:b w:val="false"/>
          <w:bCs w:val="false"/>
          <w:i w:val="false"/>
          <w:iCs w:val="false"/>
          <w:color w:val="1A1A1A"/>
          <w:sz w:val="22"/>
          <w:szCs w:val="22"/>
        </w:rPr>
        <w:t xml:space="preserve">. Tratándose de </w:t>
      </w:r>
      <w:r>
        <w:rPr>
          <w:rFonts w:ascii="Liberation Serif" w:cs="Liberation Serif" w:eastAsia="Liberation Serif" w:hAnsi="Liberation Serif"/>
          <w:b/>
          <w:bCs/>
          <w:i w:val="false"/>
          <w:iCs w:val="false"/>
          <w:color w:val="1A1A1A"/>
          <w:sz w:val="22"/>
          <w:szCs w:val="22"/>
        </w:rPr>
        <w:t xml:space="preserve">incumplimientos técnicos o de desempeño</w:t>
      </w:r>
      <w:r>
        <w:rPr>
          <w:rFonts w:ascii="Liberation Serif" w:cs="Liberation Serif" w:eastAsia="Liberation Serif" w:hAnsi="Liberation Serif"/>
          <w:b w:val="false"/>
          <w:bCs w:val="false"/>
          <w:i w:val="false"/>
          <w:iCs w:val="false"/>
          <w:color w:val="1A1A1A"/>
          <w:sz w:val="22"/>
          <w:szCs w:val="22"/>
        </w:rPr>
        <w:t xml:space="preserve">, la incumplida presentará, dentro de </w:t>
      </w:r>
      <w:r>
        <w:rPr>
          <w:rFonts w:ascii="Liberation Serif" w:cs="Liberation Serif" w:eastAsia="Liberation Serif" w:hAnsi="Liberation Serif"/>
          <w:b w:val="false"/>
          <w:bCs w:val="false"/>
          <w:i w:val="false"/>
          <w:iCs w:val="false"/>
          <w:color w:val="1A1A1A"/>
          <w:sz w:val="22"/>
          <w:szCs w:val="22"/>
        </w:rPr>
        <w:t xml:space="preserve">los</w:t>
      </w:r>
      <w:r>
        <w:rPr>
          <w:rFonts w:ascii="Liberation Serif" w:cs="Liberation Serif" w:eastAsia="Liberation Serif" w:hAnsi="Liberation Serif"/>
          <w:b w:val="false"/>
          <w:bCs w:val="false"/>
          <w:i w:val="false"/>
          <w:iCs w:val="false"/>
          <w:color w:val="1A1A1A"/>
          <w:sz w:val="22"/>
          <w:szCs w:val="22"/>
        </w:rPr>
        <w:t xml:space="preserve"> 5 (cinco) días hábiles</w:t>
      </w:r>
      <w:r>
        <w:rPr>
          <w:rFonts w:ascii="Liberation Serif" w:cs="Liberation Serif" w:eastAsia="Liberation Serif" w:hAnsi="Liberation Serif"/>
          <w:b w:val="false"/>
          <w:bCs w:val="false"/>
          <w:i w:val="false"/>
          <w:iCs w:val="false"/>
          <w:color w:val="1A1A1A"/>
          <w:sz w:val="22"/>
          <w:szCs w:val="22"/>
        </w:rPr>
        <w:t xml:space="preserve"> siguientes a la notificación</w:t>
      </w:r>
      <w:r>
        <w:rPr>
          <w:rFonts w:ascii="Liberation Serif" w:cs="Liberation Serif" w:eastAsia="Liberation Serif" w:hAnsi="Liberation Serif"/>
          <w:b w:val="false"/>
          <w:bCs w:val="false"/>
          <w:i w:val="false"/>
          <w:iCs w:val="false"/>
          <w:color w:val="1A1A1A"/>
          <w:sz w:val="22"/>
          <w:szCs w:val="22"/>
        </w:rPr>
        <w:t xml:space="preserve">, un </w:t>
      </w:r>
      <w:r>
        <w:rPr>
          <w:rFonts w:ascii="Liberation Serif" w:cs="Liberation Serif" w:eastAsia="Liberation Serif" w:hAnsi="Liberation Serif"/>
          <w:b/>
          <w:bCs/>
          <w:i w:val="false"/>
          <w:iCs w:val="false"/>
          <w:color w:val="1A1A1A"/>
          <w:sz w:val="22"/>
          <w:szCs w:val="22"/>
        </w:rPr>
        <w:t xml:space="preserve">plan de remediación</w:t>
      </w:r>
      <w:r>
        <w:rPr>
          <w:rFonts w:ascii="Liberation Serif" w:cs="Liberation Serif" w:eastAsia="Liberation Serif" w:hAnsi="Liberation Serif"/>
          <w:b w:val="false"/>
          <w:bCs w:val="false"/>
          <w:i w:val="false"/>
          <w:iCs w:val="false"/>
          <w:color w:val="1A1A1A"/>
          <w:sz w:val="22"/>
          <w:szCs w:val="22"/>
        </w:rPr>
        <w:t xml:space="preserve"> con un plazo razonable acorde a la naturaleza del incumplimiento; la ejecución en tiempo de dicho plan tendrá efectos de subsanación. De no subsanar, o de no presentar y cumplir el plan de remediación, la afectada podrá rescindir de pleno derecho, sin declaración judicial previa. El efecto de los retrasos se rige por lo siguiente: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a) </w:t>
      </w:r>
      <w:r>
        <w:rPr>
          <w:rFonts w:ascii="Liberation Serif" w:cs="Liberation Serif" w:eastAsia="Liberation Serif" w:hAnsi="Liberation Serif"/>
          <w:b/>
          <w:bCs/>
          <w:i w:val="false"/>
          <w:iCs w:val="false"/>
          <w:color w:val="1A1A1A"/>
          <w:sz w:val="22"/>
          <w:szCs w:val="22"/>
        </w:rPr>
        <w:t xml:space="preserve">Retrasos imputables a EL CLIENTE.</w:t>
      </w:r>
      <w:r>
        <w:rPr>
          <w:rFonts w:ascii="Liberation Serif" w:cs="Liberation Serif" w:eastAsia="Liberation Serif" w:hAnsi="Liberation Serif"/>
          <w:b w:val="false"/>
          <w:bCs w:val="false"/>
          <w:i w:val="false"/>
          <w:iCs w:val="false"/>
          <w:color w:val="1A1A1A"/>
          <w:sz w:val="22"/>
          <w:szCs w:val="22"/>
        </w:rPr>
        <w:t xml:space="preserve"> Cuando el retraso sea imputable a EL CLIENTE —</w:t>
      </w:r>
      <w:r>
        <w:rPr>
          <w:rFonts w:ascii="Liberation Serif" w:cs="Liberation Serif" w:eastAsia="Liberation Serif" w:hAnsi="Liberation Serif"/>
          <w:b/>
          <w:bCs/>
          <w:i w:val="false"/>
          <w:iCs w:val="false"/>
          <w:color w:val="1A1A1A"/>
          <w:sz w:val="22"/>
          <w:szCs w:val="22"/>
        </w:rPr>
        <w:t xml:space="preserve">de manera limitativa</w:t>
      </w:r>
      <w:r>
        <w:rPr>
          <w:rFonts w:ascii="Liberation Serif" w:cs="Liberation Serif" w:eastAsia="Liberation Serif" w:hAnsi="Liberation Serif"/>
          <w:b w:val="false"/>
          <w:bCs w:val="false"/>
          <w:i w:val="false"/>
          <w:iCs w:val="false"/>
          <w:color w:val="1A1A1A"/>
          <w:sz w:val="22"/>
          <w:szCs w:val="22"/>
        </w:rPr>
        <w:t xml:space="preserve">: la falta o demora en las aportaciones, accesos, credenciales, infraestructura o insumos a su cargo conforme al Anexo Uno—, además de extenderse los plazos día por día, EL CLIENTE pagará a EL PRESTADOR los </w:t>
      </w:r>
      <w:r>
        <w:rPr>
          <w:rFonts w:ascii="Liberation Serif" w:cs="Liberation Serif" w:eastAsia="Liberation Serif" w:hAnsi="Liberation Serif"/>
          <w:b/>
          <w:bCs/>
          <w:i w:val="false"/>
          <w:iCs w:val="false"/>
          <w:color w:val="1A1A1A"/>
          <w:sz w:val="22"/>
          <w:szCs w:val="22"/>
        </w:rPr>
        <w:t xml:space="preserve">días de stand-by del equipo</w:t>
      </w:r>
      <w:r>
        <w:rPr>
          <w:rFonts w:ascii="Liberation Serif" w:cs="Liberation Serif" w:eastAsia="Liberation Serif" w:hAnsi="Liberation Serif"/>
          <w:b w:val="false"/>
          <w:bCs w:val="false"/>
          <w:i w:val="false"/>
          <w:iCs w:val="false"/>
          <w:color w:val="1A1A1A"/>
          <w:sz w:val="22"/>
          <w:szCs w:val="22"/>
        </w:rPr>
        <w:t xml:space="preserve"> a razón de </w:t>
      </w:r>
      <w:r>
        <w:rPr>
          <w:rFonts w:ascii="Liberation Serif" w:cs="Liberation Serif" w:eastAsia="Liberation Serif" w:hAnsi="Liberation Serif"/>
          <w:b/>
          <w:bCs/>
          <w:i w:val="false"/>
          <w:iCs w:val="false"/>
          <w:color w:val="1A1A1A"/>
          <w:sz w:val="22"/>
          <w:szCs w:val="22"/>
        </w:rPr>
        <w:t xml:space="preserve">USD $350.00 (trescientos cincuenta dólares 00/100) por cada día de stand-by</w:t>
      </w:r>
      <w:r>
        <w:rPr>
          <w:rFonts w:ascii="Liberation Serif" w:cs="Liberation Serif" w:eastAsia="Liberation Serif" w:hAnsi="Liberation Serif"/>
          <w:b w:val="false"/>
          <w:bCs w:val="false"/>
          <w:i w:val="false"/>
          <w:iCs w:val="false"/>
          <w:color w:val="1A1A1A"/>
          <w:sz w:val="22"/>
          <w:szCs w:val="22"/>
        </w:rPr>
        <w:t xml:space="preserve"> (MXN $6,230.00 al tipo de cambio contractual de $17.80), </w:t>
      </w:r>
      <w:r>
        <w:rPr>
          <w:rFonts w:ascii="Liberation Serif" w:cs="Liberation Serif" w:eastAsia="Liberation Serif" w:hAnsi="Liberation Serif"/>
          <w:b/>
          <w:bCs/>
          <w:i w:val="false"/>
          <w:iCs w:val="false"/>
          <w:color w:val="1A1A1A"/>
          <w:sz w:val="22"/>
          <w:szCs w:val="22"/>
        </w:rPr>
        <w:t xml:space="preserve">hasta un máximo acumulado equivalente al 25% (veinticinco por ciento) del Pago Único del proyecto de que se trate</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Franquicia.</w:t>
      </w:r>
      <w:r>
        <w:rPr>
          <w:rFonts w:ascii="Liberation Serif" w:cs="Liberation Serif" w:eastAsia="Liberation Serif" w:hAnsi="Liberation Serif"/>
          <w:b w:val="false"/>
          <w:bCs w:val="false"/>
          <w:i w:val="false"/>
          <w:iCs w:val="false"/>
          <w:color w:val="1A1A1A"/>
          <w:sz w:val="22"/>
          <w:szCs w:val="22"/>
        </w:rPr>
        <w:t xml:space="preserve"> Cada evento de retraso imputable a EL CLIENTE goza de una franquicia de </w:t>
      </w:r>
      <w:r>
        <w:rPr>
          <w:rFonts w:ascii="Liberation Serif" w:cs="Liberation Serif" w:eastAsia="Liberation Serif" w:hAnsi="Liberation Serif"/>
          <w:b/>
          <w:bCs/>
          <w:i w:val="false"/>
          <w:iCs w:val="false"/>
          <w:color w:val="1A1A1A"/>
          <w:sz w:val="22"/>
          <w:szCs w:val="22"/>
        </w:rPr>
        <w:t xml:space="preserve">5 (cinco) días hábiles sin cargo</w:t>
      </w:r>
      <w:r>
        <w:rPr>
          <w:rFonts w:ascii="Liberation Serif" w:cs="Liberation Serif" w:eastAsia="Liberation Serif" w:hAnsi="Liberation Serif"/>
          <w:b w:val="false"/>
          <w:bCs w:val="false"/>
          <w:i w:val="false"/>
          <w:iCs w:val="false"/>
          <w:color w:val="1A1A1A"/>
          <w:sz w:val="22"/>
          <w:szCs w:val="22"/>
        </w:rPr>
        <w:t xml:space="preserve">; el stand-by se causa </w:t>
      </w:r>
      <w:r>
        <w:rPr>
          <w:rFonts w:ascii="Liberation Serif" w:cs="Liberation Serif" w:eastAsia="Liberation Serif" w:hAnsi="Liberation Serif"/>
          <w:b/>
          <w:bCs/>
          <w:i w:val="false"/>
          <w:iCs w:val="false"/>
          <w:color w:val="1A1A1A"/>
          <w:sz w:val="22"/>
          <w:szCs w:val="22"/>
        </w:rPr>
        <w:t xml:space="preserve">a partir del sexto día hábil de cada evento</w:t>
      </w:r>
      <w:r>
        <w:rPr>
          <w:rFonts w:ascii="Liberation Serif" w:cs="Liberation Serif" w:eastAsia="Liberation Serif" w:hAnsi="Liberation Serif"/>
          <w:b w:val="false"/>
          <w:bCs w:val="false"/>
          <w:i w:val="false"/>
          <w:iCs w:val="false"/>
          <w:color w:val="1A1A1A"/>
          <w:sz w:val="22"/>
          <w:szCs w:val="22"/>
        </w:rPr>
        <w:t xml:space="preserve"> y se cuenta en días hábiles. Se entiende por evento cada requerimiento o aportación a cargo de EL CLIENTE que se retrase, con independencia de los demás; los eventos simultáneos que impidan avanzar al mismo equipo causan un solo cargo diario. EL PRESTADOR informará por escrito el inicio de cada evento y el consumo de su franquicia en el reporte mensual del Anexo Cinco. </w:t>
      </w:r>
      <w:r>
        <w:rPr>
          <w:rFonts w:ascii="Liberation Serif" w:cs="Liberation Serif" w:eastAsia="Liberation Serif" w:hAnsi="Liberation Serif"/>
          <w:b/>
          <w:bCs/>
          <w:i w:val="false"/>
          <w:iCs w:val="false"/>
          <w:color w:val="1A1A1A"/>
          <w:sz w:val="22"/>
          <w:szCs w:val="22"/>
        </w:rPr>
        <w:t xml:space="preserve">El stand-by nunca corre durante un plazo que este Contrato conceda a EL CLIENTE</w:t>
      </w:r>
      <w:r>
        <w:rPr>
          <w:rFonts w:ascii="Liberation Serif" w:cs="Liberation Serif" w:eastAsia="Liberation Serif" w:hAnsi="Liberation Serif"/>
          <w:b w:val="false"/>
          <w:bCs w:val="false"/>
          <w:i w:val="false"/>
          <w:iCs w:val="false"/>
          <w:color w:val="1A1A1A"/>
          <w:sz w:val="22"/>
          <w:szCs w:val="22"/>
        </w:rPr>
        <w:t xml:space="preserve">: se computa únicamente a partir del vencimiento de la fecha límite del requerimiento de que se trate conforme al Anexo Uno, y con la franquicia prevista en esta Sección. En particular, </w:t>
      </w:r>
      <w:r>
        <w:rPr>
          <w:rFonts w:ascii="Liberation Serif" w:cs="Liberation Serif" w:eastAsia="Liberation Serif" w:hAnsi="Liberation Serif"/>
          <w:b/>
          <w:bCs/>
          <w:i w:val="false"/>
          <w:iCs w:val="false"/>
          <w:color w:val="1A1A1A"/>
          <w:sz w:val="22"/>
          <w:szCs w:val="22"/>
        </w:rPr>
        <w:t xml:space="preserve">la demora de EL CLIENTE en resolver una solicitud de aprobación del Anexo Dos no causa cargo de stand-by alguno</w:t>
      </w:r>
      <w:r>
        <w:rPr>
          <w:rFonts w:ascii="Liberation Serif" w:cs="Liberation Serif" w:eastAsia="Liberation Serif" w:hAnsi="Liberation Serif"/>
          <w:b w:val="false"/>
          <w:bCs w:val="false"/>
          <w:i w:val="false"/>
          <w:iCs w:val="false"/>
          <w:color w:val="1A1A1A"/>
          <w:sz w:val="22"/>
          <w:szCs w:val="22"/>
        </w:rPr>
        <w:t xml:space="preserve">: su único efecto es la aceptación tácita prevista en la Cláusula </w:t>
      </w:r>
      <w:r>
        <w:rPr>
          <w:rFonts w:ascii="Liberation Serif" w:cs="Liberation Serif" w:eastAsia="Liberation Serif" w:hAnsi="Liberation Serif"/>
          <w:b w:val="false"/>
          <w:bCs w:val="false"/>
          <w:i w:val="false"/>
          <w:iCs w:val="false"/>
          <w:color w:val="1A1A1A"/>
          <w:sz w:val="22"/>
          <w:szCs w:val="22"/>
        </w:rPr>
        <w:t>Novena</w:t>
      </w:r>
      <w:r>
        <w:rPr>
          <w:rFonts w:ascii="Liberation Serif" w:cs="Liberation Serif" w:eastAsia="Liberation Serif" w:hAnsi="Liberation Serif"/>
          <w:b w:val="false"/>
          <w:bCs w:val="false"/>
          <w:i w:val="false"/>
          <w:iCs w:val="false"/>
          <w:color w:val="1A1A1A"/>
          <w:sz w:val="22"/>
          <w:szCs w:val="22"/>
        </w:rPr>
        <w:t xml:space="preserve"> y la extensión de los plazos día por día.</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b) </w:t>
      </w:r>
      <w:r>
        <w:rPr>
          <w:rFonts w:ascii="Liberation Serif" w:cs="Liberation Serif" w:eastAsia="Liberation Serif" w:hAnsi="Liberation Serif"/>
          <w:b/>
          <w:bCs/>
          <w:i w:val="false"/>
          <w:iCs w:val="false"/>
          <w:color w:val="1A1A1A"/>
          <w:sz w:val="22"/>
          <w:szCs w:val="22"/>
        </w:rPr>
        <w:t xml:space="preserve">Retrasos imputables a EL PRESTADOR.</w:t>
      </w:r>
      <w:r>
        <w:rPr>
          <w:rFonts w:ascii="Liberation Serif" w:cs="Liberation Serif" w:eastAsia="Liberation Serif" w:hAnsi="Liberation Serif"/>
          <w:b w:val="false"/>
          <w:bCs w:val="false"/>
          <w:i w:val="false"/>
          <w:iCs w:val="false"/>
          <w:color w:val="1A1A1A"/>
          <w:sz w:val="22"/>
          <w:szCs w:val="22"/>
        </w:rPr>
        <w:t xml:space="preserve"> Cuando el retraso sea imputable a EL PRESTADOR, éste lo absorbe: corrige sin costo adicional para EL CLIENTE y sin cargo de stand-by, </w:t>
      </w:r>
      <w:r>
        <w:rPr>
          <w:rFonts w:ascii="Liberation Serif" w:cs="Liberation Serif" w:eastAsia="Liberation Serif" w:hAnsi="Liberation Serif"/>
          <w:b w:val="false"/>
          <w:bCs w:val="false"/>
          <w:i w:val="false"/>
          <w:iCs w:val="false"/>
          <w:color w:val="1A1A1A"/>
          <w:sz w:val="22"/>
          <w:szCs w:val="22"/>
        </w:rPr>
        <w:t xml:space="preserve">extendiéndose el plazo lo necesario, </w:t>
      </w:r>
      <w:r>
        <w:rPr>
          <w:rFonts w:ascii="Liberation Serif" w:cs="Liberation Serif" w:eastAsia="Liberation Serif" w:hAnsi="Liberation Serif"/>
          <w:b w:val="false"/>
          <w:bCs w:val="false"/>
          <w:i w:val="false"/>
          <w:iCs w:val="false"/>
          <w:color w:val="1A1A1A"/>
          <w:sz w:val="22"/>
          <w:szCs w:val="22"/>
        </w:rPr>
        <w:t xml:space="preserve">sin perjuicio de la regla de subsanación y rescisión de pleno derecho prevista en el primer párrafo de esta Cláusula </w:t>
      </w:r>
      <w:r>
        <w:rPr>
          <w:rFonts w:ascii="Liberation Serif" w:cs="Liberation Serif" w:eastAsia="Liberation Serif" w:hAnsi="Liberation Serif"/>
          <w:b w:val="false"/>
          <w:bCs w:val="false"/>
          <w:i w:val="false"/>
          <w:iCs w:val="false"/>
          <w:color w:val="1A1A1A"/>
          <w:sz w:val="22"/>
          <w:szCs w:val="22"/>
        </w:rPr>
        <w:t>Décima Cuarta</w:t>
      </w:r>
      <w:r>
        <w:rPr>
          <w:rFonts w:ascii="Liberation Serif" w:cs="Liberation Serif" w:eastAsia="Liberation Serif" w:hAnsi="Liberation Serif"/>
          <w:b w:val="false"/>
          <w:bCs w:val="false"/>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c) </w:t>
      </w:r>
      <w:r>
        <w:rPr>
          <w:rFonts w:ascii="Liberation Serif" w:cs="Liberation Serif" w:eastAsia="Liberation Serif" w:hAnsi="Liberation Serif"/>
          <w:b/>
          <w:bCs/>
          <w:i w:val="false"/>
          <w:iCs w:val="false"/>
          <w:color w:val="1A1A1A"/>
          <w:sz w:val="22"/>
          <w:szCs w:val="22"/>
        </w:rPr>
        <w:t xml:space="preserve">Cambios solicitados por EL CLIENTE (zona neutral).</w:t>
      </w:r>
      <w:r>
        <w:rPr>
          <w:rFonts w:ascii="Liberation Serif" w:cs="Liberation Serif" w:eastAsia="Liberation Serif" w:hAnsi="Liberation Serif"/>
          <w:b w:val="false"/>
          <w:bCs w:val="false"/>
          <w:i w:val="false"/>
          <w:iCs w:val="false"/>
          <w:color w:val="1A1A1A"/>
          <w:sz w:val="22"/>
          <w:szCs w:val="22"/>
        </w:rPr>
        <w:t xml:space="preserve"> Los cambios solicitados por EL CLIENTE que causen retrasos </w:t>
      </w:r>
      <w:r>
        <w:rPr>
          <w:rFonts w:ascii="Liberation Serif" w:cs="Liberation Serif" w:eastAsia="Liberation Serif" w:hAnsi="Liberation Serif"/>
          <w:b/>
          <w:bCs/>
          <w:i w:val="false"/>
          <w:iCs w:val="false"/>
          <w:color w:val="1A1A1A"/>
          <w:sz w:val="22"/>
          <w:szCs w:val="22"/>
        </w:rPr>
        <w:t xml:space="preserve">no se consideran imputables a ninguna de las Partes</w:t>
      </w:r>
      <w:r>
        <w:rPr>
          <w:rFonts w:ascii="Liberation Serif" w:cs="Liberation Serif" w:eastAsia="Liberation Serif" w:hAnsi="Liberation Serif"/>
          <w:b w:val="false"/>
          <w:bCs w:val="false"/>
          <w:i w:val="false"/>
          <w:iCs w:val="false"/>
          <w:color w:val="1A1A1A"/>
          <w:sz w:val="22"/>
          <w:szCs w:val="22"/>
        </w:rPr>
        <w:t xml:space="preserve"> —únicamente extienden los plazos, sin cargo de stand-by—, </w:t>
      </w:r>
      <w:r>
        <w:rPr>
          <w:rFonts w:ascii="Liberation Serif" w:cs="Liberation Serif" w:eastAsia="Liberation Serif" w:hAnsi="Liberation Serif"/>
          <w:b/>
          <w:bCs/>
          <w:i w:val="false"/>
          <w:iCs w:val="false"/>
          <w:color w:val="1A1A1A"/>
          <w:sz w:val="22"/>
          <w:szCs w:val="22"/>
        </w:rPr>
        <w:t xml:space="preserve">salvo</w:t>
      </w:r>
      <w:r>
        <w:rPr>
          <w:rFonts w:ascii="Liberation Serif" w:cs="Liberation Serif" w:eastAsia="Liberation Serif" w:hAnsi="Liberation Serif"/>
          <w:b w:val="false"/>
          <w:bCs w:val="false"/>
          <w:i w:val="false"/>
          <w:iCs w:val="false"/>
          <w:color w:val="1A1A1A"/>
          <w:sz w:val="22"/>
          <w:szCs w:val="22"/>
        </w:rPr>
        <w:t xml:space="preserve"> que: (i) impliquen </w:t>
      </w:r>
      <w:r>
        <w:rPr>
          <w:rFonts w:ascii="Liberation Serif" w:cs="Liberation Serif" w:eastAsia="Liberation Serif" w:hAnsi="Liberation Serif"/>
          <w:b/>
          <w:bCs/>
          <w:i w:val="false"/>
          <w:iCs w:val="false"/>
          <w:color w:val="1A1A1A"/>
          <w:sz w:val="22"/>
          <w:szCs w:val="22"/>
        </w:rPr>
        <w:t xml:space="preserve">modificar una sección o ítem ya aprobado</w:t>
      </w:r>
      <w:r>
        <w:rPr>
          <w:rFonts w:ascii="Liberation Serif" w:cs="Liberation Serif" w:eastAsia="Liberation Serif" w:hAnsi="Liberation Serif"/>
          <w:b w:val="false"/>
          <w:bCs w:val="false"/>
          <w:i w:val="false"/>
          <w:iCs w:val="false"/>
          <w:color w:val="1A1A1A"/>
          <w:sz w:val="22"/>
          <w:szCs w:val="22"/>
        </w:rPr>
        <w:t xml:space="preserve"> por EL CLIENTE, en cuyo caso el retraso es </w:t>
      </w:r>
      <w:r>
        <w:rPr>
          <w:rFonts w:ascii="Liberation Serif" w:cs="Liberation Serif" w:eastAsia="Liberation Serif" w:hAnsi="Liberation Serif"/>
          <w:b/>
          <w:bCs/>
          <w:i w:val="false"/>
          <w:iCs w:val="false"/>
          <w:color w:val="1A1A1A"/>
          <w:sz w:val="22"/>
          <w:szCs w:val="22"/>
        </w:rPr>
        <w:t xml:space="preserve">imputable a EL CLIENTE</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val="false"/>
          <w:bCs w:val="false"/>
          <w:i w:val="false"/>
          <w:iCs w:val="false"/>
          <w:color w:val="1A1A1A"/>
          <w:sz w:val="22"/>
          <w:szCs w:val="22"/>
        </w:rPr>
        <w:t xml:space="preserve">el cambio se cotiza y se cobra conforme a la Cláusula </w:t>
      </w:r>
      <w:r>
        <w:rPr>
          <w:rFonts w:ascii="Liberation Serif" w:cs="Liberation Serif" w:eastAsia="Liberation Serif" w:hAnsi="Liberation Serif"/>
          <w:b w:val="false"/>
          <w:bCs w:val="false"/>
          <w:i w:val="false"/>
          <w:iCs w:val="false"/>
          <w:color w:val="1A1A1A"/>
          <w:sz w:val="22"/>
          <w:szCs w:val="22"/>
        </w:rPr>
        <w:t>Novena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sin</w:t>
      </w:r>
      <w:r>
        <w:rPr>
          <w:rFonts w:ascii="Liberation Serif" w:cs="Liberation Serif" w:eastAsia="Liberation Serif" w:hAnsi="Liberation Serif"/>
          <w:b/>
          <w:bCs/>
          <w:i w:val="false"/>
          <w:iCs w:val="false"/>
          <w:color w:val="1A1A1A"/>
          <w:sz w:val="22"/>
          <w:szCs w:val="22"/>
        </w:rPr>
        <w:t xml:space="preserve"> cargo de stand-by</w:t>
      </w:r>
      <w:r>
        <w:rPr>
          <w:rFonts w:ascii="Liberation Serif" w:cs="Liberation Serif" w:eastAsia="Liberation Serif" w:hAnsi="Liberation Serif"/>
          <w:b w:val="false"/>
          <w:bCs w:val="false"/>
          <w:i w:val="false"/>
          <w:iCs w:val="false"/>
          <w:color w:val="1A1A1A"/>
          <w:sz w:val="22"/>
          <w:szCs w:val="22"/>
        </w:rPr>
        <w:t xml:space="preserve">; o (ii) deriven de que </w:t>
      </w:r>
      <w:r>
        <w:rPr>
          <w:rFonts w:ascii="Liberation Serif" w:cs="Liberation Serif" w:eastAsia="Liberation Serif" w:hAnsi="Liberation Serif"/>
          <w:b/>
          <w:bCs/>
          <w:i w:val="false"/>
          <w:iCs w:val="false"/>
          <w:color w:val="1A1A1A"/>
          <w:sz w:val="22"/>
          <w:szCs w:val="22"/>
        </w:rPr>
        <w:t xml:space="preserve">EL PRESTADOR haya entregado una sección o tarea por debajo de los estándares</w:t>
      </w:r>
      <w:r>
        <w:rPr>
          <w:rFonts w:ascii="Liberation Serif" w:cs="Liberation Serif" w:eastAsia="Liberation Serif" w:hAnsi="Liberation Serif"/>
          <w:b w:val="false"/>
          <w:bCs w:val="false"/>
          <w:i w:val="false"/>
          <w:iCs w:val="false"/>
          <w:color w:val="1A1A1A"/>
          <w:sz w:val="22"/>
          <w:szCs w:val="22"/>
        </w:rPr>
        <w:t xml:space="preserve"> especificados en el Contrato y sus Anexos, en cuyo caso el retraso es </w:t>
      </w:r>
      <w:r>
        <w:rPr>
          <w:rFonts w:ascii="Liberation Serif" w:cs="Liberation Serif" w:eastAsia="Liberation Serif" w:hAnsi="Liberation Serif"/>
          <w:b/>
          <w:bCs/>
          <w:i w:val="false"/>
          <w:iCs w:val="false"/>
          <w:color w:val="1A1A1A"/>
          <w:sz w:val="22"/>
          <w:szCs w:val="22"/>
        </w:rPr>
        <w:t xml:space="preserve">imputable a EL PRESTADOR</w:t>
      </w:r>
      <w:r>
        <w:rPr>
          <w:rFonts w:ascii="Liberation Serif" w:cs="Liberation Serif" w:eastAsia="Liberation Serif" w:hAnsi="Liberation Serif"/>
          <w:b w:val="false"/>
          <w:bCs w:val="false"/>
          <w:i w:val="false"/>
          <w:iCs w:val="false"/>
          <w:color w:val="1A1A1A"/>
          <w:sz w:val="22"/>
          <w:szCs w:val="22"/>
        </w:rPr>
        <w:t xml:space="preserve"> y se rige por el inciso (b) (EL PRESTADOR lo absorbe y corrige sin costo ni cargo de stand-by para EL CLIENTE).</w:t>
      </w:r>
    </w:p>
    <w:p>
      <w:pPr>
        <w:spacing w:after="140" w:line="264"/>
        <w:jc w:val="both"/>
      </w:pPr>
      <w:r>
        <w:rPr>
          <w:rFonts w:ascii="Liberation Serif" w:cs="Liberation Serif" w:eastAsia="Liberation Serif" w:hAnsi="Liberation Serif"/>
          <w:b/>
          <w:bCs/>
          <w:i w:val="false"/>
          <w:iCs w:val="false"/>
          <w:color w:val="1A1A1A"/>
          <w:sz w:val="22"/>
          <w:szCs w:val="22"/>
        </w:rPr>
        <w:t>DÉCIMA QUINTA</w:t>
      </w:r>
      <w:r>
        <w:rPr>
          <w:rFonts w:ascii="Liberation Serif" w:cs="Liberation Serif" w:eastAsia="Liberation Serif" w:hAnsi="Liberation Serif"/>
          <w:b/>
          <w:bCs/>
          <w:i w:val="false"/>
          <w:iCs w:val="false"/>
          <w:color w:val="1A1A1A"/>
          <w:sz w:val="22"/>
          <w:szCs w:val="22"/>
        </w:rPr>
        <w:t xml:space="preserve">. Propiedad Intelectual</w:t>
      </w:r>
      <w:r>
        <w:rPr>
          <w:rFonts w:ascii="Liberation Serif" w:cs="Liberation Serif" w:eastAsia="Liberation Serif" w:hAnsi="Liberation Serif"/>
          <w:b/>
          <w:bCs/>
          <w:i w:val="false"/>
          <w:iCs w:val="false"/>
          <w:color w:val="1A1A1A"/>
          <w:sz w:val="22"/>
          <w:szCs w:val="22"/>
        </w:rPr>
        <w:t xml:space="preserve">.</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 Obra por encargo y cesión</w:t>
      </w:r>
      <w:r>
        <w:rPr>
          <w:rFonts w:ascii="Liberation Serif" w:cs="Liberation Serif" w:eastAsia="Liberation Serif" w:hAnsi="Liberation Serif"/>
          <w:b/>
          <w:bCs/>
          <w:i w:val="false"/>
          <w:iCs w:val="false"/>
          <w:color w:val="1A1A1A"/>
          <w:sz w:val="22"/>
          <w:szCs w:val="22"/>
        </w:rPr>
        <w:t xml:space="preserve">.</w:t>
      </w:r>
      <w:r>
        <w:rPr>
          <w:rFonts w:ascii="Liberation Serif" w:cs="Liberation Serif" w:eastAsia="Liberation Serif" w:hAnsi="Liberation Serif"/>
          <w:b w:val="false"/>
          <w:bCs w:val="false"/>
          <w:i w:val="false"/>
          <w:iCs w:val="false"/>
          <w:color w:val="1A1A1A"/>
          <w:sz w:val="22"/>
          <w:szCs w:val="22"/>
        </w:rPr>
        <w:t xml:space="preserve"> EL CLIENTE será titular de </w:t>
      </w:r>
      <w:r>
        <w:rPr>
          <w:rFonts w:ascii="Liberation Serif" w:cs="Liberation Serif" w:eastAsia="Liberation Serif" w:hAnsi="Liberation Serif"/>
          <w:b w:val="false"/>
          <w:bCs w:val="false"/>
          <w:i w:val="false"/>
          <w:iCs w:val="false"/>
          <w:color w:val="1A1A1A"/>
          <w:sz w:val="22"/>
          <w:szCs w:val="22"/>
        </w:rPr>
        <w:t xml:space="preserve">los derechos patrimoniales sobre los desarrollos</w:t>
      </w:r>
      <w:r>
        <w:rPr>
          <w:rFonts w:ascii="Liberation Serif" w:cs="Liberation Serif" w:eastAsia="Liberation Serif" w:hAnsi="Liberation Serif"/>
          <w:b w:val="false"/>
          <w:bCs w:val="false"/>
          <w:i w:val="false"/>
          <w:iCs w:val="false"/>
          <w:color w:val="1A1A1A"/>
          <w:sz w:val="22"/>
          <w:szCs w:val="22"/>
        </w:rPr>
        <w:t xml:space="preserve"> generados específicamente para EL CLIENTE como resultado del cumplimiento del Contrato —</w:t>
      </w:r>
      <w:r>
        <w:rPr>
          <w:rFonts w:ascii="Liberation Serif" w:cs="Liberation Serif" w:eastAsia="Liberation Serif" w:hAnsi="Liberation Serif"/>
          <w:b w:val="false"/>
          <w:bCs w:val="false"/>
          <w:i w:val="false"/>
          <w:iCs w:val="false"/>
          <w:color w:val="1A1A1A"/>
          <w:sz w:val="22"/>
          <w:szCs w:val="22"/>
        </w:rPr>
        <w:t xml:space="preserve">de manera enunciativa</w:t>
      </w:r>
      <w:r>
        <w:rPr>
          <w:rFonts w:ascii="Liberation Serif" w:cs="Liberation Serif" w:eastAsia="Liberation Serif" w:hAnsi="Liberation Serif"/>
          <w:b w:val="false"/>
          <w:bCs w:val="false"/>
          <w:i w:val="false"/>
          <w:iCs w:val="false"/>
          <w:color w:val="1A1A1A"/>
          <w:sz w:val="22"/>
          <w:szCs w:val="22"/>
        </w:rPr>
        <w:t xml:space="preserve">:</w:t>
      </w:r>
      <w:r>
        <w:rPr>
          <w:rFonts w:ascii="Liberation Serif" w:cs="Liberation Serif" w:eastAsia="Liberation Serif" w:hAnsi="Liberation Serif"/>
          <w:b w:val="false"/>
          <w:bCs w:val="false"/>
          <w:i w:val="false"/>
          <w:iCs w:val="false"/>
          <w:color w:val="1A1A1A"/>
          <w:sz w:val="22"/>
          <w:szCs w:val="22"/>
        </w:rPr>
        <w:t xml:space="preserve"> el código fuente</w:t>
      </w:r>
      <w:r>
        <w:rPr>
          <w:rFonts w:ascii="Liberation Serif" w:cs="Liberation Serif" w:eastAsia="Liberation Serif" w:hAnsi="Liberation Serif"/>
          <w:b w:val="false"/>
          <w:bCs w:val="false"/>
          <w:i w:val="false"/>
          <w:iCs w:val="false"/>
          <w:color w:val="1A1A1A"/>
          <w:sz w:val="22"/>
          <w:szCs w:val="22"/>
        </w:rPr>
        <w:t xml:space="preserve"> del sitio y de las integraciones específicas</w:t>
      </w:r>
      <w:r>
        <w:rPr>
          <w:rFonts w:ascii="Liberation Serif" w:cs="Liberation Serif" w:eastAsia="Liberation Serif" w:hAnsi="Liberation Serif"/>
          <w:b w:val="false"/>
          <w:bCs w:val="false"/>
          <w:i w:val="false"/>
          <w:iCs w:val="false"/>
          <w:color w:val="1A1A1A"/>
          <w:sz w:val="22"/>
          <w:szCs w:val="22"/>
        </w:rPr>
        <w:t xml:space="preserve">, los repositorios, las plantillas</w:t>
      </w:r>
      <w:r>
        <w:rPr>
          <w:rFonts w:ascii="Liberation Serif" w:cs="Liberation Serif" w:eastAsia="Liberation Serif" w:hAnsi="Liberation Serif"/>
          <w:b w:val="false"/>
          <w:bCs w:val="false"/>
          <w:i w:val="false"/>
          <w:iCs w:val="false"/>
          <w:color w:val="1A1A1A"/>
          <w:sz w:val="22"/>
          <w:szCs w:val="22"/>
        </w:rPr>
        <w:t xml:space="preserve"> de página</w:t>
      </w:r>
      <w:r>
        <w:rPr>
          <w:rFonts w:ascii="Liberation Serif" w:cs="Liberation Serif" w:eastAsia="Liberation Serif" w:hAnsi="Liberation Serif"/>
          <w:b w:val="false"/>
          <w:bCs w:val="false"/>
          <w:i w:val="false"/>
          <w:iCs w:val="false"/>
          <w:color w:val="1A1A1A"/>
          <w:sz w:val="22"/>
          <w:szCs w:val="22"/>
        </w:rPr>
        <w:t xml:space="preserve">, el contenido</w:t>
      </w:r>
      <w:r>
        <w:rPr>
          <w:rFonts w:ascii="Liberation Serif" w:cs="Liberation Serif" w:eastAsia="Liberation Serif" w:hAnsi="Liberation Serif"/>
          <w:b w:val="false"/>
          <w:bCs w:val="false"/>
          <w:i w:val="false"/>
          <w:iCs w:val="false"/>
          <w:color w:val="1A1A1A"/>
          <w:sz w:val="22"/>
          <w:szCs w:val="22"/>
        </w:rPr>
        <w:t xml:space="preserve"> editorial, las imágenes producidas para EL CLIENTE</w:t>
      </w:r>
      <w:r>
        <w:rPr>
          <w:rFonts w:ascii="Liberation Serif" w:cs="Liberation Serif" w:eastAsia="Liberation Serif" w:hAnsi="Liberation Serif"/>
          <w:b w:val="false"/>
          <w:bCs w:val="false"/>
          <w:i w:val="false"/>
          <w:iCs w:val="false"/>
          <w:color w:val="1A1A1A"/>
          <w:sz w:val="22"/>
          <w:szCs w:val="22"/>
        </w:rPr>
        <w:t xml:space="preserve">, los datos estructurados</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val="false"/>
          <w:iCs w:val="false"/>
          <w:color w:val="1A1A1A"/>
          <w:sz w:val="22"/>
          <w:szCs w:val="22"/>
        </w:rPr>
        <w:t xml:space="preserve">y la documentación de los entregables—, </w:t>
      </w:r>
      <w:r>
        <w:rPr>
          <w:rFonts w:ascii="Liberation Serif" w:cs="Liberation Serif" w:eastAsia="Liberation Serif" w:hAnsi="Liberation Serif"/>
          <w:b w:val="false"/>
          <w:bCs w:val="false"/>
          <w:i w:val="false"/>
          <w:iCs w:val="false"/>
          <w:color w:val="1A1A1A"/>
          <w:sz w:val="22"/>
          <w:szCs w:val="22"/>
        </w:rPr>
        <w:t xml:space="preserve">en su carácter de obra por encargo conforme al artículo 83 de la Ley Federal del Derecho de Autor; en cuanto la ley exija transmisión, EL PRESTADOR cede dichos derechos de manera irrevocable, sin remuneración adicional a la Contraprestación, sin límite temporal tratándose de programas de cómputo (artículo 103 de la Ley Federal del Derecho de Autor) y por el plazo máximo de protección legal tratándose de las demás obras, para todo territorio y modalidad de explotación. Quedan a salvo</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el software de terceros y de código abierto, cuyas licencias se respetan</w:t>
      </w:r>
      <w:r>
        <w:rPr>
          <w:rFonts w:ascii="Liberation Serif" w:cs="Liberation Serif" w:eastAsia="Liberation Serif" w:hAnsi="Liberation Serif"/>
          <w:b w:val="false"/>
          <w:bCs w:val="false"/>
          <w:i w:val="false"/>
          <w:iCs w:val="false"/>
          <w:color w:val="1A1A1A"/>
          <w:sz w:val="22"/>
          <w:szCs w:val="22"/>
        </w:rPr>
        <w:t xml:space="preserve">,</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los Componentes Preexistentes</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II. Componentes Preexistentes.</w:t>
      </w:r>
      <w:r>
        <w:rPr>
          <w:rFonts w:ascii="Liberation Serif" w:cs="Liberation Serif" w:eastAsia="Liberation Serif" w:hAnsi="Liberation Serif"/>
          <w:b w:val="false"/>
          <w:bCs w:val="false"/>
          <w:i w:val="false"/>
          <w:iCs w:val="false"/>
          <w:color w:val="1A1A1A"/>
          <w:sz w:val="22"/>
          <w:szCs w:val="22"/>
        </w:rPr>
        <w:t xml:space="preserve"> Quedan excluidos de la cesión y</w:t>
      </w:r>
      <w:r>
        <w:rPr>
          <w:rFonts w:ascii="Liberation Serif" w:cs="Liberation Serif" w:eastAsia="Liberation Serif" w:hAnsi="Liberation Serif"/>
          <w:b w:val="false"/>
          <w:bCs w:val="false"/>
          <w:i w:val="false"/>
          <w:iCs w:val="false"/>
          <w:color w:val="1A1A1A"/>
          <w:sz w:val="22"/>
          <w:szCs w:val="22"/>
        </w:rPr>
        <w:t xml:space="preserve"> de la entrega </w:t>
      </w:r>
      <w:r>
        <w:rPr>
          <w:rFonts w:ascii="Liberation Serif" w:cs="Liberation Serif" w:eastAsia="Liberation Serif" w:hAnsi="Liberation Serif"/>
          <w:b w:val="false"/>
          <w:bCs w:val="false"/>
          <w:i w:val="false"/>
          <w:iCs w:val="false"/>
          <w:color w:val="1A1A1A"/>
          <w:sz w:val="22"/>
          <w:szCs w:val="22"/>
        </w:rPr>
        <w:t xml:space="preserve">en código fuente</w:t>
      </w:r>
      <w:r>
        <w:rPr>
          <w:rFonts w:ascii="Liberation Serif" w:cs="Liberation Serif" w:eastAsia="Liberation Serif" w:hAnsi="Liberation Serif"/>
          <w:b w:val="false"/>
          <w:bCs w:val="false"/>
          <w:i w:val="false"/>
          <w:iCs w:val="false"/>
          <w:color w:val="1A1A1A"/>
          <w:sz w:val="22"/>
          <w:szCs w:val="22"/>
        </w:rPr>
        <w:t xml:space="preserve"> los </w:t>
      </w:r>
      <w:r>
        <w:rPr>
          <w:rFonts w:ascii="Liberation Serif" w:cs="Liberation Serif" w:eastAsia="Liberation Serif" w:hAnsi="Liberation Serif"/>
          <w:b/>
          <w:bCs/>
          <w:i w:val="false"/>
          <w:iCs w:val="false"/>
          <w:color w:val="1A1A1A"/>
          <w:sz w:val="22"/>
          <w:szCs w:val="22"/>
        </w:rPr>
        <w:t xml:space="preserve">Componentes Preexistentes</w:t>
      </w:r>
      <w:r>
        <w:rPr>
          <w:rFonts w:ascii="Liberation Serif" w:cs="Liberation Serif" w:eastAsia="Liberation Serif" w:hAnsi="Liberation Serif"/>
          <w:b w:val="false"/>
          <w:bCs w:val="false"/>
          <w:i w:val="false"/>
          <w:iCs w:val="false"/>
          <w:color w:val="1A1A1A"/>
          <w:sz w:val="22"/>
          <w:szCs w:val="22"/>
        </w:rPr>
        <w:t xml:space="preserve"> de EL PRESTADOR —de manera enunciativa: </w:t>
      </w:r>
      <w:r>
        <w:rPr>
          <w:rFonts w:ascii="Liberation Serif" w:cs="Liberation Serif" w:eastAsia="Liberation Serif" w:hAnsi="Liberation Serif"/>
          <w:b w:val="false"/>
          <w:bCs w:val="false"/>
          <w:i w:val="false"/>
          <w:iCs w:val="false"/>
          <w:color w:val="1A1A1A"/>
          <w:sz w:val="22"/>
          <w:szCs w:val="22"/>
        </w:rPr>
        <w:t xml:space="preserve">los frameworks de middleware</w:t>
      </w:r>
      <w:r>
        <w:rPr>
          <w:rFonts w:ascii="Liberation Serif" w:cs="Liberation Serif" w:eastAsia="Liberation Serif" w:hAnsi="Liberation Serif"/>
          <w:b w:val="false"/>
          <w:bCs w:val="false"/>
          <w:i w:val="false"/>
          <w:iCs w:val="false"/>
          <w:color w:val="1A1A1A"/>
          <w:sz w:val="22"/>
          <w:szCs w:val="22"/>
        </w:rPr>
        <w:t xml:space="preserve"> de uso general</w:t>
      </w:r>
      <w:r>
        <w:rPr>
          <w:rFonts w:ascii="Liberation Serif" w:cs="Liberation Serif" w:eastAsia="Liberation Serif" w:hAnsi="Liberation Serif"/>
          <w:b w:val="false"/>
          <w:bCs w:val="false"/>
          <w:i w:val="false"/>
          <w:iCs w:val="false"/>
          <w:color w:val="1A1A1A"/>
          <w:sz w:val="22"/>
          <w:szCs w:val="22"/>
        </w:rPr>
        <w:t xml:space="preserve">, las plantillas maestras, los prompts</w:t>
      </w:r>
      <w:r>
        <w:rPr>
          <w:rFonts w:ascii="Liberation Serif" w:cs="Liberation Serif" w:eastAsia="Liberation Serif" w:hAnsi="Liberation Serif"/>
          <w:b w:val="false"/>
          <w:bCs w:val="false"/>
          <w:i w:val="false"/>
          <w:iCs w:val="false"/>
          <w:color w:val="1A1A1A"/>
          <w:sz w:val="22"/>
          <w:szCs w:val="22"/>
        </w:rPr>
        <w:t xml:space="preserve"> de sistema de uso general</w:t>
      </w:r>
      <w:r>
        <w:rPr>
          <w:rFonts w:ascii="Liberation Serif" w:cs="Liberation Serif" w:eastAsia="Liberation Serif" w:hAnsi="Liberation Serif"/>
          <w:b w:val="false"/>
          <w:bCs w:val="false"/>
          <w:i w:val="false"/>
          <w:iCs w:val="false"/>
          <w:color w:val="1A1A1A"/>
          <w:sz w:val="22"/>
          <w:szCs w:val="22"/>
        </w:rPr>
        <w:t xml:space="preserve">, las metodologías y las herramientas de desarrollo</w:t>
      </w:r>
      <w:r>
        <w:rPr>
          <w:rFonts w:ascii="Liberation Serif" w:cs="Liberation Serif" w:eastAsia="Liberation Serif" w:hAnsi="Liberation Serif"/>
          <w:b w:val="false"/>
          <w:bCs w:val="false"/>
          <w:i w:val="false"/>
          <w:iCs w:val="false"/>
          <w:color w:val="1A1A1A"/>
          <w:sz w:val="22"/>
          <w:szCs w:val="22"/>
        </w:rPr>
        <w:t xml:space="preserve">—, sobre los cuales EL PRESTADOR conserva la titularidad exclusiva.</w:t>
      </w:r>
      <w:r>
        <w:rPr>
          <w:rFonts w:ascii="Liberation Serif" w:cs="Liberation Serif" w:eastAsia="Liberation Serif" w:hAnsi="Liberation Serif"/>
          <w:b w:val="false"/>
          <w:bCs w:val="false"/>
          <w:i w:val="false"/>
          <w:iCs w:val="false"/>
          <w:color w:val="1A1A1A"/>
          <w:sz w:val="22"/>
          <w:szCs w:val="22"/>
        </w:rPr>
        <w:t xml:space="preserve"> EL PRESTADOR otorga a EL CLIENTE una </w:t>
      </w:r>
      <w:r>
        <w:rPr>
          <w:rFonts w:ascii="Liberation Serif" w:cs="Liberation Serif" w:eastAsia="Liberation Serif" w:hAnsi="Liberation Serif"/>
          <w:b/>
          <w:bCs/>
          <w:i w:val="false"/>
          <w:iCs w:val="false"/>
          <w:color w:val="1A1A1A"/>
          <w:sz w:val="22"/>
          <w:szCs w:val="22"/>
        </w:rPr>
        <w:t xml:space="preserve">licencia no exclusiva, perpetua, irrevocable</w:t>
      </w:r>
      <w:r>
        <w:rPr>
          <w:rFonts w:ascii="Liberation Serif" w:cs="Liberation Serif" w:eastAsia="Liberation Serif" w:hAnsi="Liberation Serif"/>
          <w:b/>
          <w:bCs/>
          <w:i w:val="false"/>
          <w:iCs w:val="false"/>
          <w:color w:val="1A1A1A"/>
          <w:sz w:val="22"/>
          <w:szCs w:val="22"/>
        </w:rPr>
        <w:t xml:space="preserve">, intransferible</w:t>
      </w:r>
      <w:r>
        <w:rPr>
          <w:rFonts w:ascii="Liberation Serif" w:cs="Liberation Serif" w:eastAsia="Liberation Serif" w:hAnsi="Liberation Serif"/>
          <w:b/>
          <w:bCs/>
          <w:i w:val="false"/>
          <w:iCs w:val="false"/>
          <w:color w:val="1A1A1A"/>
          <w:sz w:val="22"/>
          <w:szCs w:val="22"/>
        </w:rPr>
        <w:t xml:space="preserve"> y libre de regalías</w:t>
      </w:r>
      <w:r>
        <w:rPr>
          <w:rFonts w:ascii="Liberation Serif" w:cs="Liberation Serif" w:eastAsia="Liberation Serif" w:hAnsi="Liberation Serif"/>
          <w:b w:val="false"/>
          <w:bCs w:val="false"/>
          <w:i w:val="false"/>
          <w:iCs w:val="false"/>
          <w:color w:val="1A1A1A"/>
          <w:sz w:val="22"/>
          <w:szCs w:val="22"/>
        </w:rPr>
        <w:t xml:space="preserve"> para usar</w:t>
      </w:r>
      <w:r>
        <w:rPr>
          <w:rFonts w:ascii="Liberation Serif" w:cs="Liberation Serif" w:eastAsia="Liberation Serif" w:hAnsi="Liberation Serif"/>
          <w:b w:val="false"/>
          <w:bCs w:val="false"/>
          <w:i w:val="false"/>
          <w:iCs w:val="false"/>
          <w:color w:val="1A1A1A"/>
          <w:sz w:val="22"/>
          <w:szCs w:val="22"/>
        </w:rPr>
        <w:t xml:space="preserve">, operar, </w:t>
      </w:r>
      <w:r>
        <w:rPr>
          <w:rFonts w:ascii="Liberation Serif" w:cs="Liberation Serif" w:eastAsia="Liberation Serif" w:hAnsi="Liberation Serif"/>
          <w:b w:val="false"/>
          <w:bCs w:val="false"/>
          <w:i w:val="false"/>
          <w:iCs w:val="false"/>
          <w:color w:val="1A1A1A"/>
          <w:sz w:val="22"/>
          <w:szCs w:val="22"/>
        </w:rPr>
        <w:t xml:space="preserve">reproducir y mantener los Componentes Preexistentes únicamente como parte de los entregables y para las finalidades de los Proyectos, incluido el derecho de modificar los entregables y de contratar a terceros para su mantenimiento bajo confidencialidad; la licencia no comprende el derecho de extraer, sublicenciar, distribuir, comercializar ni reutilizar los Componentes Preexistentes fuera de los entregables. El inventario de lo que se entrega en código fuente y de lo que se licencia consta en el </w:t>
      </w:r>
      <w:r>
        <w:rPr>
          <w:rFonts w:ascii="Liberation Serif" w:cs="Liberation Serif" w:eastAsia="Liberation Serif" w:hAnsi="Liberation Serif"/>
          <w:b/>
          <w:bCs/>
          <w:i w:val="false"/>
          <w:iCs w:val="false"/>
          <w:color w:val="1A1A1A"/>
          <w:sz w:val="22"/>
          <w:szCs w:val="22"/>
        </w:rPr>
        <w:t xml:space="preserve">Anexo Dos, Sección V</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III. Entrega y garantía.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La transferencia de titularidad y la entrega del código fuente y los repositorios operan por mitades, contra cada exhibición efectivamente pagada del Pago Único del proyecto de que se trate</w:t>
      </w:r>
      <w:r>
        <w:rPr>
          <w:rFonts w:ascii="Liberation Serif" w:cs="Liberation Serif" w:eastAsia="Liberation Serif" w:hAnsi="Liberation Serif"/>
          <w:b w:val="false"/>
          <w:bCs w:val="false"/>
          <w:i w:val="false"/>
          <w:iCs w:val="false"/>
          <w:color w:val="1A1A1A"/>
          <w:sz w:val="22"/>
          <w:szCs w:val="22"/>
        </w:rPr>
        <w:t xml:space="preserve"> (Cláusula </w:t>
      </w:r>
      <w:r>
        <w:rPr>
          <w:rFonts w:ascii="Liberation Serif" w:cs="Liberation Serif" w:eastAsia="Liberation Serif" w:hAnsi="Liberation Serif"/>
          <w:b w:val="false"/>
          <w:bCs w:val="false"/>
          <w:i w:val="false"/>
          <w:iCs w:val="false"/>
          <w:color w:val="1A1A1A"/>
          <w:sz w:val="22"/>
          <w:szCs w:val="22"/>
        </w:rPr>
        <w:t>Octava</w:t>
      </w:r>
      <w:r>
        <w:rPr>
          <w:rFonts w:ascii="Liberation Serif" w:cs="Liberation Serif" w:eastAsia="Liberation Serif" w:hAnsi="Liberation Serif"/>
          <w:b w:val="false"/>
          <w:bCs w:val="false"/>
          <w:i w:val="false"/>
          <w:iCs w:val="false"/>
          <w:color w:val="1A1A1A"/>
          <w:sz w:val="22"/>
          <w:szCs w:val="22"/>
        </w:rPr>
        <w:t xml:space="preserve">, Sección III): cubierta la primera exhibición se transfiere y entrega la mitad correspondiente a los entregables por ella cubiertos, y cubierta la segunda se transfiere y entrega el resto. En tanto una exhibición no se cubra, EL PRESTADOR conserva en garantía la titularidad y el código de la parte no pagada, sin perjuicio de la operación de lo ya puesto en producción y del acceso para revisión y pruebas previsto en dicha Sección.</w:t>
      </w:r>
    </w:p>
    <w:p>
      <w:pPr>
        <w:spacing w:after="140" w:line="264"/>
        <w:jc w:val="both"/>
      </w:pPr>
      <w:r>
        <w:rPr>
          <w:rFonts w:ascii="Liberation Serif" w:cs="Liberation Serif" w:eastAsia="Liberation Serif" w:hAnsi="Liberation Serif"/>
          <w:b/>
          <w:bCs/>
          <w:i w:val="false"/>
          <w:iCs w:val="false"/>
          <w:color w:val="1A1A1A"/>
          <w:sz w:val="22"/>
          <w:szCs w:val="22"/>
        </w:rPr>
        <w:t xml:space="preserve">IV. Garantía de no infracción e indemnización.</w:t>
      </w:r>
      <w:r>
        <w:rPr>
          <w:rFonts w:ascii="Liberation Serif" w:cs="Liberation Serif" w:eastAsia="Liberation Serif" w:hAnsi="Liberation Serif"/>
          <w:b w:val="false"/>
          <w:bCs w:val="false"/>
          <w:i w:val="false"/>
          <w:iCs w:val="false"/>
          <w:color w:val="1A1A1A"/>
          <w:sz w:val="22"/>
          <w:szCs w:val="22"/>
        </w:rPr>
        <w:t xml:space="preserve"> EL PRESTADOR garantiza que los entregables no infringen derechos de propiedad intelectual o industrial de terceros y asumirá, a su costa, la defensa de EL CLIENTE ante cualquier reclamación de terceros por esa causa, manteniéndolo indemne de los daños, sanciones y honorarios razonables que resulten, siempre que EL CLIENTE notifique la reclamación dentro de los 6 (seis) días hábiles siguientes a que la conozca, otorgue a EL PRESTADOR el control de la defensa y coopere razonablemente; EL CLIENTE podrá intervenir con sus propios asesores. Si un entregable no pudiera usarse por una reclamación fundada, EL PRESTADOR, a su elección y sin costo para EL CLIENTE, obtendrá el derecho de continuar usándolo, lo modificará o sustituirá por otro de funcionalidad sustancialmente equivalente o, si nada de ello fuera razonablemente viable, reembolsará las cantidades pagadas por el entregable afectado, prorrateadas conforme al alcance impactado. Esta garantía no cubre las infracciones derivadas de los insumos aportados por EL CLIENTE, de modificaciones realizadas por EL CLIENTE o por terceros, ni del uso de los entregables fuera de lo pactado. La indemnización de esta fracción queda sujeta al tope único previsto en la Cláusula </w:t>
      </w:r>
      <w:r>
        <w:rPr>
          <w:rFonts w:ascii="Liberation Serif" w:cs="Liberation Serif" w:eastAsia="Liberation Serif" w:hAnsi="Liberation Serif"/>
          <w:b w:val="false"/>
          <w:bCs w:val="false"/>
          <w:i w:val="false"/>
          <w:iCs w:val="false"/>
          <w:color w:val="1A1A1A"/>
          <w:sz w:val="22"/>
          <w:szCs w:val="22"/>
        </w:rPr>
        <w:t>Décima Novena</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DÉCIMA SEXTA</w:t>
      </w:r>
      <w:r>
        <w:rPr>
          <w:rFonts w:ascii="Liberation Serif" w:cs="Liberation Serif" w:eastAsia="Liberation Serif" w:hAnsi="Liberation Serif"/>
          <w:b/>
          <w:bCs/>
          <w:i w:val="false"/>
          <w:iCs w:val="false"/>
          <w:color w:val="1A1A1A"/>
          <w:sz w:val="22"/>
          <w:szCs w:val="22"/>
        </w:rPr>
        <w:t xml:space="preserve">. Confidencialidad y Datos Personales</w:t>
      </w:r>
      <w:r>
        <w:rPr>
          <w:rFonts w:ascii="Liberation Serif" w:cs="Liberation Serif" w:eastAsia="Liberation Serif" w:hAnsi="Liberation Serif"/>
          <w:b/>
          <w:bCs/>
          <w:i w:val="false"/>
          <w:iCs w:val="false"/>
          <w:color w:val="1A1A1A"/>
          <w:sz w:val="22"/>
          <w:szCs w:val="22"/>
        </w:rPr>
        <w:t xml:space="preserve">.</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 Confidencialidad</w:t>
      </w:r>
      <w:r>
        <w:rPr>
          <w:rFonts w:ascii="Liberation Serif" w:cs="Liberation Serif" w:eastAsia="Liberation Serif" w:hAnsi="Liberation Serif"/>
          <w:b/>
          <w:bCs/>
          <w:i w:val="false"/>
          <w:iCs w:val="false"/>
          <w:color w:val="1A1A1A"/>
          <w:sz w:val="22"/>
          <w:szCs w:val="22"/>
        </w:rPr>
        <w:t xml:space="preserve">.</w:t>
      </w:r>
      <w:r>
        <w:rPr>
          <w:rFonts w:ascii="Liberation Serif" w:cs="Liberation Serif" w:eastAsia="Liberation Serif" w:hAnsi="Liberation Serif"/>
          <w:b w:val="false"/>
          <w:bCs w:val="false"/>
          <w:i w:val="false"/>
          <w:iCs w:val="false"/>
          <w:color w:val="1A1A1A"/>
          <w:sz w:val="22"/>
          <w:szCs w:val="22"/>
        </w:rPr>
        <w:t xml:space="preserve"> Cada Parte mantendrá confidencial toda la información de la otra durante la vigencia y por </w:t>
      </w:r>
      <w:r>
        <w:rPr>
          <w:rFonts w:ascii="Liberation Serif" w:cs="Liberation Serif" w:eastAsia="Liberation Serif" w:hAnsi="Liberation Serif"/>
          <w:b/>
          <w:bCs/>
          <w:i w:val="false"/>
          <w:iCs w:val="false"/>
          <w:color w:val="1A1A1A"/>
          <w:sz w:val="22"/>
          <w:szCs w:val="22"/>
        </w:rPr>
        <w:t xml:space="preserve">10 (diez) años</w:t>
      </w:r>
      <w:r>
        <w:rPr>
          <w:rFonts w:ascii="Liberation Serif" w:cs="Liberation Serif" w:eastAsia="Liberation Serif" w:hAnsi="Liberation Serif"/>
          <w:b w:val="false"/>
          <w:bCs w:val="false"/>
          <w:i w:val="false"/>
          <w:iCs w:val="false"/>
          <w:color w:val="1A1A1A"/>
          <w:sz w:val="22"/>
          <w:szCs w:val="22"/>
        </w:rPr>
        <w:t xml:space="preserve"> posteriores, como secretos comerciales protegidos por la Ley Federal de Protección a la Propiedad Industrial; quedan comprendidos, tratándose de EL PRESTADOR, sus metodologías, prompts, arquitecturas y Componentes Preexistentes. </w:t>
      </w:r>
      <w:r>
        <w:rPr>
          <w:rFonts w:ascii="Liberation Serif" w:cs="Liberation Serif" w:eastAsia="Liberation Serif" w:hAnsi="Liberation Serif"/>
          <w:b/>
          <w:bCs/>
          <w:i w:val="false"/>
          <w:iCs w:val="false"/>
          <w:color w:val="1A1A1A"/>
          <w:sz w:val="22"/>
          <w:szCs w:val="22"/>
        </w:rPr>
        <w:t xml:space="preserve">II. Datos personales.</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val="false"/>
          <w:iCs w:val="false"/>
          <w:color w:val="1A1A1A"/>
          <w:sz w:val="22"/>
          <w:szCs w:val="22"/>
        </w:rPr>
        <w:t xml:space="preserve">Los datos personales se tratan conforme a la </w:t>
      </w:r>
      <w:r>
        <w:rPr>
          <w:rFonts w:ascii="Liberation Serif" w:cs="Liberation Serif" w:eastAsia="Liberation Serif" w:hAnsi="Liberation Serif"/>
          <w:b/>
          <w:bCs/>
          <w:i w:val="false"/>
          <w:iCs w:val="false"/>
          <w:color w:val="1A1A1A"/>
          <w:sz w:val="22"/>
          <w:szCs w:val="22"/>
        </w:rPr>
        <w:t xml:space="preserve">Ley Federal de Protección de Datos Personales en Posesión de los Particulares</w:t>
      </w:r>
      <w:r>
        <w:rPr>
          <w:rFonts w:ascii="Liberation Serif" w:cs="Liberation Serif" w:eastAsia="Liberation Serif" w:hAnsi="Liberation Serif"/>
          <w:b w:val="false"/>
          <w:bCs w:val="false"/>
          <w:i w:val="false"/>
          <w:iCs w:val="false"/>
          <w:color w:val="1A1A1A"/>
          <w:sz w:val="22"/>
          <w:szCs w:val="22"/>
        </w:rPr>
        <w:t xml:space="preserve"> publicada en el Diario Oficial de la Federación el 20 de marzo de 2025 y las disposiciones que de ella emanen</w:t>
      </w:r>
      <w:r>
        <w:rPr>
          <w:rFonts w:ascii="Liberation Serif" w:cs="Liberation Serif" w:eastAsia="Liberation Serif" w:hAnsi="Liberation Serif"/>
          <w:b w:val="false"/>
          <w:bCs w:val="false"/>
          <w:i w:val="false"/>
          <w:iCs w:val="false"/>
          <w:color w:val="1A1A1A"/>
          <w:sz w:val="22"/>
          <w:szCs w:val="22"/>
        </w:rPr>
        <w:t xml:space="preserve">: EL CLIENTE es </w:t>
      </w:r>
      <w:r>
        <w:rPr>
          <w:rFonts w:ascii="Liberation Serif" w:cs="Liberation Serif" w:eastAsia="Liberation Serif" w:hAnsi="Liberation Serif"/>
          <w:b/>
          <w:bCs/>
          <w:i w:val="false"/>
          <w:iCs w:val="false"/>
          <w:color w:val="1A1A1A"/>
          <w:sz w:val="22"/>
          <w:szCs w:val="22"/>
        </w:rPr>
        <w:t xml:space="preserve">responsable</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val="false"/>
          <w:iCs w:val="false"/>
          <w:color w:val="1A1A1A"/>
          <w:sz w:val="22"/>
          <w:szCs w:val="22"/>
        </w:rPr>
        <w:t xml:space="preserve">del tratamiento </w:t>
      </w:r>
      <w:r>
        <w:rPr>
          <w:rFonts w:ascii="Liberation Serif" w:cs="Liberation Serif" w:eastAsia="Liberation Serif" w:hAnsi="Liberation Serif"/>
          <w:b w:val="false"/>
          <w:bCs w:val="false"/>
          <w:i w:val="false"/>
          <w:iCs w:val="false"/>
          <w:color w:val="1A1A1A"/>
          <w:sz w:val="22"/>
          <w:szCs w:val="22"/>
        </w:rPr>
        <w:t xml:space="preserve">y EL PRESTADOR </w:t>
      </w:r>
      <w:r>
        <w:rPr>
          <w:rFonts w:ascii="Liberation Serif" w:cs="Liberation Serif" w:eastAsia="Liberation Serif" w:hAnsi="Liberation Serif"/>
          <w:b/>
          <w:bCs/>
          <w:i w:val="false"/>
          <w:iCs w:val="false"/>
          <w:color w:val="1A1A1A"/>
          <w:sz w:val="22"/>
          <w:szCs w:val="22"/>
        </w:rPr>
        <w:t xml:space="preserve">persona encargada</w:t>
      </w:r>
      <w:r>
        <w:rPr>
          <w:rFonts w:ascii="Liberation Serif" w:cs="Liberation Serif" w:eastAsia="Liberation Serif" w:hAnsi="Liberation Serif"/>
          <w:b w:val="false"/>
          <w:bCs w:val="false"/>
          <w:i w:val="false"/>
          <w:iCs w:val="false"/>
          <w:color w:val="1A1A1A"/>
          <w:sz w:val="22"/>
          <w:szCs w:val="22"/>
        </w:rPr>
        <w:t xml:space="preserve">, que trata los datos únicamente conforme a las instrucciones de EL CLIENTE y para la ejecución de los Servicios; EL CLIENTE garantiza contar con los avisos de privacidad y el consentimiento aplicables a los datos que entrega o cuya captura instruye. </w:t>
      </w:r>
      <w:r>
        <w:rPr>
          <w:rFonts w:ascii="Liberation Serif" w:cs="Liberation Serif" w:eastAsia="Liberation Serif" w:hAnsi="Liberation Serif"/>
          <w:b/>
          <w:bCs/>
          <w:i w:val="false"/>
          <w:iCs w:val="false"/>
          <w:color w:val="1A1A1A"/>
          <w:sz w:val="22"/>
          <w:szCs w:val="22"/>
        </w:rPr>
        <w:t xml:space="preserve">III. Medidas de seguridad y vulneraciones.</w:t>
      </w:r>
      <w:r>
        <w:rPr>
          <w:rFonts w:ascii="Liberation Serif" w:cs="Liberation Serif" w:eastAsia="Liberation Serif" w:hAnsi="Liberation Serif"/>
          <w:b w:val="false"/>
          <w:bCs w:val="false"/>
          <w:i w:val="false"/>
          <w:iCs w:val="false"/>
          <w:color w:val="1A1A1A"/>
          <w:sz w:val="22"/>
          <w:szCs w:val="22"/>
        </w:rPr>
        <w:t xml:space="preserve"> EL PRESTADOR adoptará las</w:t>
      </w:r>
      <w:r>
        <w:rPr>
          <w:rFonts w:ascii="Liberation Serif" w:cs="Liberation Serif" w:eastAsia="Liberation Serif" w:hAnsi="Liberation Serif"/>
          <w:b w:val="false"/>
          <w:bCs w:val="false"/>
          <w:i w:val="false"/>
          <w:iCs w:val="false"/>
          <w:color w:val="1A1A1A"/>
          <w:sz w:val="22"/>
          <w:szCs w:val="22"/>
        </w:rPr>
        <w:t xml:space="preserve"> medidas de seguridad administrativas, técnicas y físicas</w:t>
      </w:r>
      <w:r>
        <w:rPr>
          <w:rFonts w:ascii="Liberation Serif" w:cs="Liberation Serif" w:eastAsia="Liberation Serif" w:hAnsi="Liberation Serif"/>
          <w:b w:val="false"/>
          <w:bCs w:val="false"/>
          <w:i w:val="false"/>
          <w:iCs w:val="false"/>
          <w:color w:val="1A1A1A"/>
          <w:sz w:val="22"/>
          <w:szCs w:val="22"/>
        </w:rPr>
        <w:t xml:space="preserve"> de la Cláusula </w:t>
      </w:r>
      <w:r>
        <w:rPr>
          <w:rFonts w:ascii="Liberation Serif" w:cs="Liberation Serif" w:eastAsia="Liberation Serif" w:hAnsi="Liberation Serif"/>
          <w:b w:val="false"/>
          <w:bCs w:val="false"/>
          <w:i w:val="false"/>
          <w:iCs w:val="false"/>
          <w:color w:val="1A1A1A"/>
          <w:sz w:val="22"/>
          <w:szCs w:val="22"/>
        </w:rPr>
        <w:t>Décima Séptima</w:t>
      </w:r>
      <w:r>
        <w:rPr>
          <w:rFonts w:ascii="Liberation Serif" w:cs="Liberation Serif" w:eastAsia="Liberation Serif" w:hAnsi="Liberation Serif"/>
          <w:b w:val="false"/>
          <w:bCs w:val="false"/>
          <w:i w:val="false"/>
          <w:iCs w:val="false"/>
          <w:color w:val="1A1A1A"/>
          <w:sz w:val="22"/>
          <w:szCs w:val="22"/>
        </w:rPr>
        <w:t xml:space="preserve"> para evitar la alteración, pérdida, tratamiento, transferencia o acceso no autorizados de los datos personales, y notificará a EL CLIENTE cualquier vulneración de seguridad sin dilación indebida y a más tardar en el plazo de</w:t>
      </w:r>
      <w:r>
        <w:rPr>
          <w:rFonts w:ascii="Liberation Serif" w:cs="Liberation Serif" w:eastAsia="Liberation Serif" w:hAnsi="Liberation Serif"/>
          <w:b w:val="false"/>
          <w:bCs w:val="false"/>
          <w:i w:val="false"/>
          <w:iCs w:val="false"/>
          <w:color w:val="1A1A1A"/>
          <w:sz w:val="22"/>
          <w:szCs w:val="22"/>
        </w:rPr>
        <w:t xml:space="preserve"> la Cláusula </w:t>
      </w:r>
      <w:r>
        <w:rPr>
          <w:rFonts w:ascii="Liberation Serif" w:cs="Liberation Serif" w:eastAsia="Liberation Serif" w:hAnsi="Liberation Serif"/>
          <w:b w:val="false"/>
          <w:bCs w:val="false"/>
          <w:i w:val="false"/>
          <w:iCs w:val="false"/>
          <w:color w:val="1A1A1A"/>
          <w:sz w:val="22"/>
          <w:szCs w:val="22"/>
        </w:rPr>
        <w:t>Décima Séptima</w:t>
      </w:r>
      <w:r>
        <w:rPr>
          <w:rFonts w:ascii="Liberation Serif" w:cs="Liberation Serif" w:eastAsia="Liberation Serif" w:hAnsi="Liberation Serif"/>
          <w:b w:val="false"/>
          <w:bCs w:val="false"/>
          <w:i w:val="false"/>
          <w:iCs w:val="false"/>
          <w:color w:val="1A1A1A"/>
          <w:sz w:val="22"/>
          <w:szCs w:val="22"/>
        </w:rPr>
        <w:t xml:space="preserve">, apartado IV, </w:t>
      </w:r>
      <w:r>
        <w:rPr>
          <w:rFonts w:ascii="Liberation Serif" w:cs="Liberation Serif" w:eastAsia="Liberation Serif" w:hAnsi="Liberation Serif"/>
          <w:b w:val="false"/>
          <w:bCs w:val="false"/>
          <w:i w:val="false"/>
          <w:iCs w:val="false"/>
          <w:color w:val="1A1A1A"/>
          <w:sz w:val="22"/>
          <w:szCs w:val="22"/>
        </w:rPr>
        <w:t xml:space="preserve">indicando la magnitud de la exposición, los datos comprometidos y las acciones emprendidas. </w:t>
      </w:r>
      <w:r>
        <w:rPr>
          <w:rFonts w:ascii="Liberation Serif" w:cs="Liberation Serif" w:eastAsia="Liberation Serif" w:hAnsi="Liberation Serif"/>
          <w:b/>
          <w:bCs/>
          <w:i w:val="false"/>
          <w:iCs w:val="false"/>
          <w:color w:val="1A1A1A"/>
          <w:sz w:val="22"/>
          <w:szCs w:val="22"/>
        </w:rPr>
        <w:t xml:space="preserve">IV. Uso, supresión y devolución.</w:t>
      </w:r>
      <w:r>
        <w:rPr>
          <w:rFonts w:ascii="Liberation Serif" w:cs="Liberation Serif" w:eastAsia="Liberation Serif" w:hAnsi="Liberation Serif"/>
          <w:b w:val="false"/>
          <w:bCs w:val="false"/>
          <w:i w:val="false"/>
          <w:iCs w:val="false"/>
          <w:color w:val="1A1A1A"/>
          <w:sz w:val="22"/>
          <w:szCs w:val="22"/>
        </w:rPr>
        <w:t xml:space="preserve"> Los datos personales a los que cualquiera de las Partes tenga acceso con motivo del Contrato se consideran Información Confidencial, se usarán exclusivamente para su ejecución y, cumplidos sus fines o a solicitud escrita de la otra Parte, se suprimirán o devolverán en cualquier medio en que consten, conforme a</w:t>
      </w:r>
      <w:r>
        <w:rPr>
          <w:rFonts w:ascii="Liberation Serif" w:cs="Liberation Serif" w:eastAsia="Liberation Serif" w:hAnsi="Liberation Serif"/>
          <w:b w:val="false"/>
          <w:bCs w:val="false"/>
          <w:i w:val="false"/>
          <w:iCs w:val="false"/>
          <w:color w:val="1A1A1A"/>
          <w:sz w:val="22"/>
          <w:szCs w:val="22"/>
        </w:rPr>
        <w:t xml:space="preserve"> la Cláusula </w:t>
      </w:r>
      <w:r>
        <w:rPr>
          <w:rFonts w:ascii="Liberation Serif" w:cs="Liberation Serif" w:eastAsia="Liberation Serif" w:hAnsi="Liberation Serif"/>
          <w:b w:val="false"/>
          <w:bCs w:val="false"/>
          <w:i w:val="false"/>
          <w:iCs w:val="false"/>
          <w:color w:val="1A1A1A"/>
          <w:sz w:val="22"/>
          <w:szCs w:val="22"/>
        </w:rPr>
        <w:t>Décima Séptima</w:t>
      </w:r>
      <w:r>
        <w:rPr>
          <w:rFonts w:ascii="Liberation Serif" w:cs="Liberation Serif" w:eastAsia="Liberation Serif" w:hAnsi="Liberation Serif"/>
          <w:b w:val="false"/>
          <w:bCs w:val="false"/>
          <w:i w:val="false"/>
          <w:iCs w:val="false"/>
          <w:color w:val="1A1A1A"/>
          <w:sz w:val="22"/>
          <w:szCs w:val="22"/>
        </w:rPr>
        <w:t xml:space="preserve">, apartado VI. </w:t>
      </w:r>
      <w:r>
        <w:rPr>
          <w:rFonts w:ascii="Liberation Serif" w:cs="Liberation Serif" w:eastAsia="Liberation Serif" w:hAnsi="Liberation Serif"/>
          <w:b/>
          <w:bCs/>
          <w:i w:val="false"/>
          <w:iCs w:val="false"/>
          <w:color w:val="1A1A1A"/>
          <w:sz w:val="22"/>
          <w:szCs w:val="22"/>
        </w:rPr>
        <w:t xml:space="preserve">V. Responsabilidad.</w:t>
      </w:r>
      <w:r>
        <w:rPr>
          <w:rFonts w:ascii="Liberation Serif" w:cs="Liberation Serif" w:eastAsia="Liberation Serif" w:hAnsi="Liberation Serif"/>
          <w:b w:val="false"/>
          <w:bCs w:val="false"/>
          <w:i w:val="false"/>
          <w:iCs w:val="false"/>
          <w:color w:val="1A1A1A"/>
          <w:sz w:val="22"/>
          <w:szCs w:val="22"/>
        </w:rPr>
        <w:t xml:space="preserve"> EL PRESTADOR indemnizará a EL CLIENTE por los daños, sanciones y gastos razonables de defensa que resulten de reclamaciones o procedimientos derivados de violaciones a esta Cláusula o a la legislación de datos personales imputables a EL PRESTADOR, su personal o sus subcontratistas, en los términos y con el tope único de la Cláusula </w:t>
      </w:r>
      <w:r>
        <w:rPr>
          <w:rFonts w:ascii="Liberation Serif" w:cs="Liberation Serif" w:eastAsia="Liberation Serif" w:hAnsi="Liberation Serif"/>
          <w:b w:val="false"/>
          <w:bCs w:val="false"/>
          <w:i w:val="false"/>
          <w:iCs w:val="false"/>
          <w:color w:val="1A1A1A"/>
          <w:sz w:val="22"/>
          <w:szCs w:val="22"/>
        </w:rPr>
        <w:t>Décima Novena</w:t>
      </w:r>
      <w:r>
        <w:rPr>
          <w:rFonts w:ascii="Liberation Serif" w:cs="Liberation Serif" w:eastAsia="Liberation Serif" w:hAnsi="Liberation Serif"/>
          <w:b w:val="false"/>
          <w:bCs w:val="false"/>
          <w:i w:val="false"/>
          <w:iCs w:val="false"/>
          <w:color w:val="1A1A1A"/>
          <w:sz w:val="22"/>
          <w:szCs w:val="22"/>
        </w:rPr>
        <w:t xml:space="preserve">. Las obligaciones de esta Cláusula vinculan también a los asesores, subcontratistas, socios, funcionarios y empleados de cada Parte, quien responde frente a la otra por su cumplimiento.</w:t>
      </w:r>
    </w:p>
    <w:p>
      <w:pPr>
        <w:spacing w:after="140" w:line="264"/>
        <w:jc w:val="both"/>
      </w:pPr>
      <w:r>
        <w:rPr>
          <w:rFonts w:ascii="Liberation Serif" w:cs="Liberation Serif" w:eastAsia="Liberation Serif" w:hAnsi="Liberation Serif"/>
          <w:b/>
          <w:bCs/>
          <w:i w:val="false"/>
          <w:iCs w:val="false"/>
          <w:color w:val="1A1A1A"/>
          <w:sz w:val="22"/>
          <w:szCs w:val="22"/>
        </w:rPr>
        <w:t>DÉCIMA SÉPTIMA</w:t>
      </w:r>
      <w:r>
        <w:rPr>
          <w:rFonts w:ascii="Liberation Serif" w:cs="Liberation Serif" w:eastAsia="Liberation Serif" w:hAnsi="Liberation Serif"/>
          <w:b/>
          <w:bCs/>
          <w:i w:val="false"/>
          <w:iCs w:val="false"/>
          <w:color w:val="1A1A1A"/>
          <w:sz w:val="22"/>
          <w:szCs w:val="22"/>
        </w:rPr>
        <w:t xml:space="preserve">. Seguridad, minimización y manejo de datos de los clientes de EL CLIENTE.</w:t>
      </w:r>
      <w:r>
        <w:rPr>
          <w:rFonts w:ascii="Liberation Serif" w:cs="Liberation Serif" w:eastAsia="Liberation Serif" w:hAnsi="Liberation Serif"/>
          <w:b w:val="false"/>
          <w:bCs w:val="false"/>
          <w:i w:val="false"/>
          <w:iCs w:val="false"/>
          <w:color w:val="1A1A1A"/>
          <w:sz w:val="22"/>
          <w:szCs w:val="22"/>
        </w:rPr>
        <w:t xml:space="preserve"> Esta Cláusula aplica a </w:t>
      </w:r>
      <w:r>
        <w:rPr>
          <w:rFonts w:ascii="Liberation Serif" w:cs="Liberation Serif" w:eastAsia="Liberation Serif" w:hAnsi="Liberation Serif"/>
          <w:b/>
          <w:bCs/>
          <w:i w:val="false"/>
          <w:iCs w:val="false"/>
          <w:color w:val="1A1A1A"/>
          <w:sz w:val="22"/>
          <w:szCs w:val="22"/>
        </w:rPr>
        <w:t>los dos Proyectos (A y B)</w:t>
      </w:r>
      <w:r>
        <w:rPr>
          <w:rFonts w:ascii="Liberation Serif" w:cs="Liberation Serif" w:eastAsia="Liberation Serif" w:hAnsi="Liberation Serif"/>
          <w:b w:val="false"/>
          <w:bCs w:val="false"/>
          <w:i w:val="false"/>
          <w:iCs w:val="false"/>
          <w:color w:val="1A1A1A"/>
          <w:sz w:val="22"/>
          <w:szCs w:val="22"/>
        </w:rPr>
        <w:t xml:space="preserve"> desde su activación, sin necesidad de pacto adicional en los Addenda.</w:t>
      </w:r>
    </w:p>
    <w:p>
      <w:pPr>
        <w:spacing w:after="140" w:line="264"/>
        <w:jc w:val="both"/>
      </w:pPr>
      <w:r>
        <w:rPr>
          <w:color w:val="1A1A1A"/>
        </w:rPr>
        <w:t>I. Alcance. Quedan comprendidos en esta Cláusula todos los datos personales de prospectos, clientes, asesores y personal de EL CLIENTE que EL PRESTADOR trate, almacene, transmita o a los que tenga acceso con motivo de los Servicios, de manera enunciativa: los datos capturados en el cuestionario de experiencia ideal; los leads captados por el sitio y la consola interna de captación; los datos de los asesores comerciales tratados en la Academia (Proyecto B), incluidas sus evaluaciones de los módulos interactivos; y los datos personales alojados, procesados o transmitidos a través de las plataformas de terceros que EL PRESTADOR integre para la prestación de los Servicios.</w:t>
      </w:r>
    </w:p>
    <w:p>
      <w:pPr>
        <w:spacing w:after="140" w:line="264"/>
        <w:jc w:val="both"/>
      </w:pPr>
      <w:r>
        <w:rPr>
          <w:color w:val="1A1A1A"/>
        </w:rPr>
        <w:t xml:space="preserve">II. Minimización y no retención. El sitio opera bajo un principio de minimización y no retención: los datos personales que el prospecto captura en el sitio residen únicamente de forma transitoria en el entorno del sitio, el tiempo estrictamente necesario para completar la captura y transferirlos al CRM de EL CLIENTE. Una vez copiados al CRM, no se conserva respaldo (back-up) de dichos datos en el entorno del sitio web, conforme a lo descrito en la sección Seguridad del sistema del proyecto. EL PRESTADOR documentará y pondrá a disposición de EL CLIENTE, dentro de los 10 (diez) días hábiles siguientes a su solicitud, evidencia técnica verificable (bitácoras, configuración de retención o reportes del proveedor de hospedaje) del cumplimiento de este principio. </w:t>
      </w:r>
      <w:r>
        <w:rPr>
          <w:color w:val="1A1A1A"/>
        </w:rPr>
        <w:t xml:space="preserve">Respecto de los Modelos de Lenguaje Autorizados utilizados en los Servicios, EL PRESTADOR configurará la exclusión del entrenamiento y la retención cero cuando esté disponible, e informará por escrito a EL CLIENTE, antes de activar el servicio correspondiente, la política de retención del proveedor y las limitaciones de configuración que subsistan. La obligación de no conservar respaldos en el entorno del sitio no se entenderá como garantía de retención cero en sistemas de terceros que no la permitan. La integración y configuración de esas plataformas se sujetarán también a la evaluación y, cuando corresponda, a la autorización previstas en el apartado III de esta Cláusula. </w:t>
      </w:r>
      <w:r>
        <w:rPr>
          <w:color w:val="1A1A1A"/>
        </w:rPr>
        <w:t xml:space="preserve">EL CLIENTE es responsable del tratamiento y EL PRESTADOR persona encargada, en términos de la Cláusula </w:t>
      </w:r>
      <w:r>
        <w:rPr>
          <w:color w:val="1A1A1A"/>
        </w:rPr>
        <w:t>Décima Sexta</w:t>
      </w:r>
      <w:r>
        <w:rPr>
          <w:color w:val="1A1A1A"/>
        </w:rPr>
        <w:t xml:space="preserve">. En ningún caso se enviarán a los Modelos de Lenguaje Autorizados datos personales o privados, incluso los introducidos espontáneamente por un usuario: los filtros previos suprimirán esos datos o impedirán el envío. La entrada al modelo contendrá únicamente atributos funcionales anonimizados y minimizados, sin identificador reversible. Si no es posible verificar ese resultado, EL PRESTADOR suspenderá el flujo generativo afectado hasta corregirlo. Los datos de contacto se incorporarán después de la generación mediante vinculación mecánica fuera del modelo. </w:t>
      </w:r>
    </w:p>
    <w:p>
      <w:pPr>
        <w:spacing w:after="140" w:line="264"/>
        <w:jc w:val="both"/>
      </w:pPr>
      <w:r>
        <w:rPr>
          <w:color w:val="1A1A1A"/>
        </w:rPr>
        <w:t xml:space="preserve">II Bis. Aviso y separación de canales. </w:t>
      </w:r>
      <w:r>
        <w:rPr>
          <w:color w:val="1A1A1A"/>
        </w:rPr>
        <w:t xml:space="preserve">Desde la apertura del cuestionario del sitio, EL PRESTADOR mostrará el aviso breve aprobado por EL CLIENTE y el acceso al aviso de privacidad integral. La dirección IP, los identificadores de sesión y el código postal o colonia pueden constituir datos personales y se sujetan a las medidas de esta Cláusula. </w:t>
      </w:r>
      <w:r>
        <w:rPr>
          <w:color w:val="1A1A1A"/>
        </w:rPr>
        <w:t>El cuestionario del sitio solicitará sólo objetivos, ritmo, horarios, nivel, preferencias y código postal o colonia cuando sea indispensable para estimar un trayecto; no solicitará domicilio preciso ni geolocalización del dispositivo. Tampoco solicitará deliberadamente condiciones médicas, tratamientos, embarazo, peso o medidas corporales. Los datos de salud que EL CLIENTE necesite durante la visita presencial se tratarán mediante un proceso separado, fuera de los agentes generativos, con el aviso y consentimiento que correspondan.</w:t>
      </w:r>
    </w:p>
    <w:p>
      <w:pPr>
        <w:spacing w:after="140" w:line="264"/>
        <w:jc w:val="both"/>
      </w:pPr>
      <w:r>
        <w:rPr>
          <w:color w:val="1A1A1A"/>
        </w:rPr>
        <w:t>II Ter. Frontera con los modelos y datos de contacto. Antes de enviar texto libre o atributos de cualquier canal a un Modelo de Lenguaje Autorizado, EL PRESTADOR aplicará filtros técnicos de detección y supresión de datos personales y privados; ante la imposibilidad de separarlos de manera fiable, omitirá el fragmento o impedirá su envío y permitirá completar la atención por una vía no generativa. Los modelos recibirán sólo datos funcionales anonimizados, sin identificador reversible ni referencia que permita asociar la respuesta a una persona. La respuesta se asociará mecánicamente, fuera del modelo, con el registro controlado por EL CLIENTE. El apellido, teléfono y correo se solicitarán al final del flujo, después de mostrar el plan, si la persona decide agendar, y se registrarán de manera idempotente en el CRM. El resumen destinado al asesor insertará estos campos mecánicamente y se enviará sólo al correo corporativo autorizado. La aplicación no guardará una copia persistente propia de los datos de contacto una vez concluida la transferencia. EL PRESTADOR demostrará el cumplimiento de la minimización y no retención bajo su control dentro de los 10 (diez) días hábiles siguientes a la solicitud de EL CLIENTE mediante configuración, bitácoras sin contenido personal u otra evidencia técnica verificable.</w:t>
      </w:r>
    </w:p>
    <w:p>
      <w:pPr>
        <w:spacing w:after="140" w:line="264"/>
        <w:jc w:val="both"/>
      </w:pPr>
      <w:r>
        <w:rPr>
          <w:color w:val="1A1A1A"/>
        </w:rPr>
        <w:t>III. Medidas de seguridad. En el tratamiento de los datos del apartado I, EL PRESTADOR mantendrá, cuando menos: (i) cifrado en tránsito de todas las comunicaciones mediante HTTPS/TLS y cifrado en reposo de cualquier dato personal que, por necesidad técnica, deba almacenarse temporalmente; (ii) control de acceso bajo el principio de mínimo privilegio, con bitácora de accesos a datos personales que registre usuario, fecha, hora, operación e identificador del registro, sin copiar el dato, a disposición de EL CLIENTE cuando lo requiera; (iii) llaves de API de desarrollo separadas de las productivas — las llaves y credenciales productivas son de EL CLIENTE y permanecen bajo su titularidad (Anexo Uno, Bloque B); (iv) bitácoras operativas sin contenido de conversaciones ni datos personales cuando sea posible y, si un metadato personal resulta indispensable para seguridad o atención de incidencias, su minimización, acceso restringido y periodo de conservación definido en el servidor de EL CLIENTE; (v) la minimización y no retención del apartado II; (vi) autenticación multifactor para administradores y operadores en los sistemas administrados por EL PRESTADOR (consola interna, tablero, repositorios y paneles de las plataformas de terceros) y, para los usuarios de EL CLIENTE, mediante el proveedor de identidad de EL CLIENTE (Anexo Uno, 0.4); (vii) revisión semestral de estas medidas, documentada en el reporte mensual del Anexo Cinco; y (viii) evaluación previa de las condiciones de privacidad y seguridad de toda nueva plataforma de terceros antes de integrarla a los Proyectos, con aviso previo por escrito a EL CLIENTE y autorización expresa de éste cuando la plataforma no ofrezca garantías razonablemente equivalentes a las aquí pactadas. Las obligaciones de configuración, control de accesos y documentación de EL PRESTADOR se refieren a los sistemas, componentes y permisos bajo su administración efectiva. EL CLIENTE proporcionará y mantendrá las habilitaciones a su cargo conforme al Anexo Uno. Esta distribución no excluye la responsabilidad de EL PRESTADOR por una configuración u omisión que le sea imputable dentro de sus obligaciones contractuales.</w:t>
      </w:r>
    </w:p>
    <w:p>
      <w:pPr>
        <w:spacing w:after="140" w:line="264"/>
        <w:jc w:val="both"/>
      </w:pPr>
      <w:r>
        <w:rPr>
          <w:rFonts w:ascii="Liberation Serif" w:cs="Liberation Serif" w:eastAsia="Liberation Serif" w:hAnsi="Liberation Serif"/>
          <w:b/>
          <w:bCs/>
          <w:i w:val="false"/>
          <w:iCs w:val="false"/>
          <w:color w:val="1A1A1A"/>
          <w:sz w:val="22"/>
          <w:szCs w:val="22"/>
        </w:rPr>
        <w:t xml:space="preserve">IV. Notificación de vulneraciones.</w:t>
      </w:r>
      <w:r>
        <w:rPr>
          <w:rFonts w:ascii="Liberation Serif" w:cs="Liberation Serif" w:eastAsia="Liberation Serif" w:hAnsi="Liberation Serif"/>
          <w:b w:val="false"/>
          <w:bCs w:val="false"/>
          <w:i w:val="false"/>
          <w:iCs w:val="false"/>
          <w:color w:val="1A1A1A"/>
          <w:sz w:val="22"/>
          <w:szCs w:val="22"/>
        </w:rPr>
        <w:t xml:space="preserve"> EL PRESTADOR notificará a EL CLIENTE cualquier </w:t>
      </w:r>
      <w:r>
        <w:rPr>
          <w:rFonts w:ascii="Liberation Serif" w:cs="Liberation Serif" w:eastAsia="Liberation Serif" w:hAnsi="Liberation Serif"/>
          <w:b/>
          <w:bCs/>
          <w:i w:val="false"/>
          <w:iCs w:val="false"/>
          <w:color w:val="1A1A1A"/>
          <w:sz w:val="22"/>
          <w:szCs w:val="22"/>
        </w:rPr>
        <w:t xml:space="preserve">vulneración de seguridad</w:t>
      </w:r>
      <w:r>
        <w:rPr>
          <w:rFonts w:ascii="Liberation Serif" w:cs="Liberation Serif" w:eastAsia="Liberation Serif" w:hAnsi="Liberation Serif"/>
          <w:b w:val="false"/>
          <w:bCs w:val="false"/>
          <w:i w:val="false"/>
          <w:iCs w:val="false"/>
          <w:color w:val="1A1A1A"/>
          <w:sz w:val="22"/>
          <w:szCs w:val="22"/>
        </w:rPr>
        <w:t xml:space="preserve"> que afecte los datos del apartado I</w:t>
      </w:r>
      <w:r>
        <w:rPr>
          <w:rFonts w:ascii="Liberation Serif" w:cs="Liberation Serif" w:eastAsia="Liberation Serif" w:hAnsi="Liberation Serif"/>
          <w:b w:val="false"/>
          <w:bCs w:val="false"/>
          <w:i w:val="false"/>
          <w:iCs w:val="false"/>
          <w:color w:val="1A1A1A"/>
          <w:sz w:val="22"/>
          <w:szCs w:val="22"/>
        </w:rPr>
        <w:t xml:space="preserve"> sin dilación indebida y</w:t>
      </w:r>
      <w:r>
        <w:rPr>
          <w:rFonts w:ascii="Liberation Serif" w:cs="Liberation Serif" w:eastAsia="Liberation Serif" w:hAnsi="Liberation Serif"/>
          <w:b w:val="false"/>
          <w:bCs w:val="false"/>
          <w:i w:val="false"/>
          <w:iCs w:val="false"/>
          <w:color w:val="1A1A1A"/>
          <w:sz w:val="22"/>
          <w:szCs w:val="22"/>
        </w:rPr>
        <w:t xml:space="preserve"> en un plazo </w:t>
      </w:r>
      <w:r>
        <w:rPr>
          <w:rFonts w:ascii="Liberation Serif" w:cs="Liberation Serif" w:eastAsia="Liberation Serif" w:hAnsi="Liberation Serif"/>
          <w:b/>
          <w:bCs/>
          <w:i w:val="false"/>
          <w:iCs w:val="false"/>
          <w:color w:val="1A1A1A"/>
          <w:sz w:val="22"/>
          <w:szCs w:val="22"/>
        </w:rPr>
        <w:t xml:space="preserve">máximo de 72 (setenta y dos) horas</w:t>
      </w:r>
      <w:r>
        <w:rPr>
          <w:rFonts w:ascii="Liberation Serif" w:cs="Liberation Serif" w:eastAsia="Liberation Serif" w:hAnsi="Liberation Serif"/>
          <w:b w:val="false"/>
          <w:bCs w:val="false"/>
          <w:i w:val="false"/>
          <w:iCs w:val="false"/>
          <w:color w:val="1A1A1A"/>
          <w:sz w:val="22"/>
          <w:szCs w:val="22"/>
        </w:rPr>
        <w:t xml:space="preserve"> contadas a partir de que la conozca, con la información disponible sobre su naturaleza, los datos comprometidos</w:t>
      </w:r>
      <w:r>
        <w:rPr>
          <w:rFonts w:ascii="Liberation Serif" w:cs="Liberation Serif" w:eastAsia="Liberation Serif" w:hAnsi="Liberation Serif"/>
          <w:b w:val="false"/>
          <w:bCs w:val="false"/>
          <w:i w:val="false"/>
          <w:iCs w:val="false"/>
          <w:color w:val="1A1A1A"/>
          <w:sz w:val="22"/>
          <w:szCs w:val="22"/>
        </w:rPr>
        <w:t xml:space="preserve">,</w:t>
      </w:r>
      <w:r>
        <w:rPr>
          <w:rFonts w:ascii="Liberation Serif" w:cs="Liberation Serif" w:eastAsia="Liberation Serif" w:hAnsi="Liberation Serif"/>
          <w:b w:val="false"/>
          <w:bCs w:val="false"/>
          <w:i w:val="false"/>
          <w:iCs w:val="false"/>
          <w:color w:val="1A1A1A"/>
          <w:sz w:val="22"/>
          <w:szCs w:val="22"/>
        </w:rPr>
        <w:t xml:space="preserve"> las medidas de contención </w:t>
      </w:r>
      <w:r>
        <w:rPr>
          <w:rFonts w:ascii="Liberation Serif" w:cs="Liberation Serif" w:eastAsia="Liberation Serif" w:hAnsi="Liberation Serif"/>
          <w:b w:val="false"/>
          <w:bCs w:val="false"/>
          <w:i w:val="false"/>
          <w:iCs w:val="false"/>
          <w:color w:val="1A1A1A"/>
          <w:sz w:val="22"/>
          <w:szCs w:val="22"/>
        </w:rPr>
        <w:t xml:space="preserve">adoptadas</w:t>
      </w:r>
      <w:r>
        <w:rPr>
          <w:rFonts w:ascii="Liberation Serif" w:cs="Liberation Serif" w:eastAsia="Liberation Serif" w:hAnsi="Liberation Serif"/>
          <w:b w:val="false"/>
          <w:bCs w:val="false"/>
          <w:i w:val="false"/>
          <w:iCs w:val="false"/>
          <w:color w:val="1A1A1A"/>
          <w:sz w:val="22"/>
          <w:szCs w:val="22"/>
        </w:rPr>
        <w:t xml:space="preserve"> y las acciones remediales propuestas </w:t>
      </w:r>
      <w:r>
        <w:rPr>
          <w:rFonts w:ascii="Liberation Serif" w:cs="Liberation Serif" w:eastAsia="Liberation Serif" w:hAnsi="Liberation Serif"/>
          <w:b w:val="false"/>
          <w:bCs w:val="false"/>
          <w:i w:val="false"/>
          <w:iCs w:val="false"/>
          <w:color w:val="1A1A1A"/>
          <w:sz w:val="22"/>
          <w:szCs w:val="22"/>
        </w:rPr>
        <w:t xml:space="preserve">con su calendario,</w:t>
      </w:r>
      <w:r>
        <w:rPr>
          <w:rFonts w:ascii="Liberation Serif" w:cs="Liberation Serif" w:eastAsia="Liberation Serif" w:hAnsi="Liberation Serif"/>
          <w:b w:val="false"/>
          <w:bCs w:val="false"/>
          <w:i w:val="false"/>
          <w:iCs w:val="false"/>
          <w:color w:val="1A1A1A"/>
          <w:sz w:val="22"/>
          <w:szCs w:val="22"/>
        </w:rPr>
        <w:t xml:space="preserve"> en congruencia con la Cláusula </w:t>
      </w:r>
      <w:r>
        <w:rPr>
          <w:rFonts w:ascii="Liberation Serif" w:cs="Liberation Serif" w:eastAsia="Liberation Serif" w:hAnsi="Liberation Serif"/>
          <w:b w:val="false"/>
          <w:bCs w:val="false"/>
          <w:i w:val="false"/>
          <w:iCs w:val="false"/>
          <w:color w:val="1A1A1A"/>
          <w:sz w:val="22"/>
          <w:szCs w:val="22"/>
        </w:rPr>
        <w:t>Décima Sexta</w:t>
      </w:r>
      <w:r>
        <w:rPr>
          <w:rFonts w:ascii="Liberation Serif" w:cs="Liberation Serif" w:eastAsia="Liberation Serif" w:hAnsi="Liberation Serif"/>
          <w:b w:val="false"/>
          <w:bCs w:val="false"/>
          <w:i w:val="false"/>
          <w:iCs w:val="false"/>
          <w:color w:val="1A1A1A"/>
          <w:sz w:val="22"/>
          <w:szCs w:val="22"/>
        </w:rPr>
        <w:t xml:space="preserve">.</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El plazo máximo de 72 (setenta y dos) horas no autoriza a demorar un aviso que pueda realizarse antes con la información disponible. EL CLIENTE, como responsable del tratamiento, realizará las comunicaciones a los titulares y las demás actuaciones que le correspondan legalmente; EL PRESTADOR proporcionará la información que obre bajo su control para ese fin.</w:t>
      </w:r>
    </w:p>
    <w:p>
      <w:pPr>
        <w:spacing w:after="140" w:line="264"/>
        <w:jc w:val="both"/>
      </w:pPr>
      <w:r>
        <w:rPr>
          <w:rFonts w:ascii="Liberation Serif" w:cs="Liberation Serif" w:eastAsia="Liberation Serif" w:hAnsi="Liberation Serif"/>
          <w:b/>
          <w:bCs/>
          <w:i w:val="false"/>
          <w:iCs w:val="false"/>
          <w:color w:val="1A1A1A"/>
          <w:sz w:val="22"/>
          <w:szCs w:val="22"/>
        </w:rPr>
        <w:t xml:space="preserve">V. Derechos ARCO.</w:t>
      </w:r>
      <w:r>
        <w:rPr>
          <w:rFonts w:ascii="Liberation Serif" w:cs="Liberation Serif" w:eastAsia="Liberation Serif" w:hAnsi="Liberation Serif"/>
          <w:b w:val="false"/>
          <w:bCs w:val="false"/>
          <w:i w:val="false"/>
          <w:iCs w:val="false"/>
          <w:color w:val="1A1A1A"/>
          <w:sz w:val="22"/>
          <w:szCs w:val="22"/>
        </w:rPr>
        <w:t xml:space="preserve"> EL PRESTADOR apoyará a EL CLIENTE, en su calidad de </w:t>
      </w:r>
      <w:r>
        <w:rPr>
          <w:rFonts w:ascii="Liberation Serif" w:cs="Liberation Serif" w:eastAsia="Liberation Serif" w:hAnsi="Liberation Serif"/>
          <w:b w:val="false"/>
          <w:bCs w:val="false"/>
          <w:i w:val="false"/>
          <w:iCs w:val="false"/>
          <w:color w:val="1A1A1A"/>
          <w:sz w:val="22"/>
          <w:szCs w:val="22"/>
        </w:rPr>
        <w:t xml:space="preserve">persona encargada</w:t>
      </w:r>
      <w:r>
        <w:rPr>
          <w:rFonts w:ascii="Liberation Serif" w:cs="Liberation Serif" w:eastAsia="Liberation Serif" w:hAnsi="Liberation Serif"/>
          <w:b w:val="false"/>
          <w:bCs w:val="false"/>
          <w:i w:val="false"/>
          <w:iCs w:val="false"/>
          <w:color w:val="1A1A1A"/>
          <w:sz w:val="22"/>
          <w:szCs w:val="22"/>
        </w:rPr>
        <w:t xml:space="preserve">, para atender las solicitudes de derechos </w:t>
      </w:r>
      <w:r>
        <w:rPr>
          <w:rFonts w:ascii="Liberation Serif" w:cs="Liberation Serif" w:eastAsia="Liberation Serif" w:hAnsi="Liberation Serif"/>
          <w:b/>
          <w:bCs/>
          <w:i w:val="false"/>
          <w:iCs w:val="false"/>
          <w:color w:val="1A1A1A"/>
          <w:sz w:val="22"/>
          <w:szCs w:val="22"/>
        </w:rPr>
        <w:t xml:space="preserve">ARCO</w:t>
      </w:r>
      <w:r>
        <w:rPr>
          <w:rFonts w:ascii="Liberation Serif" w:cs="Liberation Serif" w:eastAsia="Liberation Serif" w:hAnsi="Liberation Serif"/>
          <w:b w:val="false"/>
          <w:bCs w:val="false"/>
          <w:i w:val="false"/>
          <w:iCs w:val="false"/>
          <w:color w:val="1A1A1A"/>
          <w:sz w:val="22"/>
          <w:szCs w:val="22"/>
        </w:rPr>
        <w:t xml:space="preserve"> (acceso, rectificación, cancelación y oposición) que los titulares presenten a EL CLIENTE respecto de los datos que EL PRESTADOR trate por cuenta de éste</w:t>
      </w:r>
      <w:r>
        <w:rPr>
          <w:rFonts w:ascii="Liberation Serif" w:cs="Liberation Serif" w:eastAsia="Liberation Serif" w:hAnsi="Liberation Serif"/>
          <w:b w:val="false"/>
          <w:bCs w:val="false"/>
          <w:i w:val="false"/>
          <w:iCs w:val="false"/>
          <w:color w:val="1A1A1A"/>
          <w:sz w:val="22"/>
          <w:szCs w:val="22"/>
        </w:rPr>
        <w:t xml:space="preserve">; dicho</w:t>
      </w:r>
      <w:r>
        <w:rPr>
          <w:rFonts w:ascii="Liberation Serif" w:cs="Liberation Serif" w:eastAsia="Liberation Serif" w:hAnsi="Liberation Serif"/>
          <w:b w:val="false"/>
          <w:bCs w:val="false"/>
          <w:i w:val="false"/>
          <w:iCs w:val="false"/>
          <w:color w:val="1A1A1A"/>
          <w:sz w:val="22"/>
          <w:szCs w:val="22"/>
        </w:rPr>
        <w:t xml:space="preserve"> apoyo incluirá, sin costo adicional, la localización, extracción, rectificación </w:t>
      </w:r>
      <w:r>
        <w:rPr>
          <w:rFonts w:ascii="Liberation Serif" w:cs="Liberation Serif" w:eastAsia="Liberation Serif" w:hAnsi="Liberation Serif"/>
          <w:b w:val="false"/>
          <w:bCs w:val="false"/>
          <w:i w:val="false"/>
          <w:iCs w:val="false"/>
          <w:color w:val="1A1A1A"/>
          <w:sz w:val="22"/>
          <w:szCs w:val="22"/>
        </w:rPr>
        <w:t xml:space="preserve">o eliminación de los datos </w:t>
      </w:r>
      <w:r>
        <w:rPr>
          <w:rFonts w:ascii="Liberation Serif" w:cs="Liberation Serif" w:eastAsia="Liberation Serif" w:hAnsi="Liberation Serif"/>
          <w:b w:val="false"/>
          <w:bCs w:val="false"/>
          <w:i w:val="false"/>
          <w:iCs w:val="false"/>
          <w:color w:val="1A1A1A"/>
          <w:sz w:val="22"/>
          <w:szCs w:val="22"/>
        </w:rPr>
        <w:t xml:space="preserve">que obren en sistemas bajo control de EL PRESTADOR dentro de los 3 (tres)</w:t>
      </w:r>
      <w:r>
        <w:rPr>
          <w:rFonts w:ascii="Liberation Serif" w:cs="Liberation Serif" w:eastAsia="Liberation Serif" w:hAnsi="Liberation Serif"/>
          <w:b w:val="false"/>
          <w:bCs w:val="false"/>
          <w:i w:val="false"/>
          <w:iCs w:val="false"/>
          <w:color w:val="1A1A1A"/>
          <w:sz w:val="22"/>
          <w:szCs w:val="22"/>
        </w:rPr>
        <w:t xml:space="preserve"> días hábiles siguientes a la solicitud de EL CLIENTE</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VI. Supresión certificada.</w:t>
      </w:r>
      <w:r>
        <w:rPr>
          <w:rFonts w:ascii="Liberation Serif" w:cs="Liberation Serif" w:eastAsia="Liberation Serif" w:hAnsi="Liberation Serif"/>
          <w:b w:val="false"/>
          <w:bCs w:val="false"/>
          <w:i w:val="false"/>
          <w:iCs w:val="false"/>
          <w:color w:val="1A1A1A"/>
          <w:sz w:val="22"/>
          <w:szCs w:val="22"/>
        </w:rPr>
        <w:t xml:space="preserve"> Al término de la relación contractual, EL PRESTADOR </w:t>
      </w:r>
      <w:r>
        <w:rPr>
          <w:rFonts w:ascii="Liberation Serif" w:cs="Liberation Serif" w:eastAsia="Liberation Serif" w:hAnsi="Liberation Serif"/>
          <w:b/>
          <w:bCs/>
          <w:i w:val="false"/>
          <w:iCs w:val="false"/>
          <w:color w:val="1A1A1A"/>
          <w:sz w:val="22"/>
          <w:szCs w:val="22"/>
        </w:rPr>
        <w:t xml:space="preserve">entregará a EL CLIENTE y/o suprimirá de manera segura</w:t>
      </w:r>
      <w:r>
        <w:rPr>
          <w:rFonts w:ascii="Liberation Serif" w:cs="Liberation Serif" w:eastAsia="Liberation Serif" w:hAnsi="Liberation Serif"/>
          <w:b w:val="false"/>
          <w:bCs w:val="false"/>
          <w:i w:val="false"/>
          <w:iCs w:val="false"/>
          <w:color w:val="1A1A1A"/>
          <w:sz w:val="22"/>
          <w:szCs w:val="22"/>
        </w:rPr>
        <w:t xml:space="preserve">, según instruya EL CLIENTE, los datos personales que aún obren en su poder, y </w:t>
      </w:r>
      <w:r>
        <w:rPr>
          <w:rFonts w:ascii="Liberation Serif" w:cs="Liberation Serif" w:eastAsia="Liberation Serif" w:hAnsi="Liberation Serif"/>
          <w:b/>
          <w:bCs/>
          <w:i w:val="false"/>
          <w:iCs w:val="false"/>
          <w:color w:val="1A1A1A"/>
          <w:sz w:val="22"/>
          <w:szCs w:val="22"/>
        </w:rPr>
        <w:t xml:space="preserve">certificará por escrito dicha supresión</w:t>
      </w:r>
      <w:r>
        <w:rPr>
          <w:rFonts w:ascii="Liberation Serif" w:cs="Liberation Serif" w:eastAsia="Liberation Serif" w:hAnsi="Liberation Serif"/>
          <w:b w:val="false"/>
          <w:bCs w:val="false"/>
          <w:i w:val="false"/>
          <w:iCs w:val="false"/>
          <w:color w:val="1A1A1A"/>
          <w:sz w:val="22"/>
          <w:szCs w:val="22"/>
        </w:rPr>
        <w:t xml:space="preserve">, en congruencia con la Cláusula </w:t>
      </w:r>
      <w:r>
        <w:rPr>
          <w:rFonts w:ascii="Liberation Serif" w:cs="Liberation Serif" w:eastAsia="Liberation Serif" w:hAnsi="Liberation Serif"/>
          <w:b w:val="false"/>
          <w:bCs w:val="false"/>
          <w:i w:val="false"/>
          <w:iCs w:val="false"/>
          <w:color w:val="1A1A1A"/>
          <w:sz w:val="22"/>
          <w:szCs w:val="22"/>
        </w:rPr>
        <w:t>Décima Sexta</w:t>
      </w:r>
      <w:r>
        <w:rPr>
          <w:rFonts w:ascii="Liberation Serif" w:cs="Liberation Serif" w:eastAsia="Liberation Serif" w:hAnsi="Liberation Serif"/>
          <w:b w:val="false"/>
          <w:bCs w:val="false"/>
          <w:i w:val="false"/>
          <w:iCs w:val="false"/>
          <w:color w:val="1A1A1A"/>
          <w:sz w:val="22"/>
          <w:szCs w:val="22"/>
        </w:rPr>
        <w:t xml:space="preserve"> y la supervivencia pactada en la Cláusula </w:t>
      </w:r>
      <w:r>
        <w:rPr>
          <w:rFonts w:ascii="Liberation Serif" w:cs="Liberation Serif" w:eastAsia="Liberation Serif" w:hAnsi="Liberation Serif"/>
          <w:b w:val="false"/>
          <w:bCs w:val="false"/>
          <w:i w:val="false"/>
          <w:iCs w:val="false"/>
          <w:color w:val="1A1A1A"/>
          <w:sz w:val="22"/>
          <w:szCs w:val="22"/>
        </w:rPr>
        <w:t>Vigésima Primera</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DÉCIMA OCTAVA</w:t>
      </w:r>
      <w:r>
        <w:rPr>
          <w:rFonts w:ascii="Liberation Serif" w:cs="Liberation Serif" w:eastAsia="Liberation Serif" w:hAnsi="Liberation Serif"/>
          <w:b/>
          <w:bCs/>
          <w:i w:val="false"/>
          <w:iCs w:val="false"/>
          <w:color w:val="1A1A1A"/>
          <w:sz w:val="22"/>
          <w:szCs w:val="22"/>
        </w:rPr>
        <w:t xml:space="preserve">. Relación Laboral.</w:t>
      </w:r>
      <w:r>
        <w:rPr>
          <w:rFonts w:ascii="Liberation Serif" w:cs="Liberation Serif" w:eastAsia="Liberation Serif" w:hAnsi="Liberation Serif"/>
          <w:b w:val="false"/>
          <w:bCs w:val="false"/>
          <w:i w:val="false"/>
          <w:iCs w:val="false"/>
          <w:color w:val="1A1A1A"/>
          <w:sz w:val="22"/>
          <w:szCs w:val="22"/>
        </w:rPr>
        <w:t xml:space="preserve"> EL PRESTADOR cuenta con los elementos propios para cumplir sus obligaciones laborales y de seguridad social. Su personal no será considerado trabajador de EL CLIENTE, y EL PRESTADOR lo sacará en paz y a salvo de cualquier reclamación laboral.</w:t>
      </w:r>
      <w:r>
        <w:rPr>
          <w:rFonts w:ascii="Liberation Serif" w:cs="Liberation Serif" w:eastAsia="Liberation Serif" w:hAnsi="Liberation Serif"/>
          <w:b w:val="false"/>
          <w:bCs w:val="false"/>
          <w:i w:val="false"/>
          <w:iCs w:val="false"/>
          <w:color w:val="1A1A1A"/>
          <w:sz w:val="22"/>
          <w:szCs w:val="22"/>
        </w:rPr>
        <w:t xml:space="preserve"> Esta obligación queda sujeta al tope único de la Cláusula </w:t>
      </w:r>
      <w:r>
        <w:rPr>
          <w:rFonts w:ascii="Liberation Serif" w:cs="Liberation Serif" w:eastAsia="Liberation Serif" w:hAnsi="Liberation Serif"/>
          <w:b w:val="false"/>
          <w:bCs w:val="false"/>
          <w:i w:val="false"/>
          <w:iCs w:val="false"/>
          <w:color w:val="1A1A1A"/>
          <w:sz w:val="22"/>
          <w:szCs w:val="22"/>
        </w:rPr>
        <w:t>Décima Novena</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DÉCIMA NOVENA</w:t>
      </w:r>
      <w:r>
        <w:rPr>
          <w:rFonts w:ascii="Liberation Serif" w:cs="Liberation Serif" w:eastAsia="Liberation Serif" w:hAnsi="Liberation Serif"/>
          <w:b/>
          <w:bCs/>
          <w:i w:val="false"/>
          <w:iCs w:val="false"/>
          <w:color w:val="1A1A1A"/>
          <w:sz w:val="22"/>
          <w:szCs w:val="22"/>
        </w:rPr>
        <w:t xml:space="preserve">. Limitación de Responsabilidad.</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 Tope general.</w:t>
      </w:r>
      <w:r>
        <w:rPr>
          <w:rFonts w:ascii="Liberation Serif" w:cs="Liberation Serif" w:eastAsia="Liberation Serif" w:hAnsi="Liberation Serif"/>
          <w:b w:val="false"/>
          <w:bCs w:val="false"/>
          <w:i w:val="false"/>
          <w:iCs w:val="false"/>
          <w:color w:val="1A1A1A"/>
          <w:sz w:val="22"/>
          <w:szCs w:val="22"/>
        </w:rPr>
        <w:t xml:space="preserve"> La responsabilidad total y acumulada de cada Parte frente a la otra por todas las reclamaciones derivadas del Contrato, sus Anexos y sus Addenda, cualquiera que sea su fundamento, </w:t>
      </w:r>
      <w:r>
        <w:rPr>
          <w:rFonts w:ascii="Liberation Serif" w:cs="Liberation Serif" w:eastAsia="Liberation Serif" w:hAnsi="Liberation Serif"/>
          <w:b/>
          <w:bCs/>
          <w:i w:val="false"/>
          <w:iCs w:val="false"/>
          <w:color w:val="1A1A1A"/>
          <w:sz w:val="22"/>
          <w:szCs w:val="22"/>
        </w:rPr>
        <w:t xml:space="preserve">no excederá, por una sola vez, de la Contraprestación efectivamente pagada por EL CLIENTE a EL PRESTADOR en los 12 (doce) meses anteriores al hecho que dé origen a la reclamación</w:t>
      </w:r>
      <w:r>
        <w:rPr>
          <w:rFonts w:ascii="Liberation Serif" w:cs="Liberation Serif" w:eastAsia="Liberation Serif" w:hAnsi="Liberation Serif"/>
          <w:b w:val="false"/>
          <w:bCs w:val="false"/>
          <w:i w:val="false"/>
          <w:iCs w:val="false"/>
          <w:color w:val="1A1A1A"/>
          <w:sz w:val="22"/>
          <w:szCs w:val="22"/>
        </w:rPr>
        <w:t xml:space="preserve">. Dicho tope es </w:t>
      </w:r>
      <w:r>
        <w:rPr>
          <w:rFonts w:ascii="Liberation Serif" w:cs="Liberation Serif" w:eastAsia="Liberation Serif" w:hAnsi="Liberation Serif"/>
          <w:b/>
          <w:bCs/>
          <w:i w:val="false"/>
          <w:iCs w:val="false"/>
          <w:color w:val="1A1A1A"/>
          <w:sz w:val="22"/>
          <w:szCs w:val="22"/>
        </w:rPr>
        <w:t xml:space="preserve">agregado y no se multiplica</w:t>
      </w:r>
      <w:r>
        <w:rPr>
          <w:rFonts w:ascii="Liberation Serif" w:cs="Liberation Serif" w:eastAsia="Liberation Serif" w:hAnsi="Liberation Serif"/>
          <w:b w:val="false"/>
          <w:bCs w:val="false"/>
          <w:i w:val="false"/>
          <w:iCs w:val="false"/>
          <w:color w:val="1A1A1A"/>
          <w:sz w:val="22"/>
          <w:szCs w:val="22"/>
        </w:rPr>
        <w:t xml:space="preserve"> por el número de reclamaciones, hechos, proyectos, Anexos, Addenda ni Cláusulas involucradas: agotado su monto, cesa toda responsabilidad ulterior de la Parte responsable. </w:t>
      </w:r>
      <w:r>
        <w:rPr>
          <w:rFonts w:ascii="Liberation Serif" w:cs="Liberation Serif" w:eastAsia="Liberation Serif" w:hAnsi="Liberation Serif"/>
          <w:b/>
          <w:bCs/>
          <w:i w:val="false"/>
          <w:iCs w:val="false"/>
          <w:color w:val="1A1A1A"/>
          <w:sz w:val="22"/>
          <w:szCs w:val="22"/>
        </w:rPr>
        <w:t xml:space="preserve">El límite de responsabilidad no reduce, extingue ni condiciona las obligaciones de EL CLIENTE de pagar las contraprestaciones devengadas, el IVA correspondiente, los intereses moratorios, los cargos de stand-by y los gastos cuyo pago proceda conforme a este Contrato.</w:t>
      </w:r>
      <w:r>
        <w:rPr>
          <w:rFonts w:ascii="Liberation Serif" w:cs="Liberation Serif" w:eastAsia="Liberation Serif" w:hAnsi="Liberation Serif"/>
          <w:b w:val="false"/>
          <w:bCs w:val="false"/>
          <w:i w:val="false"/>
          <w:iCs w:val="false"/>
          <w:color w:val="1A1A1A"/>
          <w:sz w:val="22"/>
          <w:szCs w:val="22"/>
        </w:rPr>
        <w:t xml:space="preserve"> Dichas obligaciones de pago son exigibles por su importe íntegro conforme a las Cláusulas </w:t>
      </w:r>
      <w:r>
        <w:rPr>
          <w:rFonts w:ascii="Liberation Serif" w:cs="Liberation Serif" w:eastAsia="Liberation Serif" w:hAnsi="Liberation Serif"/>
          <w:b w:val="false"/>
          <w:bCs w:val="false"/>
          <w:i w:val="false"/>
          <w:iCs w:val="false"/>
          <w:color w:val="1A1A1A"/>
          <w:sz w:val="22"/>
          <w:szCs w:val="22"/>
        </w:rPr>
        <w:t>Séptima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val="false"/>
          <w:iCs w:val="false"/>
          <w:color w:val="1A1A1A"/>
          <w:sz w:val="22"/>
          <w:szCs w:val="22"/>
        </w:rPr>
        <w:t>Octava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val="false"/>
          <w:iCs w:val="false"/>
          <w:color w:val="1A1A1A"/>
          <w:sz w:val="22"/>
          <w:szCs w:val="22"/>
        </w:rPr>
        <w:t>Novena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val="false"/>
          <w:iCs w:val="false"/>
          <w:color w:val="1A1A1A"/>
          <w:sz w:val="22"/>
          <w:szCs w:val="22"/>
        </w:rPr>
        <w:t>Décima Cuarta</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val="false"/>
          <w:bCs w:val="false"/>
          <w:i w:val="false"/>
          <w:iCs w:val="false"/>
          <w:color w:val="1A1A1A"/>
          <w:sz w:val="22"/>
          <w:szCs w:val="22"/>
        </w:rPr>
        <w:t>Vigésima Primera</w:t>
      </w:r>
      <w:r>
        <w:rPr>
          <w:rFonts w:ascii="Liberation Serif" w:cs="Liberation Serif" w:eastAsia="Liberation Serif" w:hAnsi="Liberation Serif"/>
          <w:b w:val="false"/>
          <w:bCs w:val="false"/>
          <w:i w:val="false"/>
          <w:iCs w:val="false"/>
          <w:color w:val="1A1A1A"/>
          <w:sz w:val="22"/>
          <w:szCs w:val="22"/>
        </w:rPr>
        <w:t xml:space="preserve">, según corresponda, y no quedan comprendidas en el tope de esta fracción. </w:t>
      </w:r>
      <w:r>
        <w:rPr>
          <w:rFonts w:ascii="Liberation Serif" w:cs="Liberation Serif" w:eastAsia="Liberation Serif" w:hAnsi="Liberation Serif"/>
          <w:b/>
          <w:bCs/>
          <w:i w:val="false"/>
          <w:iCs w:val="false"/>
          <w:color w:val="1A1A1A"/>
          <w:sz w:val="22"/>
          <w:szCs w:val="22"/>
        </w:rPr>
        <w:t xml:space="preserve">II. Daños excluidos.</w:t>
      </w:r>
      <w:r>
        <w:rPr>
          <w:rFonts w:ascii="Liberation Serif" w:cs="Liberation Serif" w:eastAsia="Liberation Serif" w:hAnsi="Liberation Serif"/>
          <w:b w:val="false"/>
          <w:bCs w:val="false"/>
          <w:i w:val="false"/>
          <w:iCs w:val="false"/>
          <w:color w:val="1A1A1A"/>
          <w:sz w:val="22"/>
          <w:szCs w:val="22"/>
        </w:rPr>
        <w:t xml:space="preserve"> Ninguna de las Partes responderá por daños indirectos, incidentales, especiales, consecuenciales, punitivos ni por lucro cesante, en congruencia con el artículo 2110 del Código Civil Federal. </w:t>
      </w:r>
      <w:r>
        <w:rPr>
          <w:rFonts w:ascii="Liberation Serif" w:cs="Liberation Serif" w:eastAsia="Liberation Serif" w:hAnsi="Liberation Serif"/>
          <w:b/>
          <w:bCs/>
          <w:i w:val="false"/>
          <w:iCs w:val="false"/>
          <w:color w:val="1A1A1A"/>
          <w:sz w:val="22"/>
          <w:szCs w:val="22"/>
        </w:rPr>
        <w:t xml:space="preserve">III. Tope único y universal.</w:t>
      </w:r>
      <w:r>
        <w:rPr>
          <w:rFonts w:ascii="Liberation Serif" w:cs="Liberation Serif" w:eastAsia="Liberation Serif" w:hAnsi="Liberation Serif"/>
          <w:b w:val="false"/>
          <w:bCs w:val="false"/>
          <w:i w:val="false"/>
          <w:iCs w:val="false"/>
          <w:color w:val="1A1A1A"/>
          <w:sz w:val="22"/>
          <w:szCs w:val="22"/>
        </w:rPr>
        <w:t xml:space="preserve"> El tope de la fracción I es </w:t>
      </w:r>
      <w:r>
        <w:rPr>
          <w:rFonts w:ascii="Liberation Serif" w:cs="Liberation Serif" w:eastAsia="Liberation Serif" w:hAnsi="Liberation Serif"/>
          <w:b/>
          <w:bCs/>
          <w:i w:val="false"/>
          <w:iCs w:val="false"/>
          <w:color w:val="1A1A1A"/>
          <w:sz w:val="22"/>
          <w:szCs w:val="22"/>
        </w:rPr>
        <w:t xml:space="preserve">único y aplica a la totalidad de las obligaciones de EL PRESTADOR frente a EL CLIENTE</w:t>
      </w:r>
      <w:r>
        <w:rPr>
          <w:rFonts w:ascii="Liberation Serif" w:cs="Liberation Serif" w:eastAsia="Liberation Serif" w:hAnsi="Liberation Serif"/>
          <w:b w:val="false"/>
          <w:bCs w:val="false"/>
          <w:i w:val="false"/>
          <w:iCs w:val="false"/>
          <w:color w:val="1A1A1A"/>
          <w:sz w:val="22"/>
          <w:szCs w:val="22"/>
        </w:rPr>
        <w:t xml:space="preserve">, cualquiera que sea la Cláusula, el Anexo o el Addendum que las establezca y cualquiera que sea su naturaleza, </w:t>
      </w:r>
      <w:r>
        <w:rPr>
          <w:rFonts w:ascii="Liberation Serif" w:cs="Liberation Serif" w:eastAsia="Liberation Serif" w:hAnsi="Liberation Serif"/>
          <w:b/>
          <w:bCs/>
          <w:i w:val="false"/>
          <w:iCs w:val="false"/>
          <w:color w:val="1A1A1A"/>
          <w:sz w:val="22"/>
          <w:szCs w:val="22"/>
        </w:rPr>
        <w:t xml:space="preserve">incluidas de manera enunciativa y no limitativa</w:t>
      </w:r>
      <w:r>
        <w:rPr>
          <w:rFonts w:ascii="Liberation Serif" w:cs="Liberation Serif" w:eastAsia="Liberation Serif" w:hAnsi="Liberation Serif"/>
          <w:b w:val="false"/>
          <w:bCs w:val="false"/>
          <w:i w:val="false"/>
          <w:iCs w:val="false"/>
          <w:color w:val="1A1A1A"/>
          <w:sz w:val="22"/>
          <w:szCs w:val="22"/>
        </w:rPr>
        <w:t xml:space="preserve"> las obligaciones de indemnización, defensa y mantener indemne, las devoluciones, restituciones y reembolsos de cantidades pagadas, las penas convencionales y las obligaciones de saneamiento. </w:t>
      </w:r>
      <w:r>
        <w:rPr>
          <w:rFonts w:ascii="Liberation Serif" w:cs="Liberation Serif" w:eastAsia="Liberation Serif" w:hAnsi="Liberation Serif"/>
          <w:b/>
          <w:bCs/>
          <w:i w:val="false"/>
          <w:iCs w:val="false"/>
          <w:color w:val="1A1A1A"/>
          <w:sz w:val="22"/>
          <w:szCs w:val="22"/>
        </w:rPr>
        <w:t xml:space="preserve">No existen subtopes, excepciones, carve-outs ni montos adicionales de responsabilidad a cargo de EL PRESTADOR de ninguna clase, salvo los supuestos previstos en la fracción IV de esta Cláusula.</w:t>
      </w:r>
      <w:r>
        <w:rPr>
          <w:rFonts w:ascii="Liberation Serif" w:cs="Liberation Serif" w:eastAsia="Liberation Serif" w:hAnsi="Liberation Serif"/>
          <w:b w:val="false"/>
          <w:bCs w:val="false"/>
          <w:i w:val="false"/>
          <w:iCs w:val="false"/>
          <w:color w:val="1A1A1A"/>
          <w:sz w:val="22"/>
          <w:szCs w:val="22"/>
        </w:rPr>
        <w:t xml:space="preserve"> Lo anterior no afecta la exclusión de las obligaciones de pago de EL CLIENTE prevista en la fracción I. </w:t>
      </w:r>
      <w:r>
        <w:rPr>
          <w:rFonts w:ascii="Liberation Serif" w:cs="Liberation Serif" w:eastAsia="Liberation Serif" w:hAnsi="Liberation Serif"/>
          <w:b/>
          <w:bCs/>
          <w:i w:val="false"/>
          <w:iCs w:val="false"/>
          <w:color w:val="1A1A1A"/>
          <w:sz w:val="22"/>
          <w:szCs w:val="22"/>
        </w:rPr>
        <w:t xml:space="preserve">IV. Excepciones.</w:t>
      </w:r>
      <w:r>
        <w:rPr>
          <w:rFonts w:ascii="Liberation Serif" w:cs="Liberation Serif" w:eastAsia="Liberation Serif" w:hAnsi="Liberation Serif"/>
          <w:b w:val="false"/>
          <w:bCs w:val="false"/>
          <w:i w:val="false"/>
          <w:iCs w:val="false"/>
          <w:color w:val="1A1A1A"/>
          <w:sz w:val="22"/>
          <w:szCs w:val="22"/>
        </w:rPr>
        <w:t xml:space="preserve"> Las limitaciones de esta Cláusula no aplican en casos de </w:t>
      </w:r>
      <w:r>
        <w:rPr>
          <w:rFonts w:ascii="Liberation Serif" w:cs="Liberation Serif" w:eastAsia="Liberation Serif" w:hAnsi="Liberation Serif"/>
          <w:b/>
          <w:bCs/>
          <w:i w:val="false"/>
          <w:iCs w:val="false"/>
          <w:color w:val="1A1A1A"/>
          <w:sz w:val="22"/>
          <w:szCs w:val="22"/>
        </w:rPr>
        <w:t xml:space="preserve">dolo o mala fe</w:t>
      </w:r>
      <w:r>
        <w:rPr>
          <w:rFonts w:ascii="Liberation Serif" w:cs="Liberation Serif" w:eastAsia="Liberation Serif" w:hAnsi="Liberation Serif"/>
          <w:b w:val="false"/>
          <w:bCs w:val="false"/>
          <w:i w:val="false"/>
          <w:iCs w:val="false"/>
          <w:color w:val="1A1A1A"/>
          <w:sz w:val="22"/>
          <w:szCs w:val="22"/>
        </w:rPr>
        <w:t xml:space="preserve"> de la Parte responsable, ni en los supuestos que conforme a la legislación aplicable no puedan limitarse válidamente, sin perjuicio de la exclusión de las obligaciones de pago de EL CLIENTE prevista en la fracción I. </w:t>
      </w:r>
      <w:r>
        <w:rPr>
          <w:rFonts w:ascii="Liberation Serif" w:cs="Liberation Serif" w:eastAsia="Liberation Serif" w:hAnsi="Liberation Serif"/>
          <w:b/>
          <w:bCs/>
          <w:i w:val="false"/>
          <w:iCs w:val="false"/>
          <w:color w:val="1A1A1A"/>
          <w:sz w:val="22"/>
          <w:szCs w:val="22"/>
        </w:rPr>
        <w:t xml:space="preserve">El dolo o la mala fe deberán acreditarse conforme a la legislación aplicable y no se presumirán por el solo vencimiento de un plazo contractual.</w:t>
      </w:r>
      <w:r>
        <w:rPr>
          <w:rFonts w:ascii="Liberation Serif" w:cs="Liberation Serif" w:eastAsia="Liberation Serif" w:hAnsi="Liberation Serif"/>
          <w:b w:val="false"/>
          <w:bCs w:val="false"/>
          <w:i w:val="false"/>
          <w:iCs w:val="false"/>
          <w:color w:val="1A1A1A"/>
          <w:sz w:val="22"/>
          <w:szCs w:val="22"/>
        </w:rPr>
        <w:t xml:space="preserve"> a) El simple retraso o la falta de entrega de un entregable, del código fuente o de los repositorios en el plazo pactado constituye, cuando sea imputable a EL PRESTADOR, un incumplimiento sujeto al procedimiento de subsanación y a las consecuencias de la Cláusula </w:t>
      </w:r>
      <w:r>
        <w:rPr>
          <w:rFonts w:ascii="Liberation Serif" w:cs="Liberation Serif" w:eastAsia="Liberation Serif" w:hAnsi="Liberation Serif"/>
          <w:b w:val="false"/>
          <w:bCs w:val="false"/>
          <w:i w:val="false"/>
          <w:iCs w:val="false"/>
          <w:color w:val="1A1A1A"/>
          <w:sz w:val="22"/>
          <w:szCs w:val="22"/>
        </w:rPr>
        <w:t>Décima Cuarta</w:t>
      </w:r>
      <w:r>
        <w:rPr>
          <w:rFonts w:ascii="Liberation Serif" w:cs="Liberation Serif" w:eastAsia="Liberation Serif" w:hAnsi="Liberation Serif"/>
          <w:b w:val="false"/>
          <w:bCs w:val="false"/>
          <w:i w:val="false"/>
          <w:iCs w:val="false"/>
          <w:color w:val="1A1A1A"/>
          <w:sz w:val="22"/>
          <w:szCs w:val="22"/>
        </w:rPr>
        <w:t xml:space="preserve">. Por sí solo, dicho incumplimiento no hace perder el límite de responsabilidad. Los retrasos derivados de cambios solicitados por EL CLIENTE o de sus actos, omisiones, aportaciones o aprobaciones se rigen por las disposiciones aplicables del Contrato. b) La retención deliberada e injustificada del código fuente, de los repositorios o de los entregables correspondientes a una exhibición efectivamente pagada podrá constituir mala fe cuando ésta se acredite conforme a la legislación aplicable. El aviso de las razones del retraso o la presentación de un plan de remediación no excluyen por sí mismos el dolo o la mala fe que lleguen a acreditarse. </w:t>
      </w:r>
      <w:r>
        <w:rPr>
          <w:rFonts w:ascii="Liberation Serif" w:cs="Liberation Serif" w:eastAsia="Liberation Serif" w:hAnsi="Liberation Serif"/>
          <w:b/>
          <w:bCs/>
          <w:i w:val="false"/>
          <w:iCs w:val="false"/>
          <w:color w:val="1A1A1A"/>
          <w:sz w:val="22"/>
          <w:szCs w:val="22"/>
        </w:rPr>
        <w:t xml:space="preserve">V. Infraestructura de EL CLIENTE.</w:t>
      </w:r>
      <w:r>
        <w:rPr>
          <w:rFonts w:ascii="Liberation Serif" w:cs="Liberation Serif" w:eastAsia="Liberation Serif" w:hAnsi="Liberation Serif"/>
          <w:b w:val="false"/>
          <w:bCs w:val="false"/>
          <w:i w:val="false"/>
          <w:iCs w:val="false"/>
          <w:color w:val="1A1A1A"/>
          <w:sz w:val="22"/>
          <w:szCs w:val="22"/>
        </w:rPr>
        <w:t xml:space="preserve"> Los Servicios se ejecutan y operan sobre la infraestructura de hospedaje que proporciona y controla EL CLIENTE (Anexo Uno, Bloque F) y sobre las plataformas de terceros que EL CLIENTE contrata y paga directamente (Cláusula </w:t>
      </w:r>
      <w:r>
        <w:rPr>
          <w:rFonts w:ascii="Liberation Serif" w:cs="Liberation Serif" w:eastAsia="Liberation Serif" w:hAnsi="Liberation Serif"/>
          <w:b w:val="false"/>
          <w:bCs w:val="false"/>
          <w:i w:val="false"/>
          <w:iCs w:val="false"/>
          <w:color w:val="1A1A1A"/>
          <w:sz w:val="22"/>
          <w:szCs w:val="22"/>
        </w:rPr>
        <w:t>Décima Tercera</w:t>
      </w:r>
      <w:r>
        <w:rPr>
          <w:rFonts w:ascii="Liberation Serif" w:cs="Liberation Serif" w:eastAsia="Liberation Serif" w:hAnsi="Liberation Serif"/>
          <w:b w:val="false"/>
          <w:bCs w:val="false"/>
          <w:i w:val="false"/>
          <w:iCs w:val="false"/>
          <w:color w:val="1A1A1A"/>
          <w:sz w:val="22"/>
          <w:szCs w:val="22"/>
        </w:rPr>
        <w:t xml:space="preserve">); EL PRESTADOR no responde por la disponibilidad, capacidad, continuidad ni seguridad de dichos entornos, que no se encuentran bajo su control. </w:t>
      </w:r>
      <w:r>
        <w:rPr>
          <w:rFonts w:ascii="Liberation Serif" w:cs="Liberation Serif" w:eastAsia="Liberation Serif" w:hAnsi="Liberation Serif"/>
          <w:b/>
          <w:bCs/>
          <w:i w:val="false"/>
          <w:iCs w:val="false"/>
          <w:color w:val="1A1A1A"/>
          <w:sz w:val="22"/>
          <w:szCs w:val="22"/>
        </w:rPr>
        <w:t xml:space="preserve">La exclusión relativa a esos entornos no comprende las fallas imputables al código, la integración o la configuración a cargo de EL PRESTADOR ni lo libera de las medidas de seguridad que expresamente le correspondan conforme a la Cláusula </w:t>
      </w:r>
      <w:r>
        <w:rPr>
          <w:rFonts w:ascii="Liberation Serif" w:cs="Liberation Serif" w:eastAsia="Liberation Serif" w:hAnsi="Liberation Serif"/>
          <w:b/>
          <w:bCs/>
          <w:i w:val="false"/>
          <w:iCs w:val="false"/>
          <w:color w:val="1A1A1A"/>
          <w:sz w:val="22"/>
          <w:szCs w:val="22"/>
        </w:rPr>
        <w:t>Décima Séptima</w:t>
      </w:r>
      <w:r>
        <w:rPr>
          <w:rFonts w:ascii="Liberation Serif" w:cs="Liberation Serif" w:eastAsia="Liberation Serif" w:hAnsi="Liberation Serif"/>
          <w:b/>
          <w:bCs/>
          <w:i w:val="false"/>
          <w:iCs w:val="false"/>
          <w:color w:val="1A1A1A"/>
          <w:sz w:val="22"/>
          <w:szCs w:val="22"/>
        </w:rPr>
        <w:t xml:space="preserve">; esa responsabilidad se sujeta a los límites y excepciones de esta Cláusula </w:t>
      </w:r>
      <w:r>
        <w:rPr>
          <w:rFonts w:ascii="Liberation Serif" w:cs="Liberation Serif" w:eastAsia="Liberation Serif" w:hAnsi="Liberation Serif"/>
          <w:b/>
          <w:bCs/>
          <w:i w:val="false"/>
          <w:iCs w:val="false"/>
          <w:color w:val="1A1A1A"/>
          <w:sz w:val="22"/>
          <w:szCs w:val="22"/>
        </w:rPr>
        <w:t>Décima Novena</w:t>
      </w:r>
      <w:r>
        <w:rPr>
          <w:rFonts w:ascii="Liberation Serif" w:cs="Liberation Serif" w:eastAsia="Liberation Serif" w:hAnsi="Liberation Serif"/>
          <w:b/>
          <w:bCs/>
          <w:i w:val="false"/>
          <w:iCs w:val="false"/>
          <w:color w:val="1A1A1A"/>
          <w:sz w:val="22"/>
          <w:szCs w:val="22"/>
        </w:rPr>
        <w:t xml:space="preserve">.</w:t>
      </w:r>
    </w:p>
    <w:p>
      <w:pPr>
        <w:spacing w:after="140" w:line="264"/>
        <w:jc w:val="both"/>
      </w:pPr>
      <w:r>
        <w:rPr>
          <w:color w:val="1A1A1A"/>
        </w:rPr>
        <w:t>VIGÉSIMA</w:t>
      </w:r>
      <w:r>
        <w:rPr>
          <w:color w:val="1A1A1A"/>
        </w:rPr>
        <w:t xml:space="preserve">. Caso Fortuito y Fuerza Mayor. I. Regla general. Ninguna Parte será responsable por el incumplimiento o retraso de sus obligaciones, salvo las de pago ya devengadas, cuando derive de un caso fortuito o de fuerza mayor: un evento imprevisible o, siendo previsible, inevitable, ajeno a la voluntad y al control razonable de la Parte afectada y no atribuible a su culpa o negligencia. No se considera fuerza mayor el evento que la Parte afectada hubiera podido evitar o mitigar razonablemente con las medidas preventivas exigibles conforme a los estándares de la industria y a este Contrato. II. Aviso. La Parte afectada notificará a la otra por escrito dentro de los 5 (cinco) días hábiles siguientes a que conozca el evento, describiendo su naturaleza, su impacto y la duración prevista, y la mantendrá informada de su evolución. El aviso tardío no hace perder la excepción, pero solo excusa el periodo posterior al aviso. </w:t>
      </w:r>
      <w:r>
        <w:rPr>
          <w:color w:val="1A1A1A"/>
        </w:rPr>
        <w:t xml:space="preserve">III. Plataformas de terceros. Tratándose de las plataformas de terceros de las que dependa la operación de los Servicios, incluida la Academia (Cláusula </w:t>
      </w:r>
      <w:r>
        <w:rPr>
          <w:color w:val="1A1A1A"/>
        </w:rPr>
        <w:t>Décima Tercera</w:t>
      </w:r>
      <w:r>
        <w:rPr>
          <w:color w:val="1A1A1A"/>
        </w:rPr>
        <w:t xml:space="preserve">), se consideran fuerza mayor para EL PRESTADOR las interrupciones continuas de más de 12 (doce) horas, los cambios sustanciales de políticas y la discontinuación de funcionalidades esenciales por decisión del tercero, siempre que no deriven de una configuración deficiente, de la falta de pago o de la elección manifiestamente inadecuada del proveedor por EL PRESTADOR, y que EL PRESTADOR notifique el evento dentro de las 48 (cuarenta y ocho) horas siguientes a que lo conozca y proponga en ese mismo plazo un plan de contingencia con alternativas razonables. Las Partes reconocen que dichos terceros no garantizan a EL PRESTADOR la disponibilidad ni la continuidad de sus servicios. IV. Plan de continuidad. Como parte de sus obligaciones ordinarias y sin contraprestación adicional, EL PRESTADOR mantendrá para los Servicios que utilicen modelos de lenguaje: (i) monitoreo automático de la disponibilidad de las plataformas críticas con alertas, con un objetivo de detección no mayor a 2 (dos) horas; y (ii) un procedimiento documentado de escalamiento con cada proveedor. Migración entre modelos de lenguaje. Ante la indisponibilidad prolongada, la discontinuación o el cambio sustancial de políticas de uno de los Modelos de Lenguaje Autorizados, EL PRESTADOR ejecutará la migración a otro de ellos dentro de las 48 (cuarenta y ocho) horas siguientes a que confirme el evento, sin costo adicional por los trabajos comprendidos en la arquitectura y las integraciones pactadas. El plazo se computará siempre que EL CLIENTE haya proporcionado las cuentas, credenciales, accesos y habilitaciones necesarios y que el modelo de destino esté disponible; la falta de esos elementos suspenderá únicamente el cómputo durante el impedimento correspondiente, que EL PRESTADOR documentará y comunicará a EL CLIENTE. La diferencia de tarifas del nuevo proveedor será cubierta por EL CLIENTE conforme a la Cláusula </w:t>
      </w:r>
      <w:r>
        <w:rPr>
          <w:color w:val="1A1A1A"/>
        </w:rPr>
        <w:t>Décima Tercera</w:t>
      </w:r>
      <w:r>
        <w:rPr>
          <w:color w:val="1A1A1A"/>
        </w:rPr>
        <w:t xml:space="preserve">. Los trabajos que impliquen nuevas funcionalidades o integraciones ajenas al alcance se sujetarán al control de cambios de la Cláusula </w:t>
      </w:r>
      <w:r>
        <w:rPr>
          <w:color w:val="1A1A1A"/>
        </w:rPr>
        <w:t>Novena</w:t>
      </w:r>
      <w:r>
        <w:rPr>
          <w:color w:val="1A1A1A"/>
        </w:rPr>
        <w:t xml:space="preserve">, sin liberar a EL PRESTADOR de sus obligaciones de aviso, monitoreo, escalamiento y continuidad que puedan cumplirse durante el evento. Plataformas sin sustituto. EL PRESTADOR evaluará, cuando sea técnica y comercialmente viable, alternativas para las demás funciones esenciales, sin que ello sea condición para invocar esta Cláusula. </w:t>
      </w:r>
      <w:r>
        <w:rPr>
          <w:color w:val="1A1A1A"/>
        </w:rPr>
        <w:t xml:space="preserve">V. Efectos. Durante el evento se suspenden únicamente las obligaciones directamente afectadas; las demás subsisten. EL CLIENTE podrá suspender proporcionalmente el pago de la iguala únicamente por los Servicios efectivamente no prestados durante la afectación, conforme al desglose aplicable de la Cláusula </w:t>
      </w:r>
      <w:r>
        <w:rPr>
          <w:color w:val="1A1A1A"/>
        </w:rPr>
        <w:t>Séptima</w:t>
      </w:r>
      <w:r>
        <w:rPr>
          <w:color w:val="1A1A1A"/>
        </w:rPr>
        <w:t xml:space="preserve">, Sección VI, y al periodo de afectación documentado. La suspensión no alcanza los Servicios que continúen prestándose, incluidos los de soporte, monitoreo o contingencia que correspondan, ni las contraprestaciones devengadas antes del evento. Si el evento se prolonga por más de 30 (treinta) días naturales consecutivos, cualquiera de las Partes podrá dar por terminado el Contrato o el Addendum afectado, sin responsabilidad, liquidando los Servicios prestados hasta esa fecha conforme a la Cláusula </w:t>
      </w:r>
      <w:r>
        <w:rPr>
          <w:color w:val="1A1A1A"/>
        </w:rPr>
        <w:t>Vigésima Primera</w:t>
      </w:r>
      <w:r>
        <w:rPr>
          <w:color w:val="1A1A1A"/>
        </w:rPr>
        <w:t>.</w:t>
      </w:r>
    </w:p>
    <w:p>
      <w:pPr>
        <w:spacing w:after="140" w:line="264"/>
        <w:jc w:val="both"/>
      </w:pPr>
      <w:r>
        <w:rPr>
          <w:rFonts w:ascii="Liberation Serif" w:cs="Liberation Serif" w:eastAsia="Liberation Serif" w:hAnsi="Liberation Serif"/>
          <w:b/>
          <w:bCs/>
          <w:i w:val="false"/>
          <w:iCs w:val="false"/>
          <w:color w:val="1A1A1A"/>
          <w:sz w:val="22"/>
          <w:szCs w:val="22"/>
        </w:rPr>
        <w:t>VIGÉSIMA PRIMERA</w:t>
      </w:r>
      <w:r>
        <w:rPr>
          <w:rFonts w:ascii="Liberation Serif" w:cs="Liberation Serif" w:eastAsia="Liberation Serif" w:hAnsi="Liberation Serif"/>
          <w:b/>
          <w:bCs/>
          <w:i w:val="false"/>
          <w:iCs w:val="false"/>
          <w:color w:val="1A1A1A"/>
          <w:sz w:val="22"/>
          <w:szCs w:val="22"/>
        </w:rPr>
        <w:t xml:space="preserve">. Vigencia y terminación.</w:t>
      </w:r>
      <w:r>
        <w:rPr>
          <w:rFonts w:ascii="Liberation Serif" w:cs="Liberation Serif" w:eastAsia="Liberation Serif" w:hAnsi="Liberation Serif"/>
          <w:b w:val="false"/>
          <w:bCs w:val="false"/>
          <w:i w:val="false"/>
          <w:iCs w:val="false"/>
          <w:color w:val="1A1A1A"/>
          <w:sz w:val="22"/>
          <w:szCs w:val="22"/>
        </w:rPr>
        <w:t xml:space="preserve"> La vigencia inicia a la firma y</w:t>
      </w:r>
      <w:r>
        <w:rPr>
          <w:rFonts w:ascii="Liberation Serif" w:cs="Liberation Serif" w:eastAsia="Liberation Serif" w:hAnsi="Liberation Serif"/>
          <w:b w:val="false"/>
          <w:bCs w:val="false"/>
          <w:i w:val="false"/>
          <w:iCs w:val="false"/>
          <w:color w:val="1A1A1A"/>
          <w:sz w:val="22"/>
          <w:szCs w:val="22"/>
        </w:rPr>
        <w:t xml:space="preserve">, respecto de la ejecución de cada proyecto, concluye con la aprobación expresa o la aceptación tácita de sus entregables conforme a la Cláusula </w:t>
      </w:r>
      <w:r>
        <w:rPr>
          <w:rFonts w:ascii="Liberation Serif" w:cs="Liberation Serif" w:eastAsia="Liberation Serif" w:hAnsi="Liberation Serif"/>
          <w:b w:val="false"/>
          <w:bCs w:val="false"/>
          <w:i w:val="false"/>
          <w:iCs w:val="false"/>
          <w:color w:val="1A1A1A"/>
          <w:sz w:val="22"/>
          <w:szCs w:val="22"/>
        </w:rPr>
        <w:t>Novena</w:t>
      </w:r>
      <w:r>
        <w:rPr>
          <w:rFonts w:ascii="Liberation Serif" w:cs="Liberation Serif" w:eastAsia="Liberation Serif" w:hAnsi="Liberation Serif"/>
          <w:b w:val="false"/>
          <w:bCs w:val="false"/>
          <w:i w:val="false"/>
          <w:iCs w:val="false"/>
          <w:color w:val="1A1A1A"/>
          <w:sz w:val="22"/>
          <w:szCs w:val="22"/>
        </w:rPr>
        <w:t xml:space="preserve">, sin perjuicio de las obligaciones de pago, estabilización, garantía y demás obligaciones que deban subsistir conforme al Contrato</w:t>
      </w:r>
      <w:r>
        <w:rPr>
          <w:rFonts w:ascii="Liberation Serif" w:cs="Liberation Serif" w:eastAsia="Liberation Serif" w:hAnsi="Liberation Serif"/>
          <w:b w:val="false"/>
          <w:bCs w:val="false"/>
          <w:i w:val="false"/>
          <w:iCs w:val="false"/>
          <w:color w:val="1A1A1A"/>
          <w:sz w:val="22"/>
          <w:szCs w:val="22"/>
        </w:rPr>
        <w:t xml:space="preserve">; la iguala se rige por su plazo mínimo de 6 (seis) meses</w:t>
      </w:r>
      <w:r>
        <w:rPr>
          <w:rFonts w:ascii="Liberation Serif" w:cs="Liberation Serif" w:eastAsia="Liberation Serif" w:hAnsi="Liberation Serif"/>
          <w:b w:val="false"/>
          <w:bCs w:val="false"/>
          <w:i w:val="false"/>
          <w:iCs w:val="false"/>
          <w:color w:val="1A1A1A"/>
          <w:sz w:val="22"/>
          <w:szCs w:val="22"/>
        </w:rPr>
        <w:t xml:space="preserve">, por su terminación con </w:t>
      </w:r>
      <w:r>
        <w:rPr>
          <w:rFonts w:ascii="Liberation Serif" w:cs="Liberation Serif" w:eastAsia="Liberation Serif" w:hAnsi="Liberation Serif"/>
          <w:b/>
          <w:bCs/>
          <w:i w:val="false"/>
          <w:iCs w:val="false"/>
          <w:color w:val="1A1A1A"/>
          <w:sz w:val="22"/>
          <w:szCs w:val="22"/>
        </w:rPr>
        <w:t xml:space="preserve">aviso por escrito de 30 (treinta) días naturales, sin penalidad ni responsabilidad alguna</w:t>
      </w:r>
      <w:r>
        <w:rPr>
          <w:rFonts w:ascii="Liberation Serif" w:cs="Liberation Serif" w:eastAsia="Liberation Serif" w:hAnsi="Liberation Serif"/>
          <w:b w:val="false"/>
          <w:bCs w:val="false"/>
          <w:i w:val="false"/>
          <w:iCs w:val="false"/>
          <w:color w:val="1A1A1A"/>
          <w:sz w:val="22"/>
          <w:szCs w:val="22"/>
        </w:rPr>
        <w:t xml:space="preserve">,</w:t>
      </w:r>
      <w:r>
        <w:rPr>
          <w:rFonts w:ascii="Liberation Serif" w:cs="Liberation Serif" w:eastAsia="Liberation Serif" w:hAnsi="Liberation Serif"/>
          <w:b w:val="false"/>
          <w:bCs w:val="false"/>
          <w:i w:val="false"/>
          <w:iCs w:val="false"/>
          <w:color w:val="1A1A1A"/>
          <w:sz w:val="22"/>
          <w:szCs w:val="22"/>
        </w:rPr>
        <w:t xml:space="preserve"> y por su régimen de renovación automática por periodos de 12 (doce) meses </w:t>
      </w:r>
      <w:r>
        <w:rPr>
          <w:rFonts w:ascii="Liberation Serif" w:cs="Liberation Serif" w:eastAsia="Liberation Serif" w:hAnsi="Liberation Serif"/>
          <w:b w:val="false"/>
          <w:bCs w:val="false"/>
          <w:i w:val="false"/>
          <w:iCs w:val="false"/>
          <w:color w:val="1A1A1A"/>
          <w:sz w:val="22"/>
          <w:szCs w:val="22"/>
        </w:rPr>
        <w:t xml:space="preserve">previsto en la Cláusula </w:t>
      </w:r>
      <w:r>
        <w:rPr>
          <w:rFonts w:ascii="Liberation Serif" w:cs="Liberation Serif" w:eastAsia="Liberation Serif" w:hAnsi="Liberation Serif"/>
          <w:b w:val="false"/>
          <w:bCs w:val="false"/>
          <w:i w:val="false"/>
          <w:iCs w:val="false"/>
          <w:color w:val="1A1A1A"/>
          <w:sz w:val="22"/>
          <w:szCs w:val="22"/>
        </w:rPr>
        <w:t>Quinta</w:t>
      </w:r>
      <w:r>
        <w:rPr>
          <w:rFonts w:ascii="Liberation Serif" w:cs="Liberation Serif" w:eastAsia="Liberation Serif" w:hAnsi="Liberation Serif"/>
          <w:b w:val="false"/>
          <w:bCs w:val="false"/>
          <w:i w:val="false"/>
          <w:iCs w:val="false"/>
          <w:color w:val="1A1A1A"/>
          <w:sz w:val="22"/>
          <w:szCs w:val="22"/>
        </w:rPr>
        <w:t xml:space="preserve">. EL CLIENTE podrá terminar sin causa </w:t>
      </w:r>
      <w:r>
        <w:rPr>
          <w:rFonts w:ascii="Liberation Serif" w:cs="Liberation Serif" w:eastAsia="Liberation Serif" w:hAnsi="Liberation Serif"/>
          <w:b w:val="false"/>
          <w:bCs w:val="false"/>
          <w:i w:val="false"/>
          <w:iCs w:val="false"/>
          <w:color w:val="1A1A1A"/>
          <w:sz w:val="22"/>
          <w:szCs w:val="22"/>
        </w:rPr>
        <w:t xml:space="preserve">el Contrato o cualquiera de sus proyectos con </w:t>
      </w:r>
      <w:r>
        <w:rPr>
          <w:rFonts w:ascii="Liberation Serif" w:cs="Liberation Serif" w:eastAsia="Liberation Serif" w:hAnsi="Liberation Serif"/>
          <w:b/>
          <w:bCs/>
          <w:i w:val="false"/>
          <w:iCs w:val="false"/>
          <w:color w:val="1A1A1A"/>
          <w:sz w:val="22"/>
          <w:szCs w:val="22"/>
        </w:rPr>
        <w:t xml:space="preserve">30 (treinta</w:t>
      </w:r>
      <w:r>
        <w:rPr>
          <w:rFonts w:ascii="Liberation Serif" w:cs="Liberation Serif" w:eastAsia="Liberation Serif" w:hAnsi="Liberation Serif"/>
          <w:b/>
          <w:bCs/>
          <w:i w:val="false"/>
          <w:iCs w:val="false"/>
          <w:color w:val="1A1A1A"/>
          <w:sz w:val="22"/>
          <w:szCs w:val="22"/>
        </w:rPr>
        <w:t xml:space="preserve">) días naturales</w:t>
      </w:r>
      <w:r>
        <w:rPr>
          <w:rFonts w:ascii="Liberation Serif" w:cs="Liberation Serif" w:eastAsia="Liberation Serif" w:hAnsi="Liberation Serif"/>
          <w:b w:val="false"/>
          <w:bCs w:val="false"/>
          <w:i w:val="false"/>
          <w:iCs w:val="false"/>
          <w:color w:val="1A1A1A"/>
          <w:sz w:val="22"/>
          <w:szCs w:val="22"/>
        </w:rPr>
        <w:t xml:space="preserve"> de aviso; </w:t>
      </w:r>
      <w:r>
        <w:rPr>
          <w:rFonts w:ascii="Liberation Serif" w:cs="Liberation Serif" w:eastAsia="Liberation Serif" w:hAnsi="Liberation Serif"/>
          <w:b/>
          <w:bCs/>
          <w:i w:val="false"/>
          <w:iCs w:val="false"/>
          <w:color w:val="1A1A1A"/>
          <w:sz w:val="22"/>
          <w:szCs w:val="22"/>
        </w:rPr>
        <w:t xml:space="preserve">este derecho de terminación sin causa no aplica a la iguala, cuya terminación se rige exclusivamente por el régimen de la Cláusula </w:t>
      </w:r>
      <w:r>
        <w:rPr>
          <w:rFonts w:ascii="Liberation Serif" w:cs="Liberation Serif" w:eastAsia="Liberation Serif" w:hAnsi="Liberation Serif"/>
          <w:b/>
          <w:bCs/>
          <w:i w:val="false"/>
          <w:iCs w:val="false"/>
          <w:color w:val="1A1A1A"/>
          <w:sz w:val="22"/>
          <w:szCs w:val="22"/>
        </w:rPr>
        <w:t>Quinta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val="false"/>
          <w:iCs w:val="false"/>
          <w:color w:val="1A1A1A"/>
          <w:sz w:val="22"/>
          <w:szCs w:val="22"/>
        </w:rPr>
        <w:t xml:space="preserve">En caso de terminación sin causa, EL CLIENTE pagará los Servicios efectivamente prestados hasta la fecha efectiva de terminación, valuados conforme a los hitos y valores por etapa del Anexo Dos, Sección I.4, para el Proyecto A, o conforme a los entregables identificados en su Addendum y su valuación de la Cláusula </w:t>
      </w:r>
      <w:r>
        <w:rPr>
          <w:rFonts w:ascii="Liberation Serif" w:cs="Liberation Serif" w:eastAsia="Liberation Serif" w:hAnsi="Liberation Serif"/>
          <w:b w:val="false"/>
          <w:bCs w:val="false"/>
          <w:i w:val="false"/>
          <w:iCs w:val="false"/>
          <w:color w:val="1A1A1A"/>
          <w:sz w:val="22"/>
          <w:szCs w:val="22"/>
        </w:rPr>
        <w:t>Séptima</w:t>
      </w:r>
      <w:r>
        <w:rPr>
          <w:rFonts w:ascii="Liberation Serif" w:cs="Liberation Serif" w:eastAsia="Liberation Serif" w:hAnsi="Liberation Serif"/>
          <w:b w:val="false"/>
          <w:bCs w:val="false"/>
          <w:i w:val="false"/>
          <w:iCs w:val="false"/>
          <w:color w:val="1A1A1A"/>
          <w:sz w:val="22"/>
          <w:szCs w:val="22"/>
        </w:rPr>
        <w:t xml:space="preserve">, Sección VI, </w:t>
      </w:r>
      <w:r>
        <w:rPr>
          <w:rFonts w:ascii="Liberation Serif" w:cs="Liberation Serif" w:eastAsia="Liberation Serif" w:hAnsi="Liberation Serif"/>
          <w:b w:val="false"/>
          <w:bCs w:val="false"/>
          <w:i w:val="false"/>
          <w:iCs w:val="false"/>
          <w:color w:val="1A1A1A"/>
          <w:sz w:val="22"/>
          <w:szCs w:val="22"/>
        </w:rPr>
        <w:t>para el Proyecto B</w:t>
      </w:r>
      <w:r>
        <w:rPr>
          <w:rFonts w:ascii="Liberation Serif" w:cs="Liberation Serif" w:eastAsia="Liberation Serif" w:hAnsi="Liberation Serif"/>
          <w:b w:val="false"/>
          <w:bCs w:val="false"/>
          <w:i w:val="false"/>
          <w:iCs w:val="false"/>
          <w:color w:val="1A1A1A"/>
          <w:sz w:val="22"/>
          <w:szCs w:val="22"/>
        </w:rPr>
        <w:t xml:space="preserve">, incluidas las piezas cuya entrega esté programada dentro de los 15 (quince) días naturales siguientes a la notificación, más los compromisos no cancelables con terceros asumidos para el proyecto y debidamente documentados; </w:t>
      </w:r>
      <w:r>
        <w:rPr>
          <w:rFonts w:ascii="Liberation Serif" w:cs="Liberation Serif" w:eastAsia="Liberation Serif" w:hAnsi="Liberation Serif"/>
          <w:b w:val="false"/>
          <w:bCs w:val="false"/>
          <w:i w:val="false"/>
          <w:iCs w:val="false"/>
          <w:color w:val="1A1A1A"/>
          <w:sz w:val="22"/>
          <w:szCs w:val="22"/>
        </w:rPr>
        <w:t xml:space="preserve">EL PRESTADOR reembolsará la parte proporcional no devengada y entregará los avances y el código </w:t>
      </w:r>
      <w:r>
        <w:rPr>
          <w:rFonts w:ascii="Liberation Serif" w:cs="Liberation Serif" w:eastAsia="Liberation Serif" w:hAnsi="Liberation Serif"/>
          <w:b/>
          <w:bCs/>
          <w:i w:val="false"/>
          <w:iCs w:val="false"/>
          <w:color w:val="1A1A1A"/>
          <w:sz w:val="22"/>
          <w:szCs w:val="22"/>
        </w:rPr>
        <w:t xml:space="preserve">una vez cubierto por EL CLIENTE </w:t>
      </w:r>
      <w:r>
        <w:rPr>
          <w:rFonts w:ascii="Liberation Serif" w:cs="Liberation Serif" w:eastAsia="Liberation Serif" w:hAnsi="Liberation Serif"/>
          <w:b/>
          <w:bCs/>
          <w:i w:val="false"/>
          <w:iCs w:val="false"/>
          <w:color w:val="1A1A1A"/>
          <w:sz w:val="22"/>
          <w:szCs w:val="22"/>
        </w:rPr>
        <w:t xml:space="preserve">ese pago</w:t>
      </w:r>
      <w:r>
        <w:rPr>
          <w:rFonts w:ascii="Liberation Serif" w:cs="Liberation Serif" w:eastAsia="Liberation Serif" w:hAnsi="Liberation Serif"/>
          <w:b w:val="false"/>
          <w:bCs w:val="false"/>
          <w:i w:val="false"/>
          <w:iCs w:val="false"/>
          <w:color w:val="1A1A1A"/>
          <w:sz w:val="22"/>
          <w:szCs w:val="22"/>
        </w:rPr>
        <w:t xml:space="preserve">, en congruencia con la Cláusula </w:t>
      </w:r>
      <w:r>
        <w:rPr>
          <w:rFonts w:ascii="Liberation Serif" w:cs="Liberation Serif" w:eastAsia="Liberation Serif" w:hAnsi="Liberation Serif"/>
          <w:b w:val="false"/>
          <w:bCs w:val="false"/>
          <w:i w:val="false"/>
          <w:iCs w:val="false"/>
          <w:color w:val="1A1A1A"/>
          <w:sz w:val="22"/>
          <w:szCs w:val="22"/>
        </w:rPr>
        <w:t>Octava</w:t>
      </w:r>
      <w:r>
        <w:rPr>
          <w:rFonts w:ascii="Liberation Serif" w:cs="Liberation Serif" w:eastAsia="Liberation Serif" w:hAnsi="Liberation Serif"/>
          <w:b w:val="false"/>
          <w:bCs w:val="false"/>
          <w:i w:val="false"/>
          <w:iCs w:val="false"/>
          <w:color w:val="1A1A1A"/>
          <w:sz w:val="22"/>
          <w:szCs w:val="22"/>
        </w:rPr>
        <w:t xml:space="preserve">, Sección III.</w:t>
      </w:r>
      <w:r>
        <w:rPr>
          <w:rFonts w:ascii="Liberation Serif" w:cs="Liberation Serif" w:eastAsia="Liberation Serif" w:hAnsi="Liberation Serif"/>
          <w:b w:val="false"/>
          <w:bCs w:val="false"/>
          <w:i w:val="false"/>
          <w:iCs w:val="false"/>
          <w:color w:val="1A1A1A"/>
          <w:sz w:val="22"/>
          <w:szCs w:val="22"/>
        </w:rPr>
        <w:t xml:space="preserve"> Esta regla aplica igualmente </w:t>
      </w:r>
      <w:r>
        <w:rPr>
          <w:rFonts w:ascii="Liberation Serif" w:cs="Liberation Serif" w:eastAsia="Liberation Serif" w:hAnsi="Liberation Serif"/>
          <w:b w:val="false"/>
          <w:bCs w:val="false"/>
          <w:i w:val="false"/>
          <w:iCs w:val="false"/>
          <w:color w:val="1A1A1A"/>
          <w:sz w:val="22"/>
          <w:szCs w:val="22"/>
        </w:rPr>
        <w:t>al Proyecto B</w:t>
      </w:r>
      <w:r>
        <w:rPr>
          <w:rFonts w:ascii="Liberation Serif" w:cs="Liberation Serif" w:eastAsia="Liberation Serif" w:hAnsi="Liberation Serif"/>
          <w:b w:val="false"/>
          <w:bCs w:val="false"/>
          <w:i w:val="false"/>
          <w:iCs w:val="false"/>
          <w:color w:val="1A1A1A"/>
          <w:sz w:val="22"/>
          <w:szCs w:val="22"/>
        </w:rPr>
        <w:t xml:space="preserve"> que se hubieren activado.</w:t>
      </w:r>
    </w:p>
    <w:p>
      <w:pPr>
        <w:spacing w:after="140" w:line="264"/>
        <w:jc w:val="both"/>
      </w:pPr>
      <w:r>
        <w:rPr>
          <w:rFonts w:ascii="Liberation Serif" w:cs="Liberation Serif" w:eastAsia="Liberation Serif" w:hAnsi="Liberation Serif"/>
          <w:b/>
          <w:bCs/>
          <w:i w:val="false"/>
          <w:iCs w:val="false"/>
          <w:color w:val="1A1A1A"/>
          <w:sz w:val="22"/>
          <w:szCs w:val="22"/>
        </w:rPr>
        <w:t xml:space="preserve">Supervivencia.</w:t>
      </w:r>
      <w:r>
        <w:rPr>
          <w:rFonts w:ascii="Liberation Serif" w:cs="Liberation Serif" w:eastAsia="Liberation Serif" w:hAnsi="Liberation Serif"/>
          <w:b w:val="false"/>
          <w:bCs w:val="false"/>
          <w:i w:val="false"/>
          <w:iCs w:val="false"/>
          <w:color w:val="1A1A1A"/>
          <w:sz w:val="22"/>
          <w:szCs w:val="22"/>
        </w:rPr>
        <w:t xml:space="preserve"> La terminación del Contrato, por cualquier causa, no extingue las obligaciones que por su naturaleza deban subsistir, entre ellas: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la iguala, </w:t>
      </w:r>
      <w:r>
        <w:rPr>
          <w:rFonts w:ascii="Liberation Serif" w:cs="Liberation Serif" w:eastAsia="Liberation Serif" w:hAnsi="Liberation Serif"/>
          <w:b w:val="false"/>
          <w:bCs w:val="false"/>
          <w:i w:val="false"/>
          <w:iCs w:val="false"/>
          <w:color w:val="1A1A1A"/>
          <w:sz w:val="22"/>
          <w:szCs w:val="22"/>
        </w:rPr>
        <w:t xml:space="preserve">cuando no haya sido rescindida o terminada conforme a</w:t>
      </w:r>
      <w:r>
        <w:rPr>
          <w:rFonts w:ascii="Liberation Serif" w:cs="Liberation Serif" w:eastAsia="Liberation Serif" w:hAnsi="Liberation Serif"/>
          <w:b w:val="false"/>
          <w:bCs w:val="false"/>
          <w:i w:val="false"/>
          <w:iCs w:val="false"/>
          <w:color w:val="1A1A1A"/>
          <w:sz w:val="22"/>
          <w:szCs w:val="22"/>
        </w:rPr>
        <w:t xml:space="preserve"> su propio régimen</w:t>
      </w:r>
      <w:r>
        <w:rPr>
          <w:rFonts w:ascii="Liberation Serif" w:cs="Liberation Serif" w:eastAsia="Liberation Serif" w:hAnsi="Liberation Serif"/>
          <w:b w:val="false"/>
          <w:bCs w:val="false"/>
          <w:i w:val="false"/>
          <w:iCs w:val="false"/>
          <w:color w:val="1A1A1A"/>
          <w:sz w:val="22"/>
          <w:szCs w:val="22"/>
        </w:rPr>
        <w:t xml:space="preserve">, que continuará rigiéndose por el</w:t>
      </w:r>
      <w:r>
        <w:rPr>
          <w:rFonts w:ascii="Liberation Serif" w:cs="Liberation Serif" w:eastAsia="Liberation Serif" w:hAnsi="Liberation Serif"/>
          <w:b w:val="false"/>
          <w:bCs w:val="false"/>
          <w:i w:val="false"/>
          <w:iCs w:val="false"/>
          <w:color w:val="1A1A1A"/>
          <w:sz w:val="22"/>
          <w:szCs w:val="22"/>
        </w:rPr>
        <w:t xml:space="preserve"> plazo mínimo, </w:t>
      </w:r>
      <w:r>
        <w:rPr>
          <w:rFonts w:ascii="Liberation Serif" w:cs="Liberation Serif" w:eastAsia="Liberation Serif" w:hAnsi="Liberation Serif"/>
          <w:b w:val="false"/>
          <w:bCs w:val="false"/>
          <w:i w:val="false"/>
          <w:iCs w:val="false"/>
          <w:color w:val="1A1A1A"/>
          <w:sz w:val="22"/>
          <w:szCs w:val="22"/>
        </w:rPr>
        <w:t xml:space="preserve">la </w:t>
      </w:r>
      <w:r>
        <w:rPr>
          <w:rFonts w:ascii="Liberation Serif" w:cs="Liberation Serif" w:eastAsia="Liberation Serif" w:hAnsi="Liberation Serif"/>
          <w:b w:val="false"/>
          <w:bCs w:val="false"/>
          <w:i w:val="false"/>
          <w:iCs w:val="false"/>
          <w:color w:val="1A1A1A"/>
          <w:sz w:val="22"/>
          <w:szCs w:val="22"/>
        </w:rPr>
        <w:t xml:space="preserve">renovación automática y</w:t>
      </w:r>
      <w:r>
        <w:rPr>
          <w:rFonts w:ascii="Liberation Serif" w:cs="Liberation Serif" w:eastAsia="Liberation Serif" w:hAnsi="Liberation Serif"/>
          <w:b w:val="false"/>
          <w:bCs w:val="false"/>
          <w:i w:val="false"/>
          <w:iCs w:val="false"/>
          <w:color w:val="1A1A1A"/>
          <w:sz w:val="22"/>
          <w:szCs w:val="22"/>
        </w:rPr>
        <w:t xml:space="preserve"> la</w:t>
      </w:r>
      <w:r>
        <w:rPr>
          <w:rFonts w:ascii="Liberation Serif" w:cs="Liberation Serif" w:eastAsia="Liberation Serif" w:hAnsi="Liberation Serif"/>
          <w:b w:val="false"/>
          <w:bCs w:val="false"/>
          <w:i w:val="false"/>
          <w:iCs w:val="false"/>
          <w:color w:val="1A1A1A"/>
          <w:sz w:val="22"/>
          <w:szCs w:val="22"/>
        </w:rPr>
        <w:t xml:space="preserve"> cancelación de la Cláusula </w:t>
      </w:r>
      <w:r>
        <w:rPr>
          <w:rFonts w:ascii="Liberation Serif" w:cs="Liberation Serif" w:eastAsia="Liberation Serif" w:hAnsi="Liberation Serif"/>
          <w:b w:val="false"/>
          <w:bCs w:val="false"/>
          <w:i w:val="false"/>
          <w:iCs w:val="false"/>
          <w:color w:val="1A1A1A"/>
          <w:sz w:val="22"/>
          <w:szCs w:val="22"/>
        </w:rPr>
        <w:t>Quinta</w:t>
      </w:r>
      <w:r>
        <w:rPr>
          <w:rFonts w:ascii="Liberation Serif" w:cs="Liberation Serif" w:eastAsia="Liberation Serif" w:hAnsi="Liberation Serif"/>
          <w:b w:val="false"/>
          <w:bCs w:val="false"/>
          <w:i w:val="false"/>
          <w:iCs w:val="false"/>
          <w:color w:val="1A1A1A"/>
          <w:sz w:val="22"/>
          <w:szCs w:val="22"/>
        </w:rPr>
        <w:t xml:space="preserve">; la supervivencia de este inciso no reactiva una iguala que ya haya terminado ni obliga a prestar servicios recurrentes después de su terminación efectiva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las obligaciones de confidencialidad, que subsisten por los </w:t>
      </w:r>
      <w:r>
        <w:rPr>
          <w:rFonts w:ascii="Liberation Serif" w:cs="Liberation Serif" w:eastAsia="Liberation Serif" w:hAnsi="Liberation Serif"/>
          <w:b/>
          <w:bCs/>
          <w:i w:val="false"/>
          <w:iCs w:val="false"/>
          <w:color w:val="1A1A1A"/>
          <w:sz w:val="22"/>
          <w:szCs w:val="22"/>
        </w:rPr>
        <w:t xml:space="preserve">10 (diez) años</w:t>
      </w:r>
      <w:r>
        <w:rPr>
          <w:rFonts w:ascii="Liberation Serif" w:cs="Liberation Serif" w:eastAsia="Liberation Serif" w:hAnsi="Liberation Serif"/>
          <w:b w:val="false"/>
          <w:bCs w:val="false"/>
          <w:i w:val="false"/>
          <w:iCs w:val="false"/>
          <w:color w:val="1A1A1A"/>
          <w:sz w:val="22"/>
          <w:szCs w:val="22"/>
        </w:rPr>
        <w:t xml:space="preserve"> pactados en la Cláusula </w:t>
      </w:r>
      <w:r>
        <w:rPr>
          <w:rFonts w:ascii="Liberation Serif" w:cs="Liberation Serif" w:eastAsia="Liberation Serif" w:hAnsi="Liberation Serif"/>
          <w:b w:val="false"/>
          <w:bCs w:val="false"/>
          <w:i w:val="false"/>
          <w:iCs w:val="false"/>
          <w:color w:val="1A1A1A"/>
          <w:sz w:val="22"/>
          <w:szCs w:val="22"/>
        </w:rPr>
        <w:t>Décima Sexta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(iii)</w:t>
      </w:r>
      <w:r>
        <w:rPr>
          <w:rFonts w:ascii="Liberation Serif" w:cs="Liberation Serif" w:eastAsia="Liberation Serif" w:hAnsi="Liberation Serif"/>
          <w:b w:val="false"/>
          <w:bCs w:val="false"/>
          <w:i w:val="false"/>
          <w:iCs w:val="false"/>
          <w:color w:val="1A1A1A"/>
          <w:sz w:val="22"/>
          <w:szCs w:val="22"/>
        </w:rPr>
        <w:t xml:space="preserve"> la responsabilidad de EL PRESTADOR durante el </w:t>
      </w:r>
      <w:r>
        <w:rPr>
          <w:rFonts w:ascii="Liberation Serif" w:cs="Liberation Serif" w:eastAsia="Liberation Serif" w:hAnsi="Liberation Serif"/>
          <w:b/>
          <w:bCs/>
          <w:i w:val="false"/>
          <w:iCs w:val="false"/>
          <w:color w:val="1A1A1A"/>
          <w:sz w:val="22"/>
          <w:szCs w:val="22"/>
        </w:rPr>
        <w:t xml:space="preserve">Periodo de Estabilización</w:t>
      </w:r>
      <w:r>
        <w:rPr>
          <w:rFonts w:ascii="Liberation Serif" w:cs="Liberation Serif" w:eastAsia="Liberation Serif" w:hAnsi="Liberation Serif"/>
          <w:b w:val="false"/>
          <w:bCs w:val="false"/>
          <w:i w:val="false"/>
          <w:iCs w:val="false"/>
          <w:color w:val="1A1A1A"/>
          <w:sz w:val="22"/>
          <w:szCs w:val="22"/>
        </w:rPr>
        <w:t xml:space="preserve"> (Cláusula </w:t>
      </w:r>
      <w:r>
        <w:rPr>
          <w:rFonts w:ascii="Liberation Serif" w:cs="Liberation Serif" w:eastAsia="Liberation Serif" w:hAnsi="Liberation Serif"/>
          <w:b w:val="false"/>
          <w:bCs w:val="false"/>
          <w:i w:val="false"/>
          <w:iCs w:val="false"/>
          <w:color w:val="1A1A1A"/>
          <w:sz w:val="22"/>
          <w:szCs w:val="22"/>
        </w:rPr>
        <w:t>Sexta</w:t>
      </w:r>
      <w:r>
        <w:rPr>
          <w:rFonts w:ascii="Liberation Serif" w:cs="Liberation Serif" w:eastAsia="Liberation Serif" w:hAnsi="Liberation Serif"/>
          <w:b w:val="false"/>
          <w:bCs w:val="false"/>
          <w:i w:val="false"/>
          <w:iCs w:val="false"/>
          <w:color w:val="1A1A1A"/>
          <w:sz w:val="22"/>
          <w:szCs w:val="22"/>
        </w:rPr>
        <w:t xml:space="preserve"> y Anexo Cinco); y </w:t>
      </w:r>
      <w:r>
        <w:rPr>
          <w:rFonts w:ascii="Liberation Serif" w:cs="Liberation Serif" w:eastAsia="Liberation Serif" w:hAnsi="Liberation Serif"/>
          <w:b/>
          <w:bCs/>
          <w:i w:val="false"/>
          <w:iCs w:val="false"/>
          <w:color w:val="1A1A1A"/>
          <w:sz w:val="22"/>
          <w:szCs w:val="22"/>
        </w:rPr>
        <w:t xml:space="preserve">(iv)</w:t>
      </w:r>
      <w:r>
        <w:rPr>
          <w:rFonts w:ascii="Liberation Serif" w:cs="Liberation Serif" w:eastAsia="Liberation Serif" w:hAnsi="Liberation Serif"/>
          <w:b w:val="false"/>
          <w:bCs w:val="false"/>
          <w:i w:val="false"/>
          <w:iCs w:val="false"/>
          <w:color w:val="1A1A1A"/>
          <w:sz w:val="22"/>
          <w:szCs w:val="22"/>
        </w:rPr>
        <w:t xml:space="preserve"> las obligaciones de protección de datos personales y de entrega o supresión de la información al término de la relación (Cláusulas </w:t>
      </w:r>
      <w:r>
        <w:rPr>
          <w:rFonts w:ascii="Liberation Serif" w:cs="Liberation Serif" w:eastAsia="Liberation Serif" w:hAnsi="Liberation Serif"/>
          <w:b w:val="false"/>
          <w:bCs w:val="false"/>
          <w:i w:val="false"/>
          <w:iCs w:val="false"/>
          <w:color w:val="1A1A1A"/>
          <w:sz w:val="22"/>
          <w:szCs w:val="22"/>
        </w:rPr>
        <w:t>Décima Sexta</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val="false"/>
          <w:bCs w:val="false"/>
          <w:i w:val="false"/>
          <w:iCs w:val="false"/>
          <w:color w:val="1A1A1A"/>
          <w:sz w:val="22"/>
          <w:szCs w:val="22"/>
        </w:rPr>
        <w:t>Décima Séptima</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VIGÉSIMA SEGUNDA</w:t>
      </w:r>
      <w:r>
        <w:rPr>
          <w:rFonts w:ascii="Liberation Serif" w:cs="Liberation Serif" w:eastAsia="Liberation Serif" w:hAnsi="Liberation Serif"/>
          <w:b/>
          <w:bCs/>
          <w:i w:val="false"/>
          <w:iCs w:val="false"/>
          <w:color w:val="1A1A1A"/>
          <w:sz w:val="22"/>
          <w:szCs w:val="22"/>
        </w:rPr>
        <w:t xml:space="preserve">. Disposiciones Generales.</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a) </w:t>
      </w:r>
      <w:r>
        <w:rPr>
          <w:rFonts w:ascii="Liberation Serif" w:cs="Liberation Serif" w:eastAsia="Liberation Serif" w:hAnsi="Liberation Serif"/>
          <w:b/>
          <w:bCs/>
          <w:i w:val="false"/>
          <w:iCs w:val="false"/>
          <w:color w:val="1A1A1A"/>
          <w:sz w:val="22"/>
          <w:szCs w:val="22"/>
        </w:rPr>
        <w:t xml:space="preserve">Obligaciones fiscales.</w:t>
      </w:r>
      <w:r>
        <w:rPr>
          <w:rFonts w:ascii="Liberation Serif" w:cs="Liberation Serif" w:eastAsia="Liberation Serif" w:hAnsi="Liberation Serif"/>
          <w:b w:val="false"/>
          <w:bCs w:val="false"/>
          <w:i w:val="false"/>
          <w:iCs w:val="false"/>
          <w:color w:val="1A1A1A"/>
          <w:sz w:val="22"/>
          <w:szCs w:val="22"/>
        </w:rPr>
        <w:t xml:space="preserve"> Cada Parte absorberá y cumplirá las contribuciones y obligaciones fiscales que le correspondan.</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b) </w:t>
      </w:r>
      <w:r>
        <w:rPr>
          <w:rFonts w:ascii="Liberation Serif" w:cs="Liberation Serif" w:eastAsia="Liberation Serif" w:hAnsi="Liberation Serif"/>
          <w:b/>
          <w:bCs/>
          <w:i w:val="false"/>
          <w:iCs w:val="false"/>
          <w:color w:val="1A1A1A"/>
          <w:sz w:val="22"/>
          <w:szCs w:val="22"/>
        </w:rPr>
        <w:t xml:space="preserve">Cesión.</w:t>
      </w:r>
      <w:r>
        <w:rPr>
          <w:rFonts w:ascii="Liberation Serif" w:cs="Liberation Serif" w:eastAsia="Liberation Serif" w:hAnsi="Liberation Serif"/>
          <w:b w:val="false"/>
          <w:bCs w:val="false"/>
          <w:i w:val="false"/>
          <w:iCs w:val="false"/>
          <w:color w:val="1A1A1A"/>
          <w:sz w:val="22"/>
          <w:szCs w:val="22"/>
        </w:rPr>
        <w:t xml:space="preserve"> Ninguna Parte podrá ceder sus derechos u obligaciones sin autorización previa y por escrito de la otra, salvo cesión de </w:t>
      </w:r>
      <w:r>
        <w:rPr>
          <w:rFonts w:ascii="Liberation Serif" w:cs="Liberation Serif" w:eastAsia="Liberation Serif" w:hAnsi="Liberation Serif"/>
          <w:b w:val="false"/>
          <w:bCs w:val="false"/>
          <w:i w:val="false"/>
          <w:iCs w:val="false"/>
          <w:color w:val="1A1A1A"/>
          <w:sz w:val="22"/>
          <w:szCs w:val="22"/>
        </w:rPr>
        <w:t xml:space="preserve">cualquiera de las Partes</w:t>
      </w:r>
      <w:r>
        <w:rPr>
          <w:rFonts w:ascii="Liberation Serif" w:cs="Liberation Serif" w:eastAsia="Liberation Serif" w:hAnsi="Liberation Serif"/>
          <w:b w:val="false"/>
          <w:bCs w:val="false"/>
          <w:i w:val="false"/>
          <w:iCs w:val="false"/>
          <w:color w:val="1A1A1A"/>
          <w:sz w:val="22"/>
          <w:szCs w:val="22"/>
        </w:rPr>
        <w:t xml:space="preserve"> a sus subsidiarias</w:t>
      </w:r>
      <w:r>
        <w:rPr>
          <w:rFonts w:ascii="Liberation Serif" w:cs="Liberation Serif" w:eastAsia="Liberation Serif" w:hAnsi="Liberation Serif"/>
          <w:b w:val="false"/>
          <w:bCs w:val="false"/>
          <w:i w:val="false"/>
          <w:iCs w:val="false"/>
          <w:color w:val="1A1A1A"/>
          <w:sz w:val="22"/>
          <w:szCs w:val="22"/>
        </w:rPr>
        <w:t xml:space="preserve">, filiales o sociedades bajo control común, con aviso previo por escrito y sin que la cedente quede liberada</w:t>
      </w:r>
      <w:r>
        <w:rPr>
          <w:rFonts w:ascii="Liberation Serif" w:cs="Liberation Serif" w:eastAsia="Liberation Serif" w:hAnsi="Liberation Serif"/>
          <w:b w:val="false"/>
          <w:bCs w:val="false"/>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c) </w:t>
      </w:r>
      <w:r>
        <w:rPr>
          <w:rFonts w:ascii="Liberation Serif" w:cs="Liberation Serif" w:eastAsia="Liberation Serif" w:hAnsi="Liberation Serif"/>
          <w:b/>
          <w:bCs/>
          <w:i w:val="false"/>
          <w:iCs w:val="false"/>
          <w:color w:val="1A1A1A"/>
          <w:sz w:val="22"/>
          <w:szCs w:val="22"/>
        </w:rPr>
        <w:t xml:space="preserve">No asociación.</w:t>
      </w:r>
      <w:r>
        <w:rPr>
          <w:rFonts w:ascii="Liberation Serif" w:cs="Liberation Serif" w:eastAsia="Liberation Serif" w:hAnsi="Liberation Serif"/>
          <w:b w:val="false"/>
          <w:bCs w:val="false"/>
          <w:i w:val="false"/>
          <w:iCs w:val="false"/>
          <w:color w:val="1A1A1A"/>
          <w:sz w:val="22"/>
          <w:szCs w:val="22"/>
        </w:rPr>
        <w:t xml:space="preserve"> El Contrato no constituye mandato, asociación ni sociedad; EL PRESTADOR no podrá representarse ante terceros como empleado o representante de EL CLIENTE.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d) </w:t>
      </w:r>
      <w:r>
        <w:rPr>
          <w:rFonts w:ascii="Liberation Serif" w:cs="Liberation Serif" w:eastAsia="Liberation Serif" w:hAnsi="Liberation Serif"/>
          <w:b/>
          <w:bCs/>
          <w:i w:val="false"/>
          <w:iCs w:val="false"/>
          <w:color w:val="1A1A1A"/>
          <w:sz w:val="22"/>
          <w:szCs w:val="22"/>
        </w:rPr>
        <w:t xml:space="preserve">Modificaciones.</w:t>
      </w:r>
      <w:r>
        <w:rPr>
          <w:rFonts w:ascii="Liberation Serif" w:cs="Liberation Serif" w:eastAsia="Liberation Serif" w:hAnsi="Liberation Serif"/>
          <w:b w:val="false"/>
          <w:bCs w:val="false"/>
          <w:i w:val="false"/>
          <w:iCs w:val="false"/>
          <w:color w:val="1A1A1A"/>
          <w:sz w:val="22"/>
          <w:szCs w:val="22"/>
        </w:rPr>
        <w:t xml:space="preserve"> Toda modificación al Contrato, a sus Anexos o a los Addenda deberá constar por escrito mediante convenio modificatorio firmado por ambas Partes.</w:t>
      </w:r>
      <w:r>
        <w:rPr>
          <w:rFonts w:ascii="Liberation Serif" w:cs="Liberation Serif" w:eastAsia="Liberation Serif" w:hAnsi="Liberation Serif"/>
          <w:b w:val="false"/>
          <w:bCs w:val="false"/>
          <w:i w:val="false"/>
          <w:iCs w:val="false"/>
          <w:color w:val="1A1A1A"/>
          <w:sz w:val="22"/>
          <w:szCs w:val="22"/>
        </w:rPr>
        <w:t xml:space="preserve"> Las autorizaciones de horas adicionales, las órdenes de trabajo y los ajustes operativos que el propio Contrato permita aprobar por escrito se tramitarán por esa vía, sin que por sí solos modifiquen las demás condiciones del Contrato. Un Addendum o convenio posterior sólo modificará una disposición del cuerpo del Contrato cuando identifique expresamente la disposición sustituida y la modificación y sea suscrito por ambas Partes.</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e) </w:t>
      </w:r>
      <w:r>
        <w:rPr>
          <w:rFonts w:ascii="Liberation Serif" w:cs="Liberation Serif" w:eastAsia="Liberation Serif" w:hAnsi="Liberation Serif"/>
          <w:b/>
          <w:bCs/>
          <w:i w:val="false"/>
          <w:iCs w:val="false"/>
          <w:color w:val="1A1A1A"/>
          <w:sz w:val="22"/>
          <w:szCs w:val="22"/>
        </w:rPr>
        <w:t xml:space="preserve">Acuerdo total y prevalencia del Contrato.</w:t>
      </w:r>
      <w:r>
        <w:rPr>
          <w:rFonts w:ascii="Liberation Serif" w:cs="Liberation Serif" w:eastAsia="Liberation Serif" w:hAnsi="Liberation Serif"/>
          <w:b w:val="false"/>
          <w:bCs w:val="false"/>
          <w:i w:val="false"/>
          <w:iCs w:val="false"/>
          <w:color w:val="1A1A1A"/>
          <w:sz w:val="22"/>
          <w:szCs w:val="22"/>
        </w:rPr>
        <w:t xml:space="preserve"> Este Contrato y sus Anexos contienen el acuerdo completo entre las Partes, dejando sin efecto cualquier acuerdo anterior. En caso de contradicción entre el cuerpo del Contrato y los Anexos o los Addenda, prevalecerá </w:t>
      </w:r>
      <w:r>
        <w:rPr>
          <w:rFonts w:ascii="Liberation Serif" w:cs="Liberation Serif" w:eastAsia="Liberation Serif" w:hAnsi="Liberation Serif"/>
          <w:b w:val="false"/>
          <w:bCs w:val="false"/>
          <w:i w:val="false"/>
          <w:iCs w:val="false"/>
          <w:color w:val="1A1A1A"/>
          <w:sz w:val="22"/>
          <w:szCs w:val="22"/>
        </w:rPr>
        <w:t xml:space="preserve">el cuerpo del Contrato</w:t>
      </w:r>
      <w:r>
        <w:rPr>
          <w:rFonts w:ascii="Liberation Serif" w:cs="Liberation Serif" w:eastAsia="Liberation Serif" w:hAnsi="Liberation Serif"/>
          <w:b w:val="false"/>
          <w:bCs w:val="false"/>
          <w:i w:val="false"/>
          <w:iCs w:val="false"/>
          <w:color w:val="1A1A1A"/>
          <w:sz w:val="22"/>
          <w:szCs w:val="22"/>
        </w:rPr>
        <w:t xml:space="preserve">, salvo la modificación expresa posterior suscrita por ambas Partes en los términos del inciso d)</w:t>
      </w:r>
      <w:r>
        <w:rPr>
          <w:rFonts w:ascii="Liberation Serif" w:cs="Liberation Serif" w:eastAsia="Liberation Serif" w:hAnsi="Liberation Serif"/>
          <w:b w:val="false"/>
          <w:bCs w:val="false"/>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f) </w:t>
      </w:r>
      <w:r>
        <w:rPr>
          <w:rFonts w:ascii="Liberation Serif" w:cs="Liberation Serif" w:eastAsia="Liberation Serif" w:hAnsi="Liberation Serif"/>
          <w:b/>
          <w:bCs/>
          <w:i w:val="false"/>
          <w:iCs w:val="false"/>
          <w:color w:val="1A1A1A"/>
          <w:sz w:val="22"/>
          <w:szCs w:val="22"/>
        </w:rPr>
        <w:t xml:space="preserve">Encabezados.</w:t>
      </w:r>
      <w:r>
        <w:rPr>
          <w:rFonts w:ascii="Liberation Serif" w:cs="Liberation Serif" w:eastAsia="Liberation Serif" w:hAnsi="Liberation Serif"/>
          <w:b w:val="false"/>
          <w:bCs w:val="false"/>
          <w:i w:val="false"/>
          <w:iCs w:val="false"/>
          <w:color w:val="1A1A1A"/>
          <w:sz w:val="22"/>
          <w:szCs w:val="22"/>
        </w:rPr>
        <w:t xml:space="preserve"> Los encabezados son de referencia y no limitan el contenido de las cláusulas.</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g) </w:t>
      </w:r>
      <w:r>
        <w:rPr>
          <w:rFonts w:ascii="Liberation Serif" w:cs="Liberation Serif" w:eastAsia="Liberation Serif" w:hAnsi="Liberation Serif"/>
          <w:b/>
          <w:bCs/>
          <w:i w:val="false"/>
          <w:iCs w:val="false"/>
          <w:color w:val="1A1A1A"/>
          <w:sz w:val="22"/>
          <w:szCs w:val="22"/>
        </w:rPr>
        <w:t xml:space="preserve">No captación de personal.</w:t>
      </w:r>
      <w:r>
        <w:rPr>
          <w:rFonts w:ascii="Liberation Serif" w:cs="Liberation Serif" w:eastAsia="Liberation Serif" w:hAnsi="Liberation Serif"/>
          <w:b w:val="false"/>
          <w:bCs w:val="false"/>
          <w:i w:val="false"/>
          <w:iCs w:val="false"/>
          <w:color w:val="1A1A1A"/>
          <w:sz w:val="22"/>
          <w:szCs w:val="22"/>
        </w:rPr>
        <w:t xml:space="preserve"> Durante la vigencia del Contrato y por 12 (doce) meses posteriores a su terminación, ninguna Parte contratará ni ofrecerá empleo o contratación, directa o indirectamente, al personal de la otra que haya participado en la prestación de los Servicios, salvo consentimiento previo y por escrito de la otra Parte. h) </w:t>
      </w:r>
      <w:r>
        <w:rPr>
          <w:rFonts w:ascii="Liberation Serif" w:cs="Liberation Serif" w:eastAsia="Liberation Serif" w:hAnsi="Liberation Serif"/>
          <w:b/>
          <w:bCs/>
          <w:i w:val="false"/>
          <w:iCs w:val="false"/>
          <w:color w:val="1A1A1A"/>
          <w:sz w:val="22"/>
          <w:szCs w:val="22"/>
        </w:rPr>
        <w:t xml:space="preserve">Divisibilidad.</w:t>
      </w:r>
      <w:r>
        <w:rPr>
          <w:rFonts w:ascii="Liberation Serif" w:cs="Liberation Serif" w:eastAsia="Liberation Serif" w:hAnsi="Liberation Serif"/>
          <w:b w:val="false"/>
          <w:bCs w:val="false"/>
          <w:i w:val="false"/>
          <w:iCs w:val="false"/>
          <w:color w:val="1A1A1A"/>
          <w:sz w:val="22"/>
          <w:szCs w:val="22"/>
        </w:rPr>
        <w:t xml:space="preserve"> Si alguna disposición de este Contrato, de sus Anexos o de sus Addenda fuere declarada inválida, nula o inexigible por autoridad competente, las demás conservarán plena validez y la disposición afectada se entenderá sustituida por aquella válida que refleje de la manera más cercana la intención original de las Partes. </w:t>
      </w:r>
      <w:r>
        <w:rPr>
          <w:rFonts w:ascii="Liberation Serif" w:cs="Liberation Serif" w:eastAsia="Liberation Serif" w:hAnsi="Liberation Serif"/>
          <w:b/>
          <w:bCs/>
          <w:i w:val="false"/>
          <w:iCs w:val="false"/>
          <w:color w:val="1A1A1A"/>
          <w:sz w:val="22"/>
          <w:szCs w:val="22"/>
        </w:rPr>
        <w:t xml:space="preserve">Si el tope de la Cláusula </w:t>
      </w:r>
      <w:r>
        <w:rPr>
          <w:rFonts w:ascii="Liberation Serif" w:cs="Liberation Serif" w:eastAsia="Liberation Serif" w:hAnsi="Liberation Serif"/>
          <w:b/>
          <w:bCs/>
          <w:i w:val="false"/>
          <w:iCs w:val="false"/>
          <w:color w:val="1A1A1A"/>
          <w:sz w:val="22"/>
          <w:szCs w:val="22"/>
        </w:rPr>
        <w:t>Décima Novena</w:t>
      </w:r>
      <w:r>
        <w:rPr>
          <w:rFonts w:ascii="Liberation Serif" w:cs="Liberation Serif" w:eastAsia="Liberation Serif" w:hAnsi="Liberation Serif"/>
          <w:b/>
          <w:bCs/>
          <w:i w:val="false"/>
          <w:iCs w:val="false"/>
          <w:color w:val="1A1A1A"/>
          <w:sz w:val="22"/>
          <w:szCs w:val="22"/>
        </w:rPr>
        <w:t xml:space="preserve"> resultare inaplicable a una reclamación determinada, subsistirá respecto de las demás y se aplicará el monto máximo que resulte válido conforme a la legislación aplicable.</w:t>
      </w:r>
      <w:r>
        <w:rPr>
          <w:rFonts w:ascii="Liberation Serif" w:cs="Liberation Serif" w:eastAsia="Liberation Serif" w:hAnsi="Liberation Serif"/>
          <w:b w:val="false"/>
          <w:bCs w:val="false"/>
          <w:i w:val="false"/>
          <w:iCs w:val="false"/>
          <w:color w:val="1A1A1A"/>
          <w:sz w:val="22"/>
          <w:szCs w:val="22"/>
        </w:rPr>
        <w:t xml:space="preserve"> i) </w:t>
      </w:r>
      <w:r>
        <w:rPr>
          <w:rFonts w:ascii="Liberation Serif" w:cs="Liberation Serif" w:eastAsia="Liberation Serif" w:hAnsi="Liberation Serif"/>
          <w:b/>
          <w:bCs/>
          <w:i w:val="false"/>
          <w:iCs w:val="false"/>
          <w:color w:val="1A1A1A"/>
          <w:sz w:val="22"/>
          <w:szCs w:val="22"/>
        </w:rPr>
        <w:t xml:space="preserve">No renuncia de derechos.</w:t>
      </w:r>
      <w:r>
        <w:rPr>
          <w:rFonts w:ascii="Liberation Serif" w:cs="Liberation Serif" w:eastAsia="Liberation Serif" w:hAnsi="Liberation Serif"/>
          <w:b w:val="false"/>
          <w:bCs w:val="false"/>
          <w:i w:val="false"/>
          <w:iCs w:val="false"/>
          <w:color w:val="1A1A1A"/>
          <w:sz w:val="22"/>
          <w:szCs w:val="22"/>
        </w:rPr>
        <w:t xml:space="preserve"> La falta de ejercicio o el ejercicio tardío de cualquier derecho, facultad o recurso previsto en este Contrato no constituye renuncia a él, ni impide su ejercicio posterior; la renuncia a un derecho sólo surte efectos cuando conste por escrito, se refiera a un caso concreto y no se extiende a incumplimientos ulteriores. j) </w:t>
      </w:r>
      <w:r>
        <w:rPr>
          <w:rFonts w:ascii="Liberation Serif" w:cs="Liberation Serif" w:eastAsia="Liberation Serif" w:hAnsi="Liberation Serif"/>
          <w:b/>
          <w:bCs/>
          <w:i w:val="false"/>
          <w:iCs w:val="false"/>
          <w:color w:val="1A1A1A"/>
          <w:sz w:val="22"/>
          <w:szCs w:val="22"/>
        </w:rPr>
        <w:t xml:space="preserve">Ejemplares y firma electrónica.</w:t>
      </w:r>
      <w:r>
        <w:rPr>
          <w:rFonts w:ascii="Liberation Serif" w:cs="Liberation Serif" w:eastAsia="Liberation Serif" w:hAnsi="Liberation Serif"/>
          <w:b w:val="false"/>
          <w:bCs w:val="false"/>
          <w:i w:val="false"/>
          <w:iCs w:val="false"/>
          <w:color w:val="1A1A1A"/>
          <w:sz w:val="22"/>
          <w:szCs w:val="22"/>
        </w:rPr>
        <w:t xml:space="preserve"> El Contrato, sus Anexos y sus Addenda podrán suscribirse en uno o más ejemplares y mediante </w:t>
      </w:r>
      <w:r>
        <w:rPr>
          <w:rFonts w:ascii="Liberation Serif" w:cs="Liberation Serif" w:eastAsia="Liberation Serif" w:hAnsi="Liberation Serif"/>
          <w:b/>
          <w:bCs/>
          <w:i w:val="false"/>
          <w:iCs w:val="false"/>
          <w:color w:val="1A1A1A"/>
          <w:sz w:val="22"/>
          <w:szCs w:val="22"/>
        </w:rPr>
        <w:t xml:space="preserve">firma electrónica o digital</w:t>
      </w:r>
      <w:r>
        <w:rPr>
          <w:rFonts w:ascii="Liberation Serif" w:cs="Liberation Serif" w:eastAsia="Liberation Serif" w:hAnsi="Liberation Serif"/>
          <w:b w:val="false"/>
          <w:bCs w:val="false"/>
          <w:i w:val="false"/>
          <w:iCs w:val="false"/>
          <w:color w:val="1A1A1A"/>
          <w:sz w:val="22"/>
          <w:szCs w:val="22"/>
        </w:rPr>
        <w:t xml:space="preserve">, cada uno de los cuales se tendrá por original y todos juntos por un mismo instrumento, con el mismo valor probatorio que la firma autógrafa.</w:t>
      </w:r>
    </w:p>
    <w:p>
      <w:pPr>
        <w:spacing w:after="140" w:line="264"/>
        <w:jc w:val="both"/>
      </w:pPr>
      <w:r>
        <w:rPr>
          <w:rFonts w:ascii="Liberation Serif" w:cs="Liberation Serif" w:eastAsia="Liberation Serif" w:hAnsi="Liberation Serif"/>
          <w:b/>
          <w:bCs/>
          <w:i w:val="false"/>
          <w:iCs w:val="false"/>
          <w:color w:val="1A1A1A"/>
          <w:sz w:val="22"/>
          <w:szCs w:val="22"/>
        </w:rPr>
        <w:t>VIGÉSIMA TERCERA</w:t>
      </w:r>
      <w:r>
        <w:rPr>
          <w:rFonts w:ascii="Liberation Serif" w:cs="Liberation Serif" w:eastAsia="Liberation Serif" w:hAnsi="Liberation Serif"/>
          <w:b/>
          <w:bCs/>
          <w:i w:val="false"/>
          <w:iCs w:val="false"/>
          <w:color w:val="1A1A1A"/>
          <w:sz w:val="22"/>
          <w:szCs w:val="22"/>
        </w:rPr>
        <w:t xml:space="preserve">. Avisos y Notificaciones.</w:t>
      </w:r>
      <w:r>
        <w:rPr>
          <w:rFonts w:ascii="Liberation Serif" w:cs="Liberation Serif" w:eastAsia="Liberation Serif" w:hAnsi="Liberation Serif"/>
          <w:b w:val="false"/>
          <w:bCs w:val="false"/>
          <w:i w:val="false"/>
          <w:iCs w:val="false"/>
          <w:color w:val="1A1A1A"/>
          <w:sz w:val="22"/>
          <w:szCs w:val="22"/>
        </w:rPr>
        <w:t xml:space="preserve"> Para todos los efectos legales derivados de este Contrato, las </w:t>
      </w:r>
      <w:r>
        <w:rPr>
          <w:rFonts w:ascii="Liberation Serif" w:cs="Liberation Serif" w:eastAsia="Liberation Serif" w:hAnsi="Liberation Serif"/>
          <w:b w:val="false"/>
          <w:bCs w:val="false"/>
          <w:i w:val="false"/>
          <w:iCs w:val="false"/>
          <w:color w:val="1A1A1A"/>
          <w:sz w:val="22"/>
          <w:szCs w:val="22"/>
        </w:rPr>
        <w:t xml:space="preserve">Partes</w:t>
      </w:r>
      <w:r>
        <w:rPr>
          <w:rFonts w:ascii="Liberation Serif" w:cs="Liberation Serif" w:eastAsia="Liberation Serif" w:hAnsi="Liberation Serif"/>
          <w:b w:val="false"/>
          <w:bCs w:val="false"/>
          <w:i w:val="false"/>
          <w:iCs w:val="false"/>
          <w:color w:val="1A1A1A"/>
          <w:sz w:val="22"/>
          <w:szCs w:val="22"/>
        </w:rPr>
        <w:t xml:space="preserve"> señalan como sus domicilios los siguientes</w:t>
      </w:r>
      <w:r>
        <w:rPr>
          <w:rFonts w:ascii="Liberation Serif" w:cs="Liberation Serif" w:eastAsia="Liberation Serif" w:hAnsi="Liberation Serif"/>
          <w:b w:val="false"/>
          <w:bCs w:val="false"/>
          <w:i w:val="false"/>
          <w:iCs w:val="false"/>
          <w:color w:val="1A1A1A"/>
          <w:sz w:val="22"/>
          <w:szCs w:val="22"/>
        </w:rPr>
        <w:t xml:space="preserv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EL CLIENTE:</w:t>
      </w:r>
      <w:r>
        <w:rPr>
          <w:rFonts w:ascii="Liberation Serif" w:cs="Liberation Serif" w:eastAsia="Liberation Serif" w:hAnsi="Liberation Serif"/>
          <w:b w:val="false"/>
          <w:bCs w:val="false"/>
          <w:i w:val="false"/>
          <w:iCs w:val="false"/>
          <w:color w:val="1A1A1A"/>
          <w:sz w:val="22"/>
          <w:szCs w:val="22"/>
        </w:rPr>
        <w:t xml:space="preserve"> Vasco de Quiroga No. 3880, Piso 2, Col. Santa Fe Cuajimalpa, C.P. 05348, Ciudad de México.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EL PRESTADOR:</w:t>
      </w:r>
      <w:r>
        <w:rPr>
          <w:rFonts w:ascii="Liberation Serif" w:cs="Liberation Serif" w:eastAsia="Liberation Serif" w:hAnsi="Liberation Serif"/>
          <w:b w:val="false"/>
          <w:bCs w:val="false"/>
          <w:i w:val="false"/>
          <w:iCs w:val="false"/>
          <w:color w:val="1A1A1A"/>
          <w:sz w:val="22"/>
          <w:szCs w:val="22"/>
        </w:rPr>
        <w:t xml:space="preserve"> Av. Nuevo León, Torre 18, Depto. 102, Col. Rincón de la Montaña, Atizapán de Zaragoza, C.P. 52975, Estado de México.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Correo del proyecto:</w:t>
      </w:r>
      <w:r>
        <w:rPr>
          <w:rFonts w:ascii="Liberation Serif" w:cs="Liberation Serif" w:eastAsia="Liberation Serif" w:hAnsi="Liberation Serif"/>
          <w:b w:val="false"/>
          <w:bCs w:val="false"/>
          <w:i w:val="false"/>
          <w:iCs w:val="false"/>
          <w:color w:val="1A1A1A"/>
          <w:sz w:val="22"/>
          <w:szCs w:val="22"/>
        </w:rPr>
        <w:t xml:space="preserve"> csportsworld@finalupgrade.ai</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Los avisos operativos —aprobaciones, observaciones, incidencias, avisos de cura, cambios y reportes— se realizarán válidamente por correo electrónico dirigido al Project Owner y al correo del proyecto. </w:t>
      </w:r>
      <w:r>
        <w:rPr>
          <w:rFonts w:ascii="Liberation Serif" w:cs="Liberation Serif" w:eastAsia="Liberation Serif" w:hAnsi="Liberation Serif"/>
          <w:b/>
          <w:bCs/>
          <w:i w:val="false"/>
          <w:iCs w:val="false"/>
          <w:color w:val="1A1A1A"/>
          <w:sz w:val="22"/>
          <w:szCs w:val="22"/>
        </w:rPr>
        <w:t xml:space="preserve">Su recepción podrá acreditarse mediante confirmación expresa del destinatario o constancia electrónica de entrega al servidor de destino; la falta de respuesta o de confirmación manual no impedirá sus efectos cuando exista dicha constancia.</w:t>
      </w:r>
      <w:r>
        <w:rPr>
          <w:rFonts w:ascii="Liberation Serif" w:cs="Liberation Serif" w:eastAsia="Liberation Serif" w:hAnsi="Liberation Serif"/>
          <w:b w:val="false"/>
          <w:bCs w:val="false"/>
          <w:i w:val="false"/>
          <w:iCs w:val="false"/>
          <w:color w:val="1A1A1A"/>
          <w:sz w:val="22"/>
          <w:szCs w:val="22"/>
        </w:rPr>
        <w:t xml:space="preserve"> Los avisos de aprobación y observaciones surtirán efectos el día hábil de su recepción acreditada o el día hábil siguiente si ésta ocurre en un día inhábil. Los 6 (seis) días hábiles de revisión de la Cláusula </w:t>
      </w:r>
      <w:r>
        <w:rPr>
          <w:rFonts w:ascii="Liberation Serif" w:cs="Liberation Serif" w:eastAsia="Liberation Serif" w:hAnsi="Liberation Serif"/>
          <w:b w:val="false"/>
          <w:bCs w:val="false"/>
          <w:i w:val="false"/>
          <w:iCs w:val="false"/>
          <w:color w:val="1A1A1A"/>
          <w:sz w:val="22"/>
          <w:szCs w:val="22"/>
        </w:rPr>
        <w:t>Novena</w:t>
      </w:r>
      <w:r>
        <w:rPr>
          <w:rFonts w:ascii="Liberation Serif" w:cs="Liberation Serif" w:eastAsia="Liberation Serif" w:hAnsi="Liberation Serif"/>
          <w:b w:val="false"/>
          <w:bCs w:val="false"/>
          <w:i w:val="false"/>
          <w:iCs w:val="false"/>
          <w:color w:val="1A1A1A"/>
          <w:sz w:val="22"/>
          <w:szCs w:val="22"/>
        </w:rPr>
        <w:t xml:space="preserve"> se contarán a partir del día hábil siguiente a esa recepción. Los avisos de incidencias y vulneraciones se sujetarán al cómputo continuo o hábil expresamente previsto para ellos. Los avisos de rescisión, terminación y modificación del Contrato se realizarán personalmente, por mensajería especializada con acuse de recibo o por conducto de fedatario público, y surtirán efectos en la fecha de su recepción. Los avisos de caso fortuito o fuerza mayor podrán realizarse por esos medios o por correo electrónico con recepción acreditada en los términos anteriores, dentro de los plazos de la Cláusula </w:t>
      </w:r>
      <w:r>
        <w:rPr>
          <w:rFonts w:ascii="Liberation Serif" w:cs="Liberation Serif" w:eastAsia="Liberation Serif" w:hAnsi="Liberation Serif"/>
          <w:b w:val="false"/>
          <w:bCs w:val="false"/>
          <w:i w:val="false"/>
          <w:iCs w:val="false"/>
          <w:color w:val="1A1A1A"/>
          <w:sz w:val="22"/>
          <w:szCs w:val="22"/>
        </w:rPr>
        <w:t>Vigésima</w:t>
      </w:r>
      <w:r>
        <w:rPr>
          <w:rFonts w:ascii="Liberation Serif" w:cs="Liberation Serif" w:eastAsia="Liberation Serif" w:hAnsi="Liberation Serif"/>
          <w:b w:val="false"/>
          <w:bCs w:val="false"/>
          <w:i w:val="false"/>
          <w:iCs w:val="false"/>
          <w:color w:val="1A1A1A"/>
          <w:sz w:val="22"/>
          <w:szCs w:val="22"/>
        </w:rPr>
        <w:t xml:space="preserve">. El aviso de un cambio o la comunicación de su impacto por correo no sustituyen el convenio modificatorio cuando éste sea exigible conforme al Contrato. Cualquier cambio de domicilio deberá notificarse con 10 (diez) días naturales de anticipación; de no ser así, las notificaciones realizadas en los domicilios señalados se tendrán por efectivamente realizadas.</w:t>
      </w:r>
    </w:p>
    <w:p>
      <w:pPr>
        <w:spacing w:after="140" w:line="264"/>
        <w:jc w:val="both"/>
      </w:pPr>
      <w:r>
        <w:rPr>
          <w:rFonts w:ascii="Liberation Serif" w:cs="Liberation Serif" w:eastAsia="Liberation Serif" w:hAnsi="Liberation Serif"/>
          <w:b/>
          <w:bCs/>
          <w:i w:val="false"/>
          <w:iCs w:val="false"/>
          <w:color w:val="1A1A1A"/>
          <w:sz w:val="22"/>
          <w:szCs w:val="22"/>
        </w:rPr>
        <w:t>VIGÉSIMA CUARTA</w:t>
      </w:r>
      <w:r>
        <w:rPr>
          <w:rFonts w:ascii="Liberation Serif" w:cs="Liberation Serif" w:eastAsia="Liberation Serif" w:hAnsi="Liberation Serif"/>
          <w:b/>
          <w:bCs/>
          <w:i w:val="false"/>
          <w:iCs w:val="false"/>
          <w:color w:val="1A1A1A"/>
          <w:sz w:val="22"/>
          <w:szCs w:val="22"/>
        </w:rPr>
        <w:t xml:space="preserve">. Legislación Aplicable y Jurisdicción.</w:t>
      </w:r>
      <w:r>
        <w:rPr>
          <w:rFonts w:ascii="Liberation Serif" w:cs="Liberation Serif" w:eastAsia="Liberation Serif" w:hAnsi="Liberation Serif"/>
          <w:b w:val="false"/>
          <w:bCs w:val="false"/>
          <w:i w:val="false"/>
          <w:iCs w:val="false"/>
          <w:color w:val="1A1A1A"/>
          <w:sz w:val="22"/>
          <w:szCs w:val="22"/>
        </w:rPr>
        <w:t xml:space="preserve"> El presente Contrato se regirá por las leyes federales de México. Las Partes se someten a la jurisdicción exclusiva de los tribunales competentes de la </w:t>
      </w:r>
      <w:r>
        <w:rPr>
          <w:rFonts w:ascii="Liberation Serif" w:cs="Liberation Serif" w:eastAsia="Liberation Serif" w:hAnsi="Liberation Serif"/>
          <w:b/>
          <w:bCs/>
          <w:i w:val="false"/>
          <w:iCs w:val="false"/>
          <w:color w:val="1A1A1A"/>
          <w:sz w:val="22"/>
          <w:szCs w:val="22"/>
        </w:rPr>
        <w:t xml:space="preserve">Ciudad de México</w:t>
      </w:r>
      <w:r>
        <w:rPr>
          <w:rFonts w:ascii="Liberation Serif" w:cs="Liberation Serif" w:eastAsia="Liberation Serif" w:hAnsi="Liberation Serif"/>
          <w:b w:val="false"/>
          <w:bCs w:val="false"/>
          <w:i w:val="false"/>
          <w:iCs w:val="false"/>
          <w:color w:val="1A1A1A"/>
          <w:sz w:val="22"/>
          <w:szCs w:val="22"/>
        </w:rPr>
        <w:t xml:space="preserve">, renunciando expresamente a cualquier otro fuero que pudiera corresponderles por razón de sus domicilios presentes o futuros.</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Leído que fue por las Partes y enteradas de su contenido y alcance legal, firman el presente Contrato en la Ciudad de México, el día </w:t>
      </w:r>
      <w:r>
        <w:rPr>
          <w:rFonts w:ascii="Liberation Serif" w:cs="Liberation Serif" w:eastAsia="Liberation Serif" w:hAnsi="Liberation Serif"/>
          <w:b/>
          <w:bCs/>
          <w:i w:val="false"/>
          <w:iCs w:val="false"/>
          <w:color w:val="1A1A1A"/>
          <w:sz w:val="22"/>
          <w:szCs w:val="22"/>
        </w:rPr>
        <w:t xml:space="preserve">[fecha]</w:t>
      </w:r>
      <w:r>
        <w:rPr>
          <w:rFonts w:ascii="Liberation Serif" w:cs="Liberation Serif" w:eastAsia="Liberation Serif" w:hAnsi="Liberation Serif"/>
          <w:b w:val="false"/>
          <w:bCs w:val="false"/>
          <w:i w:val="false"/>
          <w:iCs w:val="false"/>
          <w:color w:val="1A1A1A"/>
          <w:sz w:val="22"/>
          <w:szCs w:val="22"/>
        </w:rPr>
        <w:t xml:space="preserv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4626"/>
        <w:gridCol w:w="4733"/>
      </w:tblGrid>
      <w:tr>
        <w:trPr>
          <w:cantSplit/>
          <w:tblHeader/>
        </w:trPr>
        <w:tc>
          <w:tcPr>
            <w:tcW w:type="dxa" w:w="4626"/>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EL CLIENTE</w:t>
            </w:r>
          </w:p>
        </w:tc>
        <w:tc>
          <w:tcPr>
            <w:tcW w:type="dxa" w:w="473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EL PRESTADOR</w:t>
            </w:r>
          </w:p>
        </w:tc>
      </w:tr>
      <w:tr>
        <w:trPr>
          <w:cantSplit/>
          <w:tblHeader w:val="false"/>
        </w:trPr>
        <w:tc>
          <w:tcPr>
            <w:tcW w:type="dxa" w:w="4626"/>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Operadora y Administradora SW, S.A. de C.V.</w:t>
            </w:r>
          </w:p>
        </w:tc>
        <w:tc>
          <w:tcPr>
            <w:tcW w:type="dxa" w:w="473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Live Streaming Services México, S.A. de C.V.</w:t>
            </w:r>
          </w:p>
        </w:tc>
      </w:tr>
      <w:tr>
        <w:trPr>
          <w:cantSplit/>
          <w:tblHeader w:val="false"/>
        </w:trPr>
        <w:tc>
          <w:tcPr>
            <w:tcW w:type="dxa" w:w="462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_______________________</w:t>
            </w:r>
          </w:p>
        </w:tc>
        <w:tc>
          <w:tcPr>
            <w:tcW w:type="dxa" w:w="473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_______________________</w:t>
            </w:r>
          </w:p>
        </w:tc>
      </w:tr>
      <w:tr>
        <w:trPr>
          <w:cantSplit/>
          <w:tblHeader w:val="false"/>
        </w:trPr>
        <w:tc>
          <w:tcPr>
            <w:tcW w:type="dxa" w:w="462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Por: Hadi Michel Ibrahim Ibrahim</w:t>
            </w:r>
          </w:p>
        </w:tc>
        <w:tc>
          <w:tcPr>
            <w:tcW w:type="dxa" w:w="473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Por: Eric Toledano de Jesús Lozano</w:t>
            </w:r>
          </w:p>
        </w:tc>
      </w:tr>
      <w:tr>
        <w:trPr>
          <w:cantSplit/>
          <w:tblHeader w:val="false"/>
        </w:trPr>
        <w:tc>
          <w:tcPr>
            <w:tcW w:type="dxa" w:w="462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Apoderado Legal</w:t>
            </w:r>
          </w:p>
        </w:tc>
        <w:tc>
          <w:tcPr>
            <w:tcW w:type="dxa" w:w="473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Apoderado Legal</w:t>
            </w:r>
          </w:p>
        </w:tc>
      </w:tr>
    </w:tbl>
    <w:p>
      <w:pPr>
        <w:pStyle w:val="Heading1"/>
        <w:keepNext/>
        <w:pageBreakBefore/>
        <w:spacing w:after="200" w:before="0"/>
        <w:jc w:val="center"/>
      </w:pPr>
      <w:r>
        <w:rPr>
          <w:rFonts w:ascii="Liberation Serif" w:cs="Liberation Serif" w:eastAsia="Liberation Serif" w:hAnsi="Liberation Serif"/>
          <w:b/>
          <w:bCs/>
          <w:i w:val="false"/>
          <w:iCs w:val="false"/>
          <w:color w:val="1A1A1A"/>
          <w:sz w:val="28"/>
          <w:szCs w:val="28"/>
        </w:rPr>
        <w:t xml:space="preserve">Anexo Uno — Aportaciones de Sports World (requerimientos a cargo del cliente)</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presente Anexo Uno forma parte integrante e inseparable del Contrato y enumera, de manera limitativa, los insumos, accesos, datos, credenciales y definiciones que EL CLIENTE deberá entregar a EL PRESTADOR para iniciar y ejecutar los Servicios. Los plazos a cargo de EL PRESTADOR comienzan a correr a partir de la entrega del </w:t>
      </w:r>
      <w:r>
        <w:rPr>
          <w:rFonts w:ascii="Liberation Serif" w:cs="Liberation Serif" w:eastAsia="Liberation Serif" w:hAnsi="Liberation Serif"/>
          <w:b/>
          <w:bCs/>
          <w:i w:val="false"/>
          <w:iCs w:val="false"/>
          <w:color w:val="1A1A1A"/>
          <w:sz w:val="22"/>
          <w:szCs w:val="22"/>
        </w:rPr>
        <w:t xml:space="preserve">100% de los requerimientos de los Bloques 0 y A</w:t>
      </w:r>
      <w:r>
        <w:rPr>
          <w:rFonts w:ascii="Liberation Serif" w:cs="Liberation Serif" w:eastAsia="Liberation Serif" w:hAnsi="Liberation Serif"/>
          <w:b w:val="false"/>
          <w:bCs w:val="false"/>
          <w:i w:val="false"/>
          <w:iCs w:val="false"/>
          <w:color w:val="1A1A1A"/>
          <w:sz w:val="22"/>
          <w:szCs w:val="22"/>
        </w:rPr>
        <w:t xml:space="preserve"> de este Anexo; los requerimientos de los </w:t>
      </w:r>
      <w:r>
        <w:rPr>
          <w:rFonts w:ascii="Liberation Serif" w:cs="Liberation Serif" w:eastAsia="Liberation Serif" w:hAnsi="Liberation Serif"/>
          <w:b/>
          <w:bCs/>
          <w:i w:val="false"/>
          <w:iCs w:val="false"/>
          <w:color w:val="1A1A1A"/>
          <w:sz w:val="22"/>
          <w:szCs w:val="22"/>
        </w:rPr>
        <w:t xml:space="preserve">Bloques B a F</w:t>
      </w:r>
      <w:r>
        <w:rPr>
          <w:rFonts w:ascii="Liberation Serif" w:cs="Liberation Serif" w:eastAsia="Liberation Serif" w:hAnsi="Liberation Serif"/>
          <w:b w:val="false"/>
          <w:bCs w:val="false"/>
          <w:i w:val="false"/>
          <w:iCs w:val="false"/>
          <w:color w:val="1A1A1A"/>
          <w:sz w:val="22"/>
          <w:szCs w:val="22"/>
        </w:rPr>
        <w:t xml:space="preserve"> constituyen hitos exigibles en las fechas señaladas en cada Bloque. Cualquier entrega parcial, incompleta o inválida no se considerará entregada y extenderá, día por día, los plazos a cargo de EL PRESTADOR, sin responsabilidad para éste, con el cargo de stand-by de la Cláusula </w:t>
      </w:r>
      <w:r>
        <w:rPr>
          <w:rFonts w:ascii="Liberation Serif" w:cs="Liberation Serif" w:eastAsia="Liberation Serif" w:hAnsi="Liberation Serif"/>
          <w:b w:val="false"/>
          <w:bCs w:val="false"/>
          <w:i w:val="false"/>
          <w:iCs w:val="false"/>
          <w:color w:val="1A1A1A"/>
          <w:sz w:val="22"/>
          <w:szCs w:val="22"/>
        </w:rPr>
        <w:t>Décima Cuarta</w:t>
      </w:r>
      <w:r>
        <w:rPr>
          <w:rFonts w:ascii="Liberation Serif" w:cs="Liberation Serif" w:eastAsia="Liberation Serif" w:hAnsi="Liberation Serif"/>
          <w:b w:val="false"/>
          <w:bCs w:val="false"/>
          <w:i w:val="false"/>
          <w:iCs w:val="false"/>
          <w:color w:val="1A1A1A"/>
          <w:sz w:val="22"/>
          <w:szCs w:val="22"/>
        </w:rPr>
        <w:t xml:space="preserve"> cuando proceda.</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Criterio general de interpretación técnica (“o similares”)</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Los prerrequisitos técnicos específicos que se enuncian en este Anexo —estándares, versiones, esquemas de autenticación, formatos, nombres y firmas de los puntos de acceso— son </w:t>
      </w:r>
      <w:r>
        <w:rPr>
          <w:rFonts w:ascii="Liberation Serif" w:cs="Liberation Serif" w:eastAsia="Liberation Serif" w:hAnsi="Liberation Serif"/>
          <w:b/>
          <w:bCs/>
          <w:i w:val="false"/>
          <w:iCs w:val="false"/>
          <w:color w:val="1A1A1A"/>
          <w:sz w:val="22"/>
          <w:szCs w:val="22"/>
        </w:rPr>
        <w:t xml:space="preserve">de referencia y orientativos</w:t>
      </w:r>
      <w:r>
        <w:rPr>
          <w:rFonts w:ascii="Liberation Serif" w:cs="Liberation Serif" w:eastAsia="Liberation Serif" w:hAnsi="Liberation Serif"/>
          <w:b w:val="false"/>
          <w:bCs w:val="false"/>
          <w:i w:val="false"/>
          <w:iCs w:val="false"/>
          <w:color w:val="1A1A1A"/>
          <w:sz w:val="22"/>
          <w:szCs w:val="22"/>
        </w:rPr>
        <w:t xml:space="preserve">. La infraestructura y las interfaces reales de EL CLIENTE pueden diferir de las aquí citadas; en consecuencia, cada requerimiento se entenderá </w:t>
      </w:r>
      <w:r>
        <w:rPr>
          <w:rFonts w:ascii="Liberation Serif" w:cs="Liberation Serif" w:eastAsia="Liberation Serif" w:hAnsi="Liberation Serif"/>
          <w:b/>
          <w:bCs/>
          <w:i w:val="false"/>
          <w:iCs w:val="false"/>
          <w:color w:val="1A1A1A"/>
          <w:sz w:val="22"/>
          <w:szCs w:val="22"/>
        </w:rPr>
        <w:t xml:space="preserve">satisfecho por cualquier tecnología, estándar, versión o componente equivalente o similar</w:t>
      </w:r>
      <w:r>
        <w:rPr>
          <w:rFonts w:ascii="Liberation Serif" w:cs="Liberation Serif" w:eastAsia="Liberation Serif" w:hAnsi="Liberation Serif"/>
          <w:b w:val="false"/>
          <w:bCs w:val="false"/>
          <w:i w:val="false"/>
          <w:iCs w:val="false"/>
          <w:color w:val="1A1A1A"/>
          <w:sz w:val="22"/>
          <w:szCs w:val="22"/>
        </w:rPr>
        <w:t xml:space="preserve"> (“o similares”) que cumpla la misma función y nivel de servicio, sin necesidad de convenio modificatorio.</w:t>
      </w:r>
    </w:p>
    <w:p>
      <w:pPr>
        <w:spacing w:after="140" w:line="264"/>
        <w:jc w:val="both"/>
      </w:pPr>
      <w:r>
        <w:rPr>
          <w:rFonts w:ascii="Liberation Serif" w:cs="Liberation Serif" w:eastAsia="Liberation Serif" w:hAnsi="Liberation Serif"/>
          <w:b/>
          <w:bCs/>
          <w:i w:val="false"/>
          <w:iCs w:val="false"/>
          <w:color w:val="1A1A1A"/>
          <w:sz w:val="22"/>
          <w:szCs w:val="22"/>
        </w:rPr>
        <w:t xml:space="preserve">Naturaleza del API — desarrollo a la medida.</w:t>
      </w:r>
      <w:r>
        <w:rPr>
          <w:rFonts w:ascii="Liberation Serif" w:cs="Liberation Serif" w:eastAsia="Liberation Serif" w:hAnsi="Liberation Serif"/>
          <w:b w:val="false"/>
          <w:bCs w:val="false"/>
          <w:i w:val="false"/>
          <w:iCs w:val="false"/>
          <w:color w:val="1A1A1A"/>
          <w:sz w:val="22"/>
          <w:szCs w:val="22"/>
        </w:rPr>
        <w:t xml:space="preserve"> Los servicios de integración se proveerán como un </w:t>
      </w:r>
      <w:r>
        <w:rPr>
          <w:rFonts w:ascii="Liberation Serif" w:cs="Liberation Serif" w:eastAsia="Liberation Serif" w:hAnsi="Liberation Serif"/>
          <w:b/>
          <w:bCs/>
          <w:i w:val="false"/>
          <w:iCs w:val="false"/>
          <w:color w:val="1A1A1A"/>
          <w:sz w:val="22"/>
          <w:szCs w:val="22"/>
        </w:rPr>
        <w:t xml:space="preserve">desarrollo a la medida</w:t>
      </w:r>
      <w:r>
        <w:rPr>
          <w:rFonts w:ascii="Liberation Serif" w:cs="Liberation Serif" w:eastAsia="Liberation Serif" w:hAnsi="Liberation Serif"/>
          <w:b w:val="false"/>
          <w:bCs w:val="false"/>
          <w:i w:val="false"/>
          <w:iCs w:val="false"/>
          <w:color w:val="1A1A1A"/>
          <w:sz w:val="22"/>
          <w:szCs w:val="22"/>
        </w:rPr>
        <w:t xml:space="preserve"> conforme a las necesidades del proyecto. Por ello, este Contrato cita únicamente los </w:t>
      </w:r>
      <w:r>
        <w:rPr>
          <w:rFonts w:ascii="Liberation Serif" w:cs="Liberation Serif" w:eastAsia="Liberation Serif" w:hAnsi="Liberation Serif"/>
          <w:b/>
          <w:bCs/>
          <w:i w:val="false"/>
          <w:iCs w:val="false"/>
          <w:color w:val="1A1A1A"/>
          <w:sz w:val="22"/>
          <w:szCs w:val="22"/>
        </w:rPr>
        <w:t xml:space="preserve">estándares y buenas prácticas generales</w:t>
      </w:r>
      <w:r>
        <w:rPr>
          <w:rFonts w:ascii="Liberation Serif" w:cs="Liberation Serif" w:eastAsia="Liberation Serif" w:hAnsi="Liberation Serif"/>
          <w:b w:val="false"/>
          <w:bCs w:val="false"/>
          <w:i w:val="false"/>
          <w:iCs w:val="false"/>
          <w:color w:val="1A1A1A"/>
          <w:sz w:val="22"/>
          <w:szCs w:val="22"/>
        </w:rPr>
        <w:t xml:space="preserve"> del </w:t>
      </w:r>
      <w:r>
        <w:rPr>
          <w:rFonts w:ascii="Liberation Serif" w:cs="Liberation Serif" w:eastAsia="Liberation Serif" w:hAnsi="Liberation Serif"/>
          <w:b/>
          <w:bCs/>
          <w:i w:val="false"/>
          <w:iCs w:val="false"/>
          <w:color w:val="1A1A1A"/>
          <w:sz w:val="22"/>
          <w:szCs w:val="22"/>
        </w:rPr>
        <w:t xml:space="preserve">API HTTP RESTful de Sports World</w:t>
      </w:r>
      <w:r>
        <w:rPr>
          <w:rFonts w:ascii="Liberation Serif" w:cs="Liberation Serif" w:eastAsia="Liberation Serif" w:hAnsi="Liberation Serif"/>
          <w:b w:val="false"/>
          <w:bCs w:val="false"/>
          <w:i w:val="false"/>
          <w:iCs w:val="false"/>
          <w:color w:val="1A1A1A"/>
          <w:sz w:val="22"/>
          <w:szCs w:val="22"/>
        </w:rPr>
        <w:t xml:space="preserve"> (descritos enseguida), y no un contrato de datos cerrado. El </w:t>
      </w:r>
      <w:r>
        <w:rPr>
          <w:rFonts w:ascii="Liberation Serif" w:cs="Liberation Serif" w:eastAsia="Liberation Serif" w:hAnsi="Liberation Serif"/>
          <w:b/>
          <w:bCs/>
          <w:i w:val="false"/>
          <w:iCs w:val="false"/>
          <w:color w:val="1A1A1A"/>
          <w:sz w:val="22"/>
          <w:szCs w:val="22"/>
        </w:rPr>
        <w:t xml:space="preserve">listado específico</w:t>
      </w:r>
      <w:r>
        <w:rPr>
          <w:rFonts w:ascii="Liberation Serif" w:cs="Liberation Serif" w:eastAsia="Liberation Serif" w:hAnsi="Liberation Serif"/>
          <w:b w:val="false"/>
          <w:bCs w:val="false"/>
          <w:i w:val="false"/>
          <w:iCs w:val="false"/>
          <w:color w:val="1A1A1A"/>
          <w:sz w:val="22"/>
          <w:szCs w:val="22"/>
        </w:rPr>
        <w:t xml:space="preserve"> de información y servicios requeridos se definirá </w:t>
      </w:r>
      <w:r>
        <w:rPr>
          <w:rFonts w:ascii="Liberation Serif" w:cs="Liberation Serif" w:eastAsia="Liberation Serif" w:hAnsi="Liberation Serif"/>
          <w:b/>
          <w:bCs/>
          <w:i w:val="false"/>
          <w:iCs w:val="false"/>
          <w:color w:val="1A1A1A"/>
          <w:sz w:val="22"/>
          <w:szCs w:val="22"/>
        </w:rPr>
        <w:t xml:space="preserve">durante el avance del proyecto</w:t>
      </w:r>
      <w:r>
        <w:rPr>
          <w:rFonts w:ascii="Liberation Serif" w:cs="Liberation Serif" w:eastAsia="Liberation Serif" w:hAnsi="Liberation Serif"/>
          <w:b w:val="false"/>
          <w:bCs w:val="false"/>
          <w:i w:val="false"/>
          <w:iCs w:val="false"/>
          <w:color w:val="1A1A1A"/>
          <w:sz w:val="22"/>
          <w:szCs w:val="22"/>
        </w:rPr>
        <w:t xml:space="preserve"> mediante el siguiente procedimiento, </w:t>
      </w:r>
      <w:r>
        <w:rPr>
          <w:rFonts w:ascii="Liberation Serif" w:cs="Liberation Serif" w:eastAsia="Liberation Serif" w:hAnsi="Liberation Serif"/>
          <w:b w:val="false"/>
          <w:bCs w:val="false"/>
          <w:i w:val="false"/>
          <w:iCs w:val="false"/>
          <w:color w:val="1A1A1A"/>
          <w:sz w:val="22"/>
          <w:szCs w:val="22"/>
        </w:rPr>
        <w:t xml:space="preserve">cuyo desarrollo dentro del alcance pactado</w:t>
      </w:r>
      <w:r>
        <w:rPr>
          <w:rFonts w:ascii="Liberation Serif" w:cs="Liberation Serif" w:eastAsia="Liberation Serif" w:hAnsi="Liberation Serif"/>
          <w:b w:val="false"/>
          <w:bCs w:val="false"/>
          <w:i w:val="false"/>
          <w:iCs w:val="false"/>
          <w:color w:val="1A1A1A"/>
          <w:sz w:val="22"/>
          <w:szCs w:val="22"/>
        </w:rPr>
        <w:t xml:space="preserve"> no altera por sí mismo el precio ni el plazo</w:t>
      </w:r>
      <w:r>
        <w:rPr>
          <w:rFonts w:ascii="Liberation Serif" w:cs="Liberation Serif" w:eastAsia="Liberation Serif" w:hAnsi="Liberation Serif"/>
          <w:b w:val="false"/>
          <w:bCs w:val="false"/>
          <w:i w:val="false"/>
          <w:iCs w:val="false"/>
          <w:color w:val="1A1A1A"/>
          <w:sz w:val="22"/>
          <w:szCs w:val="22"/>
        </w:rPr>
        <w:t xml:space="preserve">, sin perjuicio del control de cambios y de las extensiones que procedan conforme al Contrato</w:t>
      </w:r>
      <w:r>
        <w:rPr>
          <w:rFonts w:ascii="Liberation Serif" w:cs="Liberation Serif" w:eastAsia="Liberation Serif" w:hAnsi="Liberation Serif"/>
          <w:b w:val="false"/>
          <w:bCs w:val="false"/>
          <w:i w:val="false"/>
          <w:iCs w:val="false"/>
          <w:color w:val="1A1A1A"/>
          <w:sz w:val="22"/>
          <w:szCs w:val="22"/>
        </w:rPr>
        <w:t xml:space="preserve">: (i) EL PRESTADOR entrega el </w:t>
      </w:r>
      <w:r>
        <w:rPr>
          <w:rFonts w:ascii="Liberation Serif" w:cs="Liberation Serif" w:eastAsia="Liberation Serif" w:hAnsi="Liberation Serif"/>
          <w:b/>
          <w:bCs/>
          <w:i w:val="false"/>
          <w:iCs w:val="false"/>
          <w:color w:val="1A1A1A"/>
          <w:sz w:val="22"/>
          <w:szCs w:val="22"/>
        </w:rPr>
        <w:t xml:space="preserve">listado de requerimientos</w:t>
      </w:r>
      <w:r>
        <w:rPr>
          <w:rFonts w:ascii="Liberation Serif" w:cs="Liberation Serif" w:eastAsia="Liberation Serif" w:hAnsi="Liberation Serif"/>
          <w:b w:val="false"/>
          <w:bCs w:val="false"/>
          <w:i w:val="false"/>
          <w:iCs w:val="false"/>
          <w:color w:val="1A1A1A"/>
          <w:sz w:val="22"/>
          <w:szCs w:val="22"/>
        </w:rPr>
        <w:t xml:space="preserve"> de información y servicios; (ii) EL CLIENTE presenta una </w:t>
      </w:r>
      <w:r>
        <w:rPr>
          <w:rFonts w:ascii="Liberation Serif" w:cs="Liberation Serif" w:eastAsia="Liberation Serif" w:hAnsi="Liberation Serif"/>
          <w:b/>
          <w:bCs/>
          <w:i w:val="false"/>
          <w:iCs w:val="false"/>
          <w:color w:val="1A1A1A"/>
          <w:sz w:val="22"/>
          <w:szCs w:val="22"/>
        </w:rPr>
        <w:t xml:space="preserve">propuesta</w:t>
      </w:r>
      <w:r>
        <w:rPr>
          <w:rFonts w:ascii="Liberation Serif" w:cs="Liberation Serif" w:eastAsia="Liberation Serif" w:hAnsi="Liberation Serif"/>
          <w:b w:val="false"/>
          <w:bCs w:val="false"/>
          <w:i w:val="false"/>
          <w:iCs w:val="false"/>
          <w:color w:val="1A1A1A"/>
          <w:sz w:val="22"/>
          <w:szCs w:val="22"/>
        </w:rPr>
        <w:t xml:space="preserve"> de implementación sobre su API; y (iii) ambas partes acuerdan los </w:t>
      </w:r>
      <w:r>
        <w:rPr>
          <w:rFonts w:ascii="Liberation Serif" w:cs="Liberation Serif" w:eastAsia="Liberation Serif" w:hAnsi="Liberation Serif"/>
          <w:b/>
          <w:bCs/>
          <w:i w:val="false"/>
          <w:iCs w:val="false"/>
          <w:color w:val="1A1A1A"/>
          <w:sz w:val="22"/>
          <w:szCs w:val="22"/>
        </w:rPr>
        <w:t xml:space="preserve">ajustes correspondientes</w:t>
      </w:r>
      <w:r>
        <w:rPr>
          <w:rFonts w:ascii="Liberation Serif" w:cs="Liberation Serif" w:eastAsia="Liberation Serif" w:hAnsi="Liberation Serif"/>
          <w:b w:val="false"/>
          <w:bCs w:val="false"/>
          <w:i w:val="false"/>
          <w:iCs w:val="false"/>
          <w:color w:val="1A1A1A"/>
          <w:sz w:val="22"/>
          <w:szCs w:val="22"/>
        </w:rPr>
        <w:t xml:space="preserve">. Este ciclo se ejecuta de forma temprana para no afectar el cálculo de los plazos (ver Bloques A y B).</w:t>
      </w:r>
      <w:r>
        <w:rPr>
          <w:rFonts w:ascii="Liberation Serif" w:cs="Liberation Serif" w:eastAsia="Liberation Serif" w:hAnsi="Liberation Serif"/>
          <w:b w:val="false"/>
          <w:bCs w:val="false"/>
          <w:i w:val="false"/>
          <w:iCs w:val="false"/>
          <w:color w:val="1A1A1A"/>
          <w:sz w:val="22"/>
          <w:szCs w:val="22"/>
        </w:rPr>
        <w:t xml:space="preserve"> Si durante ese procedimiento se identifica una funcionalidad, integración o trabajo no comprendido en el alcance pactado, se aplicará la Cláusula </w:t>
      </w:r>
      <w:r>
        <w:rPr>
          <w:rFonts w:ascii="Liberation Serif" w:cs="Liberation Serif" w:eastAsia="Liberation Serif" w:hAnsi="Liberation Serif"/>
          <w:b w:val="false"/>
          <w:bCs w:val="false"/>
          <w:i w:val="false"/>
          <w:iCs w:val="false"/>
          <w:color w:val="1A1A1A"/>
          <w:sz w:val="22"/>
          <w:szCs w:val="22"/>
        </w:rPr>
        <w:t>Novena</w:t>
      </w:r>
      <w:r>
        <w:rPr>
          <w:rFonts w:ascii="Liberation Serif" w:cs="Liberation Serif" w:eastAsia="Liberation Serif" w:hAnsi="Liberation Serif"/>
          <w:b w:val="false"/>
          <w:bCs w:val="false"/>
          <w:i w:val="false"/>
          <w:iCs w:val="false"/>
          <w:color w:val="1A1A1A"/>
          <w:sz w:val="22"/>
          <w:szCs w:val="22"/>
        </w:rPr>
        <w:t xml:space="preserve"> antes de su ejecución. La aceptación de tecnologías equivalentes o similares no obliga a EL PRESTADOR a desarrollar nuevas funcionalidades ni a suplir, sin el control de cambios correspondiente, datos o servicios que EL CLIENTE deba proporcionar y que su API o exportación equivalente no permita obtener. Las aportaciones no entregadas y las diferencias imputables a EL CLIENTE se regirán por las Cláusulas </w:t>
      </w:r>
      <w:r>
        <w:rPr>
          <w:rFonts w:ascii="Liberation Serif" w:cs="Liberation Serif" w:eastAsia="Liberation Serif" w:hAnsi="Liberation Serif"/>
          <w:b w:val="false"/>
          <w:bCs w:val="false"/>
          <w:i w:val="false"/>
          <w:iCs w:val="false"/>
          <w:color w:val="1A1A1A"/>
          <w:sz w:val="22"/>
          <w:szCs w:val="22"/>
        </w:rPr>
        <w:t>Novena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val="false"/>
          <w:iCs w:val="false"/>
          <w:color w:val="1A1A1A"/>
          <w:sz w:val="22"/>
          <w:szCs w:val="22"/>
        </w:rPr>
        <w:t>Décima Segunda</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val="false"/>
          <w:bCs w:val="false"/>
          <w:i w:val="false"/>
          <w:iCs w:val="false"/>
          <w:color w:val="1A1A1A"/>
          <w:sz w:val="22"/>
          <w:szCs w:val="22"/>
        </w:rPr>
        <w:t>Décima Cuarta</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color w:val="1A1A1A"/>
        </w:rPr>
        <w:t xml:space="preserve">Vía de implementación adoptada: middleware a cargo de EL PRESTADOR. Para cubrir las necesidades </w:t>
      </w:r>
      <w:r>
        <w:rPr>
          <w:color w:val="1A1A1A"/>
        </w:rPr>
        <w:t>del sitio</w:t>
      </w:r>
      <w:r>
        <w:rPr>
          <w:color w:val="1A1A1A"/>
        </w:rPr>
        <w:t xml:space="preserve"> se requiere un flujo de trabajo a la medida sobre el CRM. Las partes acuerdan implementarlo mediante una capa de middleware (integración) a cargo de EL PRESTADOR, que consume el API HTTP RESTful estándar de EL CLIENTE y expone </w:t>
      </w:r>
      <w:r>
        <w:rPr>
          <w:color w:val="1A1A1A"/>
        </w:rPr>
        <w:t>hacia el sitio</w:t>
      </w:r>
      <w:r>
        <w:rPr>
          <w:color w:val="1A1A1A"/>
        </w:rPr>
        <w:t xml:space="preserve"> exactamente los servicios necesarios —idempotencia, caché, reintentos, mapeo y normalización de datos, búsquedas por amenidad y por geolocalización, resolución de precios, y conformación de la latencia objetivo—. En consecuencia, la participación de EL CLIENTE se limita a exponer su API estándar y los datos enumerados en este Anexo; no requiere desarrollar puntos de acceso a la medida dentro del CRM, salvo que las partes lo prefieran. El middleware se aloja en la infraestructura del proyecto (el propio servidor del sitio o una función equivalente), sin costo de infraestructura adicional relevante. Los “puntos de acceso” citados en los Bloques A, B y D se entienden, en esta vía, como servicios que expone el middleware apoyándose en el API y los datos estándar del CRM.</w:t>
      </w:r>
    </w:p>
    <w:p>
      <w:pPr>
        <w:pStyle w:val="Heading3"/>
        <w:keepNext/>
        <w:spacing w:after="100" w:before="200"/>
      </w:pPr>
      <w:r>
        <w:rPr>
          <w:rFonts w:ascii="Liberation Serif" w:cs="Liberation Serif" w:eastAsia="Liberation Serif" w:hAnsi="Liberation Serif"/>
          <w:b/>
          <w:bCs/>
          <w:i w:val="false"/>
          <w:iCs w:val="false"/>
          <w:color w:val="1A1A1A"/>
          <w:sz w:val="22"/>
          <w:szCs w:val="22"/>
        </w:rPr>
        <w:t xml:space="preserve">Estándares y buenas prácticas generales del API HTTP RESTful de Sports World</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Arquitectura escalable y modular orientada a facilitar la integración entre plataformas, conforme 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Principios de diseño:</w:t>
      </w:r>
      <w:r>
        <w:rPr>
          <w:rFonts w:ascii="Liberation Serif" w:cs="Liberation Serif" w:eastAsia="Liberation Serif" w:hAnsi="Liberation Serif"/>
          <w:b w:val="false"/>
          <w:bCs w:val="false"/>
          <w:i w:val="false"/>
          <w:iCs w:val="false"/>
          <w:color w:val="1A1A1A"/>
          <w:sz w:val="22"/>
          <w:szCs w:val="22"/>
        </w:rPr>
        <w:t xml:space="preserve"> modelo </w:t>
      </w:r>
      <w:r>
        <w:rPr>
          <w:rFonts w:ascii="Liberation Serif" w:cs="Liberation Serif" w:eastAsia="Liberation Serif" w:hAnsi="Liberation Serif"/>
          <w:b/>
          <w:bCs/>
          <w:i w:val="false"/>
          <w:iCs w:val="false"/>
          <w:color w:val="1A1A1A"/>
          <w:sz w:val="22"/>
          <w:szCs w:val="22"/>
        </w:rPr>
        <w:t xml:space="preserve">cliente-servidor</w:t>
      </w:r>
      <w:r>
        <w:rPr>
          <w:rFonts w:ascii="Liberation Serif" w:cs="Liberation Serif" w:eastAsia="Liberation Serif" w:hAnsi="Liberation Serif"/>
          <w:b w:val="false"/>
          <w:bCs w:val="false"/>
          <w:i w:val="false"/>
          <w:iCs w:val="false"/>
          <w:color w:val="1A1A1A"/>
          <w:sz w:val="22"/>
          <w:szCs w:val="22"/>
        </w:rPr>
        <w:t xml:space="preserve"> (separa interfaz y almacenamiento, mejorando portabilidad y escalabilidad); </w:t>
      </w:r>
      <w:r>
        <w:rPr>
          <w:rFonts w:ascii="Liberation Serif" w:cs="Liberation Serif" w:eastAsia="Liberation Serif" w:hAnsi="Liberation Serif"/>
          <w:b/>
          <w:bCs/>
          <w:i w:val="false"/>
          <w:iCs w:val="false"/>
          <w:color w:val="1A1A1A"/>
          <w:sz w:val="22"/>
          <w:szCs w:val="22"/>
        </w:rPr>
        <w:t xml:space="preserve">sin estado</w:t>
      </w:r>
      <w:r>
        <w:rPr>
          <w:rFonts w:ascii="Liberation Serif" w:cs="Liberation Serif" w:eastAsia="Liberation Serif" w:hAnsi="Liberation Serif"/>
          <w:b w:val="false"/>
          <w:bCs w:val="false"/>
          <w:i w:val="false"/>
          <w:iCs w:val="false"/>
          <w:color w:val="1A1A1A"/>
          <w:sz w:val="22"/>
          <w:szCs w:val="22"/>
        </w:rPr>
        <w:t xml:space="preserve"> (cada petición contiene toda la información necesaria; el servidor no conserva el contexto de peticiones previas); </w:t>
      </w:r>
      <w:r>
        <w:rPr>
          <w:rFonts w:ascii="Liberation Serif" w:cs="Liberation Serif" w:eastAsia="Liberation Serif" w:hAnsi="Liberation Serif"/>
          <w:b/>
          <w:bCs/>
          <w:i w:val="false"/>
          <w:iCs w:val="false"/>
          <w:color w:val="1A1A1A"/>
          <w:sz w:val="22"/>
          <w:szCs w:val="22"/>
        </w:rPr>
        <w:t xml:space="preserve">caché</w:t>
      </w:r>
      <w:r>
        <w:rPr>
          <w:rFonts w:ascii="Liberation Serif" w:cs="Liberation Serif" w:eastAsia="Liberation Serif" w:hAnsi="Liberation Serif"/>
          <w:b w:val="false"/>
          <w:bCs w:val="false"/>
          <w:i w:val="false"/>
          <w:iCs w:val="false"/>
          <w:color w:val="1A1A1A"/>
          <w:sz w:val="22"/>
          <w:szCs w:val="22"/>
        </w:rPr>
        <w:t xml:space="preserve"> (las respuestas se definen explícitamente como almacenables en caché para optimizar el rendimiento y reducir la latencia); e </w:t>
      </w:r>
      <w:r>
        <w:rPr>
          <w:rFonts w:ascii="Liberation Serif" w:cs="Liberation Serif" w:eastAsia="Liberation Serif" w:hAnsi="Liberation Serif"/>
          <w:b/>
          <w:bCs/>
          <w:i w:val="false"/>
          <w:iCs w:val="false"/>
          <w:color w:val="1A1A1A"/>
          <w:sz w:val="22"/>
          <w:szCs w:val="22"/>
        </w:rPr>
        <w:t xml:space="preserve">interfaz uniforme</w:t>
      </w:r>
      <w:r>
        <w:rPr>
          <w:rFonts w:ascii="Liberation Serif" w:cs="Liberation Serif" w:eastAsia="Liberation Serif" w:hAnsi="Liberation Serif"/>
          <w:b w:val="false"/>
          <w:bCs w:val="false"/>
          <w:i w:val="false"/>
          <w:iCs w:val="false"/>
          <w:color w:val="1A1A1A"/>
          <w:sz w:val="22"/>
          <w:szCs w:val="22"/>
        </w:rPr>
        <w:t xml:space="preserve"> (identificación de recursos, manipulación mediante representaciones y mensajes descriptivos).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Convenciones HTTP:</w:t>
      </w:r>
      <w:r>
        <w:rPr>
          <w:rFonts w:ascii="Liberation Serif" w:cs="Liberation Serif" w:eastAsia="Liberation Serif" w:hAnsi="Liberation Serif"/>
          <w:b w:val="false"/>
          <w:bCs w:val="false"/>
          <w:i w:val="false"/>
          <w:iCs w:val="false"/>
          <w:color w:val="1A1A1A"/>
          <w:sz w:val="22"/>
          <w:szCs w:val="22"/>
        </w:rPr>
        <w:t xml:space="preserve"> URIs descriptivas con sustantivos en plural (p. ej. /usuarios, evitando verbos en la ruta); métodos </w:t>
      </w:r>
      <w:r>
        <w:rPr>
          <w:rFonts w:ascii="Liberation Serif" w:cs="Liberation Serif" w:eastAsia="Liberation Serif" w:hAnsi="Liberation Serif"/>
          <w:b/>
          <w:bCs/>
          <w:i w:val="false"/>
          <w:iCs w:val="false"/>
          <w:color w:val="1A1A1A"/>
          <w:sz w:val="22"/>
          <w:szCs w:val="22"/>
        </w:rPr>
        <w:t xml:space="preserve">GET</w:t>
      </w:r>
      <w:r>
        <w:rPr>
          <w:rFonts w:ascii="Liberation Serif" w:cs="Liberation Serif" w:eastAsia="Liberation Serif" w:hAnsi="Liberation Serif"/>
          <w:b w:val="false"/>
          <w:bCs w:val="false"/>
          <w:i w:val="false"/>
          <w:iCs w:val="false"/>
          <w:color w:val="1A1A1A"/>
          <w:sz w:val="22"/>
          <w:szCs w:val="22"/>
        </w:rPr>
        <w:t xml:space="preserve"> (lectura), </w:t>
      </w:r>
      <w:r>
        <w:rPr>
          <w:rFonts w:ascii="Liberation Serif" w:cs="Liberation Serif" w:eastAsia="Liberation Serif" w:hAnsi="Liberation Serif"/>
          <w:b/>
          <w:bCs/>
          <w:i w:val="false"/>
          <w:iCs w:val="false"/>
          <w:color w:val="1A1A1A"/>
          <w:sz w:val="22"/>
          <w:szCs w:val="22"/>
        </w:rPr>
        <w:t xml:space="preserve">POST</w:t>
      </w:r>
      <w:r>
        <w:rPr>
          <w:rFonts w:ascii="Liberation Serif" w:cs="Liberation Serif" w:eastAsia="Liberation Serif" w:hAnsi="Liberation Serif"/>
          <w:b w:val="false"/>
          <w:bCs w:val="false"/>
          <w:i w:val="false"/>
          <w:iCs w:val="false"/>
          <w:color w:val="1A1A1A"/>
          <w:sz w:val="22"/>
          <w:szCs w:val="22"/>
        </w:rPr>
        <w:t xml:space="preserve"> (creación), </w:t>
      </w:r>
      <w:r>
        <w:rPr>
          <w:rFonts w:ascii="Liberation Serif" w:cs="Liberation Serif" w:eastAsia="Liberation Serif" w:hAnsi="Liberation Serif"/>
          <w:b/>
          <w:bCs/>
          <w:i w:val="false"/>
          <w:iCs w:val="false"/>
          <w:color w:val="1A1A1A"/>
          <w:sz w:val="22"/>
          <w:szCs w:val="22"/>
        </w:rPr>
        <w:t xml:space="preserve">PUT</w:t>
      </w:r>
      <w:r>
        <w:rPr>
          <w:rFonts w:ascii="Liberation Serif" w:cs="Liberation Serif" w:eastAsia="Liberation Serif" w:hAnsi="Liberation Serif"/>
          <w:b w:val="false"/>
          <w:bCs w:val="false"/>
          <w:i w:val="false"/>
          <w:iCs w:val="false"/>
          <w:color w:val="1A1A1A"/>
          <w:sz w:val="22"/>
          <w:szCs w:val="22"/>
        </w:rPr>
        <w:t xml:space="preserve"> (actualización integral), </w:t>
      </w:r>
      <w:r>
        <w:rPr>
          <w:rFonts w:ascii="Liberation Serif" w:cs="Liberation Serif" w:eastAsia="Liberation Serif" w:hAnsi="Liberation Serif"/>
          <w:b/>
          <w:bCs/>
          <w:i w:val="false"/>
          <w:iCs w:val="false"/>
          <w:color w:val="1A1A1A"/>
          <w:sz w:val="22"/>
          <w:szCs w:val="22"/>
        </w:rPr>
        <w:t xml:space="preserve">PATCH</w:t>
      </w:r>
      <w:r>
        <w:rPr>
          <w:rFonts w:ascii="Liberation Serif" w:cs="Liberation Serif" w:eastAsia="Liberation Serif" w:hAnsi="Liberation Serif"/>
          <w:b w:val="false"/>
          <w:bCs w:val="false"/>
          <w:i w:val="false"/>
          <w:iCs w:val="false"/>
          <w:color w:val="1A1A1A"/>
          <w:sz w:val="22"/>
          <w:szCs w:val="22"/>
        </w:rPr>
        <w:t xml:space="preserve"> (modificación parcial) y </w:t>
      </w:r>
      <w:r>
        <w:rPr>
          <w:rFonts w:ascii="Liberation Serif" w:cs="Liberation Serif" w:eastAsia="Liberation Serif" w:hAnsi="Liberation Serif"/>
          <w:b/>
          <w:bCs/>
          <w:i w:val="false"/>
          <w:iCs w:val="false"/>
          <w:color w:val="1A1A1A"/>
          <w:sz w:val="22"/>
          <w:szCs w:val="22"/>
        </w:rPr>
        <w:t xml:space="preserve">DELETE</w:t>
      </w:r>
      <w:r>
        <w:rPr>
          <w:rFonts w:ascii="Liberation Serif" w:cs="Liberation Serif" w:eastAsia="Liberation Serif" w:hAnsi="Liberation Serif"/>
          <w:b w:val="false"/>
          <w:bCs w:val="false"/>
          <w:i w:val="false"/>
          <w:iCs w:val="false"/>
          <w:color w:val="1A1A1A"/>
          <w:sz w:val="22"/>
          <w:szCs w:val="22"/>
        </w:rPr>
        <w:t xml:space="preserve"> (eliminación); códigos de estado estándar (</w:t>
      </w:r>
      <w:r>
        <w:rPr>
          <w:rFonts w:ascii="Liberation Serif" w:cs="Liberation Serif" w:eastAsia="Liberation Serif" w:hAnsi="Liberation Serif"/>
          <w:b/>
          <w:bCs/>
          <w:i w:val="false"/>
          <w:iCs w:val="false"/>
          <w:color w:val="1A1A1A"/>
          <w:sz w:val="22"/>
          <w:szCs w:val="22"/>
        </w:rPr>
        <w:t xml:space="preserve">200</w:t>
      </w:r>
      <w:r>
        <w:rPr>
          <w:rFonts w:ascii="Liberation Serif" w:cs="Liberation Serif" w:eastAsia="Liberation Serif" w:hAnsi="Liberation Serif"/>
          <w:b w:val="false"/>
          <w:bCs w:val="false"/>
          <w:i w:val="false"/>
          <w:iCs w:val="false"/>
          <w:color w:val="1A1A1A"/>
          <w:sz w:val="22"/>
          <w:szCs w:val="22"/>
        </w:rPr>
        <w:t xml:space="preserve"> OK, </w:t>
      </w:r>
      <w:r>
        <w:rPr>
          <w:rFonts w:ascii="Liberation Serif" w:cs="Liberation Serif" w:eastAsia="Liberation Serif" w:hAnsi="Liberation Serif"/>
          <w:b/>
          <w:bCs/>
          <w:i w:val="false"/>
          <w:iCs w:val="false"/>
          <w:color w:val="1A1A1A"/>
          <w:sz w:val="22"/>
          <w:szCs w:val="22"/>
        </w:rPr>
        <w:t xml:space="preserve">201</w:t>
      </w:r>
      <w:r>
        <w:rPr>
          <w:rFonts w:ascii="Liberation Serif" w:cs="Liberation Serif" w:eastAsia="Liberation Serif" w:hAnsi="Liberation Serif"/>
          <w:b w:val="false"/>
          <w:bCs w:val="false"/>
          <w:i w:val="false"/>
          <w:iCs w:val="false"/>
          <w:color w:val="1A1A1A"/>
          <w:sz w:val="22"/>
          <w:szCs w:val="22"/>
        </w:rPr>
        <w:t xml:space="preserve"> Created, </w:t>
      </w:r>
      <w:r>
        <w:rPr>
          <w:rFonts w:ascii="Liberation Serif" w:cs="Liberation Serif" w:eastAsia="Liberation Serif" w:hAnsi="Liberation Serif"/>
          <w:b/>
          <w:bCs/>
          <w:i w:val="false"/>
          <w:iCs w:val="false"/>
          <w:color w:val="1A1A1A"/>
          <w:sz w:val="22"/>
          <w:szCs w:val="22"/>
        </w:rPr>
        <w:t xml:space="preserve">400</w:t>
      </w:r>
      <w:r>
        <w:rPr>
          <w:rFonts w:ascii="Liberation Serif" w:cs="Liberation Serif" w:eastAsia="Liberation Serif" w:hAnsi="Liberation Serif"/>
          <w:b w:val="false"/>
          <w:bCs w:val="false"/>
          <w:i w:val="false"/>
          <w:iCs w:val="false"/>
          <w:color w:val="1A1A1A"/>
          <w:sz w:val="22"/>
          <w:szCs w:val="22"/>
        </w:rPr>
        <w:t xml:space="preserve"> Bad Request, </w:t>
      </w:r>
      <w:r>
        <w:rPr>
          <w:rFonts w:ascii="Liberation Serif" w:cs="Liberation Serif" w:eastAsia="Liberation Serif" w:hAnsi="Liberation Serif"/>
          <w:b/>
          <w:bCs/>
          <w:i w:val="false"/>
          <w:iCs w:val="false"/>
          <w:color w:val="1A1A1A"/>
          <w:sz w:val="22"/>
          <w:szCs w:val="22"/>
        </w:rPr>
        <w:t xml:space="preserve">401</w:t>
      </w:r>
      <w:r>
        <w:rPr>
          <w:rFonts w:ascii="Liberation Serif" w:cs="Liberation Serif" w:eastAsia="Liberation Serif" w:hAnsi="Liberation Serif"/>
          <w:b w:val="false"/>
          <w:bCs w:val="false"/>
          <w:i w:val="false"/>
          <w:iCs w:val="false"/>
          <w:color w:val="1A1A1A"/>
          <w:sz w:val="22"/>
          <w:szCs w:val="22"/>
        </w:rPr>
        <w:t xml:space="preserve"> Unauthorized, </w:t>
      </w:r>
      <w:r>
        <w:rPr>
          <w:rFonts w:ascii="Liberation Serif" w:cs="Liberation Serif" w:eastAsia="Liberation Serif" w:hAnsi="Liberation Serif"/>
          <w:b/>
          <w:bCs/>
          <w:i w:val="false"/>
          <w:iCs w:val="false"/>
          <w:color w:val="1A1A1A"/>
          <w:sz w:val="22"/>
          <w:szCs w:val="22"/>
        </w:rPr>
        <w:t xml:space="preserve">404</w:t>
      </w:r>
      <w:r>
        <w:rPr>
          <w:rFonts w:ascii="Liberation Serif" w:cs="Liberation Serif" w:eastAsia="Liberation Serif" w:hAnsi="Liberation Serif"/>
          <w:b w:val="false"/>
          <w:bCs w:val="false"/>
          <w:i w:val="false"/>
          <w:iCs w:val="false"/>
          <w:color w:val="1A1A1A"/>
          <w:sz w:val="22"/>
          <w:szCs w:val="22"/>
        </w:rPr>
        <w:t xml:space="preserve"> Not Found, </w:t>
      </w:r>
      <w:r>
        <w:rPr>
          <w:rFonts w:ascii="Liberation Serif" w:cs="Liberation Serif" w:eastAsia="Liberation Serif" w:hAnsi="Liberation Serif"/>
          <w:b/>
          <w:bCs/>
          <w:i w:val="false"/>
          <w:iCs w:val="false"/>
          <w:color w:val="1A1A1A"/>
          <w:sz w:val="22"/>
          <w:szCs w:val="22"/>
        </w:rPr>
        <w:t xml:space="preserve">500</w:t>
      </w:r>
      <w:r>
        <w:rPr>
          <w:rFonts w:ascii="Liberation Serif" w:cs="Liberation Serif" w:eastAsia="Liberation Serif" w:hAnsi="Liberation Serif"/>
          <w:b w:val="false"/>
          <w:bCs w:val="false"/>
          <w:i w:val="false"/>
          <w:iCs w:val="false"/>
          <w:color w:val="1A1A1A"/>
          <w:sz w:val="22"/>
          <w:szCs w:val="22"/>
        </w:rPr>
        <w:t xml:space="preserve"> Internal Server Error); e intercambio de datos en </w:t>
      </w:r>
      <w:r>
        <w:rPr>
          <w:rFonts w:ascii="Liberation Serif" w:cs="Liberation Serif" w:eastAsia="Liberation Serif" w:hAnsi="Liberation Serif"/>
          <w:b/>
          <w:bCs/>
          <w:i w:val="false"/>
          <w:iCs w:val="false"/>
          <w:color w:val="1A1A1A"/>
          <w:sz w:val="22"/>
          <w:szCs w:val="22"/>
        </w:rPr>
        <w:t xml:space="preserve">JSON</w:t>
      </w:r>
      <w:r>
        <w:rPr>
          <w:rFonts w:ascii="Liberation Serif" w:cs="Liberation Serif" w:eastAsia="Liberation Serif" w:hAnsi="Liberation Serif"/>
          <w:b w:val="false"/>
          <w:bCs w:val="false"/>
          <w:i w:val="false"/>
          <w:iCs w:val="false"/>
          <w:color w:val="1A1A1A"/>
          <w:sz w:val="22"/>
          <w:szCs w:val="22"/>
        </w:rPr>
        <w:t xml:space="preserve"> (Content-Type: application/json).</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Versionado y seguridad:</w:t>
      </w:r>
      <w:r>
        <w:rPr>
          <w:rFonts w:ascii="Liberation Serif" w:cs="Liberation Serif" w:eastAsia="Liberation Serif" w:hAnsi="Liberation Serif"/>
          <w:b w:val="false"/>
          <w:bCs w:val="false"/>
          <w:i w:val="false"/>
          <w:iCs w:val="false"/>
          <w:color w:val="1A1A1A"/>
          <w:sz w:val="22"/>
          <w:szCs w:val="22"/>
        </w:rPr>
        <w:t xml:space="preserve"> versionamiento en la URI para garantizar la retrocompatibilidad (p. ej. /</w:t>
      </w:r>
      <w:r>
        <w:rPr>
          <w:rFonts w:ascii="Liberation Serif" w:cs="Liberation Serif" w:eastAsia="Liberation Serif" w:hAnsi="Liberation Serif"/>
          <w:b w:val="false"/>
          <w:bCs w:val="false"/>
          <w:i w:val="false"/>
          <w:iCs w:val="false"/>
          <w:color w:val="1A1A1A"/>
          <w:sz w:val="22"/>
          <w:szCs w:val="22"/>
        </w:rPr>
        <w:t xml:space="preserve">v1/usuarios); uso obligatorio de </w:t>
      </w:r>
      <w:r>
        <w:rPr>
          <w:rFonts w:ascii="Liberation Serif" w:cs="Liberation Serif" w:eastAsia="Liberation Serif" w:hAnsi="Liberation Serif"/>
          <w:b/>
          <w:bCs/>
          <w:i w:val="false"/>
          <w:iCs w:val="false"/>
          <w:color w:val="1A1A1A"/>
          <w:sz w:val="22"/>
          <w:szCs w:val="22"/>
        </w:rPr>
        <w:t xml:space="preserve">HTTPS</w:t>
      </w:r>
      <w:r>
        <w:rPr>
          <w:rFonts w:ascii="Liberation Serif" w:cs="Liberation Serif" w:eastAsia="Liberation Serif" w:hAnsi="Liberation Serif"/>
          <w:b w:val="false"/>
          <w:bCs w:val="false"/>
          <w:i w:val="false"/>
          <w:iCs w:val="false"/>
          <w:color w:val="1A1A1A"/>
          <w:sz w:val="22"/>
          <w:szCs w:val="22"/>
        </w:rPr>
        <w:t xml:space="preserve">; y autorización mediante </w:t>
      </w:r>
      <w:r>
        <w:rPr>
          <w:rFonts w:ascii="Liberation Serif" w:cs="Liberation Serif" w:eastAsia="Liberation Serif" w:hAnsi="Liberation Serif"/>
          <w:b/>
          <w:bCs/>
          <w:i w:val="false"/>
          <w:iCs w:val="false"/>
          <w:color w:val="1A1A1A"/>
          <w:sz w:val="22"/>
          <w:szCs w:val="22"/>
        </w:rPr>
        <w:t xml:space="preserve">Bearer Token, OAuth 2.0 o JWT</w:t>
      </w:r>
      <w:r>
        <w:rPr>
          <w:rFonts w:ascii="Liberation Serif" w:cs="Liberation Serif" w:eastAsia="Liberation Serif" w:hAnsi="Liberation Serif"/>
          <w:b w:val="false"/>
          <w:bCs w:val="false"/>
          <w:i w:val="false"/>
          <w:iCs w:val="false"/>
          <w:color w:val="1A1A1A"/>
          <w:sz w:val="22"/>
          <w:szCs w:val="22"/>
        </w:rPr>
        <w:t xml:space="preserve"> (o esquema equivalente, con alcance y rotación).</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Documentación:</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OpenAPI / Swagger</w:t>
      </w:r>
      <w:r>
        <w:rPr>
          <w:rFonts w:ascii="Liberation Serif" w:cs="Liberation Serif" w:eastAsia="Liberation Serif" w:hAnsi="Liberation Serif"/>
          <w:b w:val="false"/>
          <w:bCs w:val="false"/>
          <w:i w:val="false"/>
          <w:iCs w:val="false"/>
          <w:color w:val="1A1A1A"/>
          <w:sz w:val="22"/>
          <w:szCs w:val="22"/>
        </w:rPr>
        <w:t xml:space="preserve"> para generar interfaces interactivas de consumo; </w:t>
      </w:r>
      <w:r>
        <w:rPr>
          <w:rFonts w:ascii="Liberation Serif" w:cs="Liberation Serif" w:eastAsia="Liberation Serif" w:hAnsi="Liberation Serif"/>
          <w:b/>
          <w:bCs/>
          <w:i w:val="false"/>
          <w:iCs w:val="false"/>
          <w:color w:val="1A1A1A"/>
          <w:sz w:val="22"/>
          <w:szCs w:val="22"/>
        </w:rPr>
        <w:t xml:space="preserve">Postman</w:t>
      </w:r>
      <w:r>
        <w:rPr>
          <w:rFonts w:ascii="Liberation Serif" w:cs="Liberation Serif" w:eastAsia="Liberation Serif" w:hAnsi="Liberation Serif"/>
          <w:b w:val="false"/>
          <w:bCs w:val="false"/>
          <w:i w:val="false"/>
          <w:iCs w:val="false"/>
          <w:color w:val="1A1A1A"/>
          <w:sz w:val="22"/>
          <w:szCs w:val="22"/>
        </w:rPr>
        <w:t xml:space="preserve"> es una opción válida de documentación.</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Los puntos de acceso, esquemas de autenticación y niveles de servicio enunciados en los Bloques A, B y D se interpretan sobre esta base general y quedan sujetos al procedimiento de definición conjunta antes descrito.</w:t>
      </w:r>
    </w:p>
    <w:p>
      <w:pPr>
        <w:pStyle w:val="Heading3"/>
        <w:keepNext/>
        <w:spacing w:after="100" w:before="200"/>
      </w:pPr>
      <w:r>
        <w:rPr>
          <w:rFonts w:ascii="Liberation Serif" w:cs="Liberation Serif" w:eastAsia="Liberation Serif" w:hAnsi="Liberation Serif"/>
          <w:b/>
          <w:bCs/>
          <w:i w:val="false"/>
          <w:iCs w:val="false"/>
          <w:color w:val="1A1A1A"/>
          <w:sz w:val="22"/>
          <w:szCs w:val="22"/>
        </w:rPr>
        <w:t xml:space="preserve">Datos y servicios que EL CLIENTE expone desde el CRM</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Sobre la base anterior, EL CLIENTE pondrá a disposición —vía su API estándar o export estructurado equivalente, para que el middleware de EL PRESTADOR los consuma— la siguiente información operativa, mantenida vigente durante el proyecto: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Estatus de cada club:</w:t>
      </w:r>
      <w:r>
        <w:rPr>
          <w:rFonts w:ascii="Liberation Serif" w:cs="Liberation Serif" w:eastAsia="Liberation Serif" w:hAnsi="Liberation Serif"/>
          <w:b w:val="false"/>
          <w:bCs w:val="false"/>
          <w:i w:val="false"/>
          <w:iCs w:val="false"/>
          <w:color w:val="1A1A1A"/>
          <w:sz w:val="22"/>
          <w:szCs w:val="22"/>
        </w:rPr>
        <w:t xml:space="preserve"> activo, cerrado temporalmente o cerrado definitivamente.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Coordenadas geográficas</w:t>
      </w:r>
      <w:r>
        <w:rPr>
          <w:rFonts w:ascii="Liberation Serif" w:cs="Liberation Serif" w:eastAsia="Liberation Serif" w:hAnsi="Liberation Serif"/>
          <w:b w:val="false"/>
          <w:bCs w:val="false"/>
          <w:i w:val="false"/>
          <w:iCs w:val="false"/>
          <w:color w:val="1A1A1A"/>
          <w:sz w:val="22"/>
          <w:szCs w:val="22"/>
        </w:rPr>
        <w:t xml:space="preserve"> de cada club (ver </w:t>
      </w:r>
      <w:r>
        <w:rPr>
          <w:rFonts w:ascii="Liberation Serif" w:cs="Liberation Serif" w:eastAsia="Liberation Serif" w:hAnsi="Liberation Serif"/>
          <w:b w:val="false"/>
          <w:bCs w:val="false"/>
          <w:i/>
          <w:iCs/>
          <w:color w:val="1A1A1A"/>
          <w:sz w:val="22"/>
          <w:szCs w:val="22"/>
        </w:rPr>
        <w:t xml:space="preserve">Nota de geolocalización</w:t>
      </w:r>
      <w:r>
        <w:rPr>
          <w:rFonts w:ascii="Liberation Serif" w:cs="Liberation Serif" w:eastAsia="Liberation Serif" w:hAnsi="Liberation Serif"/>
          <w:b w:val="false"/>
          <w:bCs w:val="false"/>
          <w:i w:val="false"/>
          <w:iCs w:val="false"/>
          <w:color w:val="1A1A1A"/>
          <w:sz w:val="22"/>
          <w:szCs w:val="22"/>
        </w:rPr>
        <w:t xml:space="preserv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Amenidades por club</w:t>
      </w:r>
      <w:r>
        <w:rPr>
          <w:rFonts w:ascii="Liberation Serif" w:cs="Liberation Serif" w:eastAsia="Liberation Serif" w:hAnsi="Liberation Serif"/>
          <w:b w:val="false"/>
          <w:bCs w:val="false"/>
          <w:i w:val="false"/>
          <w:iCs w:val="false"/>
          <w:color w:val="1A1A1A"/>
          <w:sz w:val="22"/>
          <w:szCs w:val="22"/>
        </w:rPr>
        <w:t xml:space="preserve"> (alberca, FitKidz, sauna, pádel, etc.).</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Clases ofrecidas por club.</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Horarios por clase y por club</w:t>
      </w:r>
      <w:r>
        <w:rPr>
          <w:rFonts w:ascii="Liberation Serif" w:cs="Liberation Serif" w:eastAsia="Liberation Serif" w:hAnsi="Liberation Serif"/>
          <w:b w:val="false"/>
          <w:bCs w:val="false"/>
          <w:i w:val="false"/>
          <w:iCs w:val="false"/>
          <w:color w:val="1A1A1A"/>
          <w:sz w:val="22"/>
          <w:szCs w:val="22"/>
        </w:rPr>
        <w:t xml:space="preserve">, con </w:t>
      </w:r>
      <w:r>
        <w:rPr>
          <w:rFonts w:ascii="Liberation Serif" w:cs="Liberation Serif" w:eastAsia="Liberation Serif" w:hAnsi="Liberation Serif"/>
          <w:b/>
          <w:bCs/>
          <w:i w:val="false"/>
          <w:iCs w:val="false"/>
          <w:color w:val="1A1A1A"/>
          <w:sz w:val="22"/>
          <w:szCs w:val="22"/>
        </w:rPr>
        <w:t xml:space="preserve">visibilidad de una semana</w:t>
      </w:r>
      <w:r>
        <w:rPr>
          <w:rFonts w:ascii="Liberation Serif" w:cs="Liberation Serif" w:eastAsia="Liberation Serif" w:hAnsi="Liberation Serif"/>
          <w:b w:val="false"/>
          <w:bCs w:val="false"/>
          <w:i w:val="false"/>
          <w:iCs w:val="false"/>
          <w:color w:val="1A1A1A"/>
          <w:sz w:val="22"/>
          <w:szCs w:val="22"/>
        </w:rPr>
        <w:t xml:space="preserve">, en el entendido de que las clases tienen una periodicidad </w:t>
      </w:r>
      <w:r>
        <w:rPr>
          <w:rFonts w:ascii="Liberation Serif" w:cs="Liberation Serif" w:eastAsia="Liberation Serif" w:hAnsi="Liberation Serif"/>
          <w:b/>
          <w:bCs/>
          <w:i w:val="false"/>
          <w:iCs w:val="false"/>
          <w:color w:val="1A1A1A"/>
          <w:sz w:val="22"/>
          <w:szCs w:val="22"/>
        </w:rPr>
        <w:t xml:space="preserve">mínima semanal</w:t>
      </w:r>
      <w:r>
        <w:rPr>
          <w:rFonts w:ascii="Liberation Serif" w:cs="Liberation Serif" w:eastAsia="Liberation Serif" w:hAnsi="Liberation Serif"/>
          <w:b w:val="false"/>
          <w:bCs w:val="false"/>
          <w:i w:val="false"/>
          <w:iCs w:val="false"/>
          <w:color w:val="1A1A1A"/>
          <w:sz w:val="22"/>
          <w:szCs w:val="22"/>
        </w:rPr>
        <w:t xml:space="preserve"> (una vez por semana o más).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Horarios de atención por club.</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Tarifas a publicar en línea:</w:t>
      </w:r>
      <w:r>
        <w:rPr>
          <w:rFonts w:ascii="Liberation Serif" w:cs="Liberation Serif" w:eastAsia="Liberation Serif" w:hAnsi="Liberation Serif"/>
          <w:b w:val="false"/>
          <w:bCs w:val="false"/>
          <w:i w:val="false"/>
          <w:iCs w:val="false"/>
          <w:color w:val="1A1A1A"/>
          <w:sz w:val="22"/>
          <w:szCs w:val="22"/>
        </w:rPr>
        <w:t xml:space="preserve"> por </w:t>
      </w:r>
      <w:r>
        <w:rPr>
          <w:rFonts w:ascii="Liberation Serif" w:cs="Liberation Serif" w:eastAsia="Liberation Serif" w:hAnsi="Liberation Serif"/>
          <w:b/>
          <w:bCs/>
          <w:i w:val="false"/>
          <w:iCs w:val="false"/>
          <w:color w:val="1A1A1A"/>
          <w:sz w:val="22"/>
          <w:szCs w:val="22"/>
        </w:rPr>
        <w:t xml:space="preserve">tipo de plan</w:t>
      </w:r>
      <w:r>
        <w:rPr>
          <w:rFonts w:ascii="Liberation Serif" w:cs="Liberation Serif" w:eastAsia="Liberation Serif" w:hAnsi="Liberation Serif"/>
          <w:b w:val="false"/>
          <w:bCs w:val="false"/>
          <w:i w:val="false"/>
          <w:iCs w:val="false"/>
          <w:color w:val="1A1A1A"/>
          <w:sz w:val="22"/>
          <w:szCs w:val="22"/>
        </w:rPr>
        <w:t xml:space="preserve">; por </w:t>
      </w:r>
      <w:r>
        <w:rPr>
          <w:rFonts w:ascii="Liberation Serif" w:cs="Liberation Serif" w:eastAsia="Liberation Serif" w:hAnsi="Liberation Serif"/>
          <w:b/>
          <w:bCs/>
          <w:i w:val="false"/>
          <w:iCs w:val="false"/>
          <w:color w:val="1A1A1A"/>
          <w:sz w:val="22"/>
          <w:szCs w:val="22"/>
        </w:rPr>
        <w:t xml:space="preserve">club</w:t>
      </w:r>
      <w:r>
        <w:rPr>
          <w:rFonts w:ascii="Liberation Serif" w:cs="Liberation Serif" w:eastAsia="Liberation Serif" w:hAnsi="Liberation Serif"/>
          <w:b w:val="false"/>
          <w:bCs w:val="false"/>
          <w:i w:val="false"/>
          <w:iCs w:val="false"/>
          <w:color w:val="1A1A1A"/>
          <w:sz w:val="22"/>
          <w:szCs w:val="22"/>
        </w:rPr>
        <w:t xml:space="preserve"> (cuando varíen por club); </w:t>
      </w:r>
      <w:r>
        <w:rPr>
          <w:rFonts w:ascii="Liberation Serif" w:cs="Liberation Serif" w:eastAsia="Liberation Serif" w:hAnsi="Liberation Serif"/>
          <w:b/>
          <w:bCs/>
          <w:i w:val="false"/>
          <w:iCs w:val="false"/>
          <w:color w:val="1A1A1A"/>
          <w:sz w:val="22"/>
          <w:szCs w:val="22"/>
        </w:rPr>
        <w:t xml:space="preserve">Multiclub</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FitKidz</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bCs/>
          <w:i w:val="false"/>
          <w:iCs w:val="false"/>
          <w:color w:val="1A1A1A"/>
          <w:sz w:val="22"/>
          <w:szCs w:val="22"/>
        </w:rPr>
        <w:t xml:space="preserve">otros servicios</w:t>
      </w:r>
      <w:r>
        <w:rPr>
          <w:rFonts w:ascii="Liberation Serif" w:cs="Liberation Serif" w:eastAsia="Liberation Serif" w:hAnsi="Liberation Serif"/>
          <w:b w:val="false"/>
          <w:bCs w:val="false"/>
          <w:i w:val="false"/>
          <w:iCs w:val="false"/>
          <w:color w:val="1A1A1A"/>
          <w:sz w:val="22"/>
          <w:szCs w:val="22"/>
        </w:rPr>
        <w:t xml:space="preserve"> (p. ej. entrenamiento personal / </w:t>
      </w:r>
      <w:r>
        <w:rPr>
          <w:rFonts w:ascii="Liberation Serif" w:cs="Liberation Serif" w:eastAsia="Liberation Serif" w:hAnsi="Liberation Serif"/>
          <w:b w:val="false"/>
          <w:bCs w:val="false"/>
          <w:i/>
          <w:iCs/>
          <w:color w:val="1A1A1A"/>
          <w:sz w:val="22"/>
          <w:szCs w:val="22"/>
        </w:rPr>
        <w:t xml:space="preserve">Personal Trainer</w:t>
      </w:r>
      <w:r>
        <w:rPr>
          <w:rFonts w:ascii="Liberation Serif" w:cs="Liberation Serif" w:eastAsia="Liberation Serif" w:hAnsi="Liberation Serif"/>
          <w:b w:val="false"/>
          <w:bCs w:val="false"/>
          <w:i w:val="false"/>
          <w:iCs w:val="false"/>
          <w:color w:val="1A1A1A"/>
          <w:sz w:val="22"/>
          <w:szCs w:val="22"/>
        </w:rPr>
        <w:t xml:space="preserv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Descuentos y promociones</w:t>
      </w:r>
      <w:r>
        <w:rPr>
          <w:rFonts w:ascii="Liberation Serif" w:cs="Liberation Serif" w:eastAsia="Liberation Serif" w:hAnsi="Liberation Serif"/>
          <w:b w:val="false"/>
          <w:bCs w:val="false"/>
          <w:i w:val="false"/>
          <w:iCs w:val="false"/>
          <w:color w:val="1A1A1A"/>
          <w:sz w:val="22"/>
          <w:szCs w:val="22"/>
        </w:rPr>
        <w:t xml:space="preserve"> vigentes.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Estado de la visita guiada</w:t>
      </w:r>
      <w:r>
        <w:rPr>
          <w:rFonts w:ascii="Liberation Serif" w:cs="Liberation Serif" w:eastAsia="Liberation Serif" w:hAnsi="Liberation Serif"/>
          <w:b w:val="false"/>
          <w:bCs w:val="false"/>
          <w:i w:val="false"/>
          <w:iCs w:val="false"/>
          <w:color w:val="1A1A1A"/>
          <w:sz w:val="22"/>
          <w:szCs w:val="22"/>
        </w:rPr>
        <w:t xml:space="preserve"> de cada prospecto (</w:t>
      </w:r>
      <w:r>
        <w:rPr>
          <w:rFonts w:ascii="Liberation Serif" w:cs="Liberation Serif" w:eastAsia="Liberation Serif" w:hAnsi="Liberation Serif"/>
          <w:b/>
          <w:bCs/>
          <w:i w:val="false"/>
          <w:iCs w:val="false"/>
          <w:color w:val="1A1A1A"/>
          <w:sz w:val="22"/>
          <w:szCs w:val="22"/>
        </w:rPr>
        <w:t xml:space="preserve">agendada → proporcionada/realizada</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bCs/>
          <w:i w:val="false"/>
          <w:iCs w:val="false"/>
          <w:color w:val="1A1A1A"/>
          <w:sz w:val="22"/>
          <w:szCs w:val="22"/>
        </w:rPr>
        <w:t xml:space="preserve">activación de membresía</w:t>
      </w:r>
      <w:r>
        <w:rPr>
          <w:rFonts w:ascii="Liberation Serif" w:cs="Liberation Serif" w:eastAsia="Liberation Serif" w:hAnsi="Liberation Serif"/>
          <w:b w:val="false"/>
          <w:bCs w:val="false"/>
          <w:i w:val="false"/>
          <w:iCs w:val="false"/>
          <w:color w:val="1A1A1A"/>
          <w:sz w:val="22"/>
          <w:szCs w:val="22"/>
        </w:rPr>
        <w:t xml:space="preserve"> asociada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con el número de membresía y el teléfono del nuevo socio</w:t>
      </w:r>
      <w:r>
        <w:rPr>
          <w:rFonts w:ascii="Liberation Serif" w:cs="Liberation Serif" w:eastAsia="Liberation Serif" w:hAnsi="Liberation Serif"/>
          <w:b w:val="false"/>
          <w:bCs w:val="false"/>
          <w:i w:val="false"/>
          <w:iCs w:val="false"/>
          <w:color w:val="1A1A1A"/>
          <w:sz w:val="22"/>
          <w:szCs w:val="22"/>
        </w:rPr>
        <w:t xml:space="preserve"> — para las etapas de </w:t>
      </w:r>
      <w:r>
        <w:rPr>
          <w:rFonts w:ascii="Liberation Serif" w:cs="Liberation Serif" w:eastAsia="Liberation Serif" w:hAnsi="Liberation Serif"/>
          <w:b w:val="false"/>
          <w:bCs w:val="false"/>
          <w:i/>
          <w:iCs/>
          <w:color w:val="1A1A1A"/>
          <w:sz w:val="22"/>
          <w:szCs w:val="22"/>
        </w:rPr>
        <w:t xml:space="preserve">visita proporcionada</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val="false"/>
          <w:bCs w:val="false"/>
          <w:i/>
          <w:iCs/>
          <w:color w:val="1A1A1A"/>
          <w:sz w:val="22"/>
          <w:szCs w:val="22"/>
        </w:rPr>
        <w:t xml:space="preserve">nueva membresía</w:t>
      </w:r>
      <w:r>
        <w:rPr>
          <w:rFonts w:ascii="Liberation Serif" w:cs="Liberation Serif" w:eastAsia="Liberation Serif" w:hAnsi="Liberation Serif"/>
          <w:b w:val="false"/>
          <w:bCs w:val="false"/>
          <w:i w:val="false"/>
          <w:iCs w:val="false"/>
          <w:color w:val="1A1A1A"/>
          <w:sz w:val="22"/>
          <w:szCs w:val="22"/>
        </w:rPr>
        <w:t xml:space="preserve"> del funnel de resultados (Anexo Dos).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Cancelación de membresía: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número de membresía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fecha de cancelación</w:t>
      </w:r>
      <w:r>
        <w:rPr>
          <w:rFonts w:ascii="Liberation Serif" w:cs="Liberation Serif" w:eastAsia="Liberation Serif" w:hAnsi="Liberation Serif"/>
          <w:b w:val="false"/>
          <w:bCs w:val="false"/>
          <w:i w:val="false"/>
          <w:iCs w:val="false"/>
          <w:color w:val="1A1A1A"/>
          <w:sz w:val="22"/>
          <w:szCs w:val="22"/>
        </w:rPr>
        <w:t xml:space="preserve"> y, cuando el CRM lo registre, </w:t>
      </w:r>
      <w:r>
        <w:rPr>
          <w:rFonts w:ascii="Liberation Serif" w:cs="Liberation Serif" w:eastAsia="Liberation Serif" w:hAnsi="Liberation Serif"/>
          <w:b/>
          <w:bCs/>
          <w:i w:val="false"/>
          <w:iCs w:val="false"/>
          <w:color w:val="1A1A1A"/>
          <w:sz w:val="22"/>
          <w:szCs w:val="22"/>
        </w:rPr>
        <w:t xml:space="preserve">motivo de la cancelación</w:t>
      </w:r>
      <w:r>
        <w:rPr>
          <w:rFonts w:ascii="Liberation Serif" w:cs="Liberation Serif" w:eastAsia="Liberation Serif" w:hAnsi="Liberation Serif"/>
          <w:b w:val="false"/>
          <w:bCs w:val="false"/>
          <w:i w:val="false"/>
          <w:iCs w:val="false"/>
          <w:color w:val="1A1A1A"/>
          <w:sz w:val="22"/>
          <w:szCs w:val="22"/>
        </w:rPr>
        <w:t xml:space="preserve"> — por API o por entrega periódica bajo el mismo régimen y las mismas salvaguardas que la </w:t>
      </w:r>
      <w:r>
        <w:rPr>
          <w:rFonts w:ascii="Liberation Serif" w:cs="Liberation Serif" w:eastAsia="Liberation Serif" w:hAnsi="Liberation Serif"/>
          <w:b w:val="false"/>
          <w:bCs w:val="false"/>
          <w:i/>
          <w:iCs/>
          <w:color w:val="1A1A1A"/>
          <w:sz w:val="22"/>
          <w:szCs w:val="22"/>
        </w:rPr>
        <w:t xml:space="preserve">Vía alternativa para el dato de membresías nuevas</w:t>
      </w:r>
      <w:r>
        <w:rPr>
          <w:rFonts w:ascii="Liberation Serif" w:cs="Liberation Serif" w:eastAsia="Liberation Serif" w:hAnsi="Liberation Serif"/>
          <w:b w:val="false"/>
          <w:bCs w:val="false"/>
          <w:i w:val="false"/>
          <w:iCs w:val="false"/>
          <w:color w:val="1A1A1A"/>
          <w:sz w:val="22"/>
          <w:szCs w:val="22"/>
        </w:rPr>
        <w:t xml:space="preserve"> prevista en este Anexo. Este dato habilita la </w:t>
      </w:r>
      <w:r>
        <w:rPr>
          <w:rFonts w:ascii="Liberation Serif" w:cs="Liberation Serif" w:eastAsia="Liberation Serif" w:hAnsi="Liberation Serif"/>
          <w:b/>
          <w:bCs/>
          <w:i w:val="false"/>
          <w:iCs w:val="false"/>
          <w:color w:val="1A1A1A"/>
          <w:sz w:val="22"/>
          <w:szCs w:val="22"/>
        </w:rPr>
        <w:t xml:space="preserve">medición de retención</w:t>
      </w:r>
      <w:r>
        <w:rPr>
          <w:rFonts w:ascii="Liberation Serif" w:cs="Liberation Serif" w:eastAsia="Liberation Serif" w:hAnsi="Liberation Serif"/>
          <w:b w:val="false"/>
          <w:bCs w:val="false"/>
          <w:i w:val="false"/>
          <w:iCs w:val="false"/>
          <w:color w:val="1A1A1A"/>
          <w:sz w:val="22"/>
          <w:szCs w:val="22"/>
        </w:rPr>
        <w:t xml:space="preserve"> del funnel de resultados; su ausencia no suspende plazos ni afecta los KPIs comprometidos en el Anexo Dos.</w:t>
      </w:r>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1A1A1A"/>
          <w:sz w:val="20"/>
          <w:szCs w:val="20"/>
        </w:rPr>
        <w:t xml:space="preserve">Frecuencia de actualización.</w:t>
      </w:r>
      <w:r>
        <w:rPr>
          <w:rFonts w:ascii="Liberation Serif" w:cs="Liberation Serif" w:eastAsia="Liberation Serif" w:hAnsi="Liberation Serif"/>
          <w:b w:val="false"/>
          <w:bCs w:val="false"/>
          <w:i w:val="false"/>
          <w:iCs w:val="false"/>
          <w:color w:val="1A1A1A"/>
          <w:sz w:val="20"/>
          <w:szCs w:val="20"/>
        </w:rPr>
        <w:t xml:space="preserve"> La totalidad del catálogo —</w:t>
      </w:r>
      <w:r>
        <w:rPr>
          <w:rFonts w:ascii="Liberation Serif" w:cs="Liberation Serif" w:eastAsia="Liberation Serif" w:hAnsi="Liberation Serif"/>
          <w:b/>
          <w:bCs/>
          <w:i w:val="false"/>
          <w:iCs w:val="false"/>
          <w:color w:val="1A1A1A"/>
          <w:sz w:val="20"/>
          <w:szCs w:val="20"/>
        </w:rPr>
        <w:t xml:space="preserve">estatus del club, coordenadas, amenidades, clases, horarios de clase, horarios de atención, tarifas, descuentos y promociones</w:t>
      </w:r>
      <w:r>
        <w:rPr>
          <w:rFonts w:ascii="Liberation Serif" w:cs="Liberation Serif" w:eastAsia="Liberation Serif" w:hAnsi="Liberation Serif"/>
          <w:b w:val="false"/>
          <w:bCs w:val="false"/>
          <w:i w:val="false"/>
          <w:iCs w:val="false"/>
          <w:color w:val="1A1A1A"/>
          <w:sz w:val="20"/>
          <w:szCs w:val="20"/>
        </w:rPr>
        <w:t xml:space="preserve">— se sincroniza </w:t>
      </w:r>
      <w:r>
        <w:rPr>
          <w:rFonts w:ascii="Liberation Serif" w:cs="Liberation Serif" w:eastAsia="Liberation Serif" w:hAnsi="Liberation Serif"/>
          <w:b/>
          <w:bCs/>
          <w:i w:val="false"/>
          <w:iCs w:val="false"/>
          <w:color w:val="1A1A1A"/>
          <w:sz w:val="20"/>
          <w:szCs w:val="20"/>
        </w:rPr>
        <w:t xml:space="preserve">una vez al día, con corte a las 06:00 (hora de la Ciudad de México)</w:t>
      </w:r>
      <w:r>
        <w:rPr>
          <w:rFonts w:ascii="Liberation Serif" w:cs="Liberation Serif" w:eastAsia="Liberation Serif" w:hAnsi="Liberation Serif"/>
          <w:b w:val="false"/>
          <w:bCs w:val="false"/>
          <w:i w:val="false"/>
          <w:iCs w:val="false"/>
          <w:color w:val="1A1A1A"/>
          <w:sz w:val="20"/>
          <w:szCs w:val="20"/>
        </w:rPr>
        <w:t xml:space="preserve">. Lo registrado en el CRM hasta las </w:t>
      </w:r>
      <w:r>
        <w:rPr>
          <w:rFonts w:ascii="Liberation Serif" w:cs="Liberation Serif" w:eastAsia="Liberation Serif" w:hAnsi="Liberation Serif"/>
          <w:b/>
          <w:bCs/>
          <w:i w:val="false"/>
          <w:iCs w:val="false"/>
          <w:color w:val="1A1A1A"/>
          <w:sz w:val="20"/>
          <w:szCs w:val="20"/>
        </w:rPr>
        <w:t xml:space="preserve">05:59</w:t>
      </w:r>
      <w:r>
        <w:rPr>
          <w:rFonts w:ascii="Liberation Serif" w:cs="Liberation Serif" w:eastAsia="Liberation Serif" w:hAnsi="Liberation Serif"/>
          <w:b w:val="false"/>
          <w:bCs w:val="false"/>
          <w:i w:val="false"/>
          <w:iCs w:val="false"/>
          <w:color w:val="1A1A1A"/>
          <w:sz w:val="20"/>
          <w:szCs w:val="20"/>
        </w:rPr>
        <w:t xml:space="preserve"> se publica ese mismo día a partir de las 06:00. Se conserva un procedimiento de </w:t>
      </w:r>
      <w:r>
        <w:rPr>
          <w:rFonts w:ascii="Liberation Serif" w:cs="Liberation Serif" w:eastAsia="Liberation Serif" w:hAnsi="Liberation Serif"/>
          <w:b/>
          <w:bCs/>
          <w:i w:val="false"/>
          <w:iCs w:val="false"/>
          <w:color w:val="1A1A1A"/>
          <w:sz w:val="20"/>
          <w:szCs w:val="20"/>
        </w:rPr>
        <w:t xml:space="preserve">sincronización manual inmediata</w:t>
      </w:r>
      <w:r>
        <w:rPr>
          <w:rFonts w:ascii="Liberation Serif" w:cs="Liberation Serif" w:eastAsia="Liberation Serif" w:hAnsi="Liberation Serif"/>
          <w:b w:val="false"/>
          <w:bCs w:val="false"/>
          <w:i w:val="false"/>
          <w:iCs w:val="false"/>
          <w:color w:val="1A1A1A"/>
          <w:sz w:val="20"/>
          <w:szCs w:val="20"/>
        </w:rPr>
        <w:t xml:space="preserve">, a solicitud de EL CLIENTE, para casos excepcionales tales como el lanzamiento de una promoción. Esta frecuencia sustituye toda lectura en tiempo real de precios y clases: el compromiso de latencia en tiempo real subsiste </w:t>
      </w:r>
      <w:r>
        <w:rPr>
          <w:rFonts w:ascii="Liberation Serif" w:cs="Liberation Serif" w:eastAsia="Liberation Serif" w:hAnsi="Liberation Serif"/>
          <w:b/>
          <w:bCs/>
          <w:i w:val="false"/>
          <w:iCs w:val="false"/>
          <w:color w:val="1A1A1A"/>
          <w:sz w:val="20"/>
          <w:szCs w:val="20"/>
        </w:rPr>
        <w:t xml:space="preserve">únicamente</w:t>
      </w:r>
      <w:r>
        <w:rPr>
          <w:rFonts w:ascii="Liberation Serif" w:cs="Liberation Serif" w:eastAsia="Liberation Serif" w:hAnsi="Liberation Serif"/>
          <w:b w:val="false"/>
          <w:bCs w:val="false"/>
          <w:i w:val="false"/>
          <w:iCs w:val="false"/>
          <w:color w:val="1A1A1A"/>
          <w:sz w:val="20"/>
          <w:szCs w:val="20"/>
        </w:rPr>
        <w:t xml:space="preserve"> para la </w:t>
      </w:r>
      <w:r>
        <w:rPr>
          <w:rFonts w:ascii="Liberation Serif" w:cs="Liberation Serif" w:eastAsia="Liberation Serif" w:hAnsi="Liberation Serif"/>
          <w:b/>
          <w:bCs/>
          <w:i w:val="false"/>
          <w:iCs w:val="false"/>
          <w:color w:val="1A1A1A"/>
          <w:sz w:val="20"/>
          <w:szCs w:val="20"/>
        </w:rPr>
        <w:t xml:space="preserve">escritura del prospecto</w:t>
      </w:r>
      <w:r>
        <w:rPr>
          <w:rFonts w:ascii="Liberation Serif" w:cs="Liberation Serif" w:eastAsia="Liberation Serif" w:hAnsi="Liberation Serif"/>
          <w:b w:val="false"/>
          <w:bCs w:val="false"/>
          <w:i w:val="false"/>
          <w:iCs w:val="false"/>
          <w:color w:val="1A1A1A"/>
          <w:sz w:val="20"/>
          <w:szCs w:val="20"/>
        </w:rPr>
        <w:t xml:space="preserve"> (Bloque B).</w:t>
      </w:r>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1A1A1A"/>
          <w:sz w:val="20"/>
          <w:szCs w:val="20"/>
        </w:rPr>
        <w:t xml:space="preserve">Vía alternativa para el dato de membresías nuevas.</w:t>
      </w:r>
      <w:r>
        <w:rPr>
          <w:rFonts w:ascii="Liberation Serif" w:cs="Liberation Serif" w:eastAsia="Liberation Serif" w:hAnsi="Liberation Serif"/>
          <w:b w:val="false"/>
          <w:bCs w:val="false"/>
          <w:i w:val="false"/>
          <w:iCs w:val="false"/>
          <w:color w:val="1A1A1A"/>
          <w:sz w:val="20"/>
          <w:szCs w:val="20"/>
        </w:rPr>
        <w:t xml:space="preserve"> Si el dato de activación de membresías nuevas no reside en el CRM, EL CLIENTE entregará periódicamente —con corte </w:t>
      </w:r>
      <w:r>
        <w:rPr>
          <w:rFonts w:ascii="Liberation Serif" w:cs="Liberation Serif" w:eastAsia="Liberation Serif" w:hAnsi="Liberation Serif"/>
          <w:b/>
          <w:bCs/>
          <w:i w:val="false"/>
          <w:iCs w:val="false"/>
          <w:color w:val="1A1A1A"/>
          <w:sz w:val="20"/>
          <w:szCs w:val="20"/>
        </w:rPr>
        <w:t xml:space="preserve">semanal o mensual, según la disponibilidad de su operación</w:t>
      </w:r>
      <w:r>
        <w:rPr>
          <w:rFonts w:ascii="Liberation Serif" w:cs="Liberation Serif" w:eastAsia="Liberation Serif" w:hAnsi="Liberation Serif"/>
          <w:b w:val="false"/>
          <w:bCs w:val="false"/>
          <w:i w:val="false"/>
          <w:iCs w:val="false"/>
          <w:color w:val="1A1A1A"/>
          <w:sz w:val="20"/>
          <w:szCs w:val="20"/>
        </w:rPr>
        <w:t xml:space="preserve">— la </w:t>
      </w:r>
      <w:r>
        <w:rPr>
          <w:rFonts w:ascii="Liberation Serif" w:cs="Liberation Serif" w:eastAsia="Liberation Serif" w:hAnsi="Liberation Serif"/>
          <w:b/>
          <w:bCs/>
          <w:i w:val="false"/>
          <w:iCs w:val="false"/>
          <w:color w:val="1A1A1A"/>
          <w:sz w:val="20"/>
          <w:szCs w:val="20"/>
        </w:rPr>
        <w:t xml:space="preserve">base de membresías nuevas</w:t>
      </w:r>
      <w:r>
        <w:rPr>
          <w:rFonts w:ascii="Liberation Serif" w:cs="Liberation Serif" w:eastAsia="Liberation Serif" w:hAnsi="Liberation Serif"/>
          <w:b w:val="false"/>
          <w:bCs w:val="false"/>
          <w:i w:val="false"/>
          <w:iCs w:val="false"/>
          <w:color w:val="1A1A1A"/>
          <w:sz w:val="20"/>
          <w:szCs w:val="20"/>
        </w:rPr>
        <w:t xml:space="preserve">, para su cruce con los prospectos del funnel </w:t>
      </w:r>
      <w:r>
        <w:rPr>
          <w:rFonts w:ascii="Liberation Serif" w:cs="Liberation Serif" w:eastAsia="Liberation Serif" w:hAnsi="Liberation Serif"/>
          <w:b/>
          <w:bCs/>
          <w:i w:val="false"/>
          <w:iCs w:val="false"/>
          <w:color w:val="1A1A1A"/>
          <w:sz w:val="20"/>
          <w:szCs w:val="20"/>
        </w:rPr>
        <w:t xml:space="preserve">dentro de la infraestructura de EL CLIENTE</w:t>
      </w:r>
      <w:r>
        <w:rPr>
          <w:rFonts w:ascii="Liberation Serif" w:cs="Liberation Serif" w:eastAsia="Liberation Serif" w:hAnsi="Liberation Serif"/>
          <w:b w:val="false"/>
          <w:bCs w:val="false"/>
          <w:i w:val="false"/>
          <w:iCs w:val="false"/>
          <w:color w:val="1A1A1A"/>
          <w:sz w:val="20"/>
          <w:szCs w:val="20"/>
        </w:rPr>
        <w:t xml:space="preserve"> (el servidor del </w:t>
      </w:r>
      <w:r>
        <w:rPr>
          <w:rFonts w:ascii="Liberation Serif" w:cs="Liberation Serif" w:eastAsia="Liberation Serif" w:hAnsi="Liberation Serif"/>
          <w:b/>
          <w:bCs/>
          <w:i w:val="false"/>
          <w:iCs w:val="false"/>
          <w:color w:val="1A1A1A"/>
          <w:sz w:val="20"/>
          <w:szCs w:val="20"/>
        </w:rPr>
        <w:t xml:space="preserve">Bloque F</w:t>
      </w:r>
      <w:r>
        <w:rPr>
          <w:rFonts w:ascii="Liberation Serif" w:cs="Liberation Serif" w:eastAsia="Liberation Serif" w:hAnsi="Liberation Serif"/>
          <w:b w:val="false"/>
          <w:bCs w:val="false"/>
          <w:i w:val="false"/>
          <w:iCs w:val="false"/>
          <w:color w:val="1A1A1A"/>
          <w:sz w:val="20"/>
          <w:szCs w:val="20"/>
        </w:rPr>
        <w:t xml:space="preserve"> de este Anexo). </w:t>
      </w:r>
      <w:r>
        <w:rPr>
          <w:rFonts w:ascii="Liberation Serif" w:cs="Liberation Serif" w:eastAsia="Liberation Serif" w:hAnsi="Liberation Serif"/>
          <w:b w:val="false"/>
          <w:bCs w:val="false"/>
          <w:i w:val="false"/>
          <w:iCs w:val="false"/>
          <w:color w:val="1A1A1A"/>
          <w:sz w:val="20"/>
          <w:szCs w:val="20"/>
        </w:rPr>
        <w:t xml:space="preserve">Dicha base </w:t>
      </w:r>
      <w:r>
        <w:rPr>
          <w:rFonts w:ascii="Liberation Serif" w:cs="Liberation Serif" w:eastAsia="Liberation Serif" w:hAnsi="Liberation Serif"/>
          <w:b/>
          <w:bCs/>
          <w:i w:val="false"/>
          <w:iCs w:val="false"/>
          <w:color w:val="1A1A1A"/>
          <w:sz w:val="20"/>
          <w:szCs w:val="20"/>
        </w:rPr>
        <w:t xml:space="preserve">debe incluir, por cada membresía nueva, el número de membresía y el teléfono del nuevo socio</w:t>
      </w:r>
      <w:r>
        <w:rPr>
          <w:rFonts w:ascii="Liberation Serif" w:cs="Liberation Serif" w:eastAsia="Liberation Serif" w:hAnsi="Liberation Serif"/>
          <w:b w:val="false"/>
          <w:bCs w:val="false"/>
          <w:i w:val="false"/>
          <w:iCs w:val="false"/>
          <w:color w:val="1A1A1A"/>
          <w:sz w:val="20"/>
          <w:szCs w:val="20"/>
        </w:rPr>
        <w:t xml:space="preserve">. </w:t>
      </w:r>
      <w:r>
        <w:rPr>
          <w:rFonts w:ascii="Liberation Serif" w:cs="Liberation Serif" w:eastAsia="Liberation Serif" w:hAnsi="Liberation Serif"/>
          <w:b w:val="false"/>
          <w:bCs w:val="false"/>
          <w:i w:val="false"/>
          <w:iCs w:val="false"/>
          <w:color w:val="1A1A1A"/>
          <w:sz w:val="20"/>
          <w:szCs w:val="20"/>
        </w:rPr>
        <w:t xml:space="preserve">La conciliación se realiza por </w:t>
      </w:r>
      <w:r>
        <w:rPr>
          <w:rFonts w:ascii="Liberation Serif" w:cs="Liberation Serif" w:eastAsia="Liberation Serif" w:hAnsi="Liberation Serif"/>
          <w:b/>
          <w:bCs/>
          <w:i w:val="false"/>
          <w:iCs w:val="false"/>
          <w:color w:val="1A1A1A"/>
          <w:sz w:val="20"/>
          <w:szCs w:val="20"/>
        </w:rPr>
        <w:t xml:space="preserve">nombre</w:t>
      </w:r>
      <w:r>
        <w:rPr>
          <w:rFonts w:ascii="Liberation Serif" w:cs="Liberation Serif" w:eastAsia="Liberation Serif" w:hAnsi="Liberation Serif"/>
          <w:b/>
          <w:bCs/>
          <w:i w:val="false"/>
          <w:iCs w:val="false"/>
          <w:color w:val="1A1A1A"/>
          <w:sz w:val="20"/>
          <w:szCs w:val="20"/>
        </w:rPr>
        <w:t xml:space="preserve">, apellido, teléfono y club</w:t>
      </w:r>
      <w:r>
        <w:rPr>
          <w:rFonts w:ascii="Liberation Serif" w:cs="Liberation Serif" w:eastAsia="Liberation Serif" w:hAnsi="Liberation Serif"/>
          <w:b w:val="false"/>
          <w:bCs w:val="false"/>
          <w:i w:val="false"/>
          <w:iCs w:val="false"/>
          <w:color w:val="1A1A1A"/>
          <w:sz w:val="20"/>
          <w:szCs w:val="20"/>
        </w:rPr>
        <w:t xml:space="preserve"> —el teléfono, en formato E.164, es la llave principal, y nombre, apellido y club resuelven los casos de homonimia—</w:t>
      </w:r>
      <w:r>
        <w:rPr>
          <w:rFonts w:ascii="Liberation Serif" w:cs="Liberation Serif" w:eastAsia="Liberation Serif" w:hAnsi="Liberation Serif"/>
          <w:b w:val="false"/>
          <w:bCs w:val="false"/>
          <w:i w:val="false"/>
          <w:iCs w:val="false"/>
          <w:color w:val="1A1A1A"/>
          <w:sz w:val="20"/>
          <w:szCs w:val="20"/>
        </w:rPr>
        <w:t xml:space="preserve">, y el dashboard presenta </w:t>
      </w:r>
      <w:r>
        <w:rPr>
          <w:rFonts w:ascii="Liberation Serif" w:cs="Liberation Serif" w:eastAsia="Liberation Serif" w:hAnsi="Liberation Serif"/>
          <w:b/>
          <w:bCs/>
          <w:i w:val="false"/>
          <w:iCs w:val="false"/>
          <w:color w:val="1A1A1A"/>
          <w:sz w:val="20"/>
          <w:szCs w:val="20"/>
        </w:rPr>
        <w:t xml:space="preserve">únicamente resultados agregados</w:t>
      </w:r>
      <w:r>
        <w:rPr>
          <w:rFonts w:ascii="Liberation Serif" w:cs="Liberation Serif" w:eastAsia="Liberation Serif" w:hAnsi="Liberation Serif"/>
          <w:b w:val="false"/>
          <w:bCs w:val="false"/>
          <w:i w:val="false"/>
          <w:iCs w:val="false"/>
          <w:color w:val="1A1A1A"/>
          <w:sz w:val="20"/>
          <w:szCs w:val="20"/>
        </w:rPr>
        <w:t xml:space="preserve">; en congruencia con la </w:t>
      </w:r>
      <w:r>
        <w:rPr>
          <w:rFonts w:ascii="Liberation Serif" w:cs="Liberation Serif" w:eastAsia="Liberation Serif" w:hAnsi="Liberation Serif"/>
          <w:b/>
          <w:bCs/>
          <w:i w:val="false"/>
          <w:iCs w:val="false"/>
          <w:color w:val="1A1A1A"/>
          <w:sz w:val="20"/>
          <w:szCs w:val="20"/>
        </w:rPr>
        <w:t xml:space="preserve">Cláusula </w:t>
      </w:r>
      <w:r>
        <w:rPr>
          <w:rFonts w:ascii="Liberation Serif" w:cs="Liberation Serif" w:eastAsia="Liberation Serif" w:hAnsi="Liberation Serif"/>
          <w:b/>
          <w:bCs/>
          <w:i w:val="false"/>
          <w:iCs w:val="false"/>
          <w:color w:val="1A1A1A"/>
          <w:sz w:val="20"/>
          <w:szCs w:val="20"/>
        </w:rPr>
        <w:t>Décima Séptima</w:t>
      </w:r>
      <w:r>
        <w:rPr>
          <w:rFonts w:ascii="Liberation Serif" w:cs="Liberation Serif" w:eastAsia="Liberation Serif" w:hAnsi="Liberation Serif"/>
          <w:b w:val="false"/>
          <w:bCs w:val="false"/>
          <w:i w:val="false"/>
          <w:iCs w:val="false"/>
          <w:color w:val="1A1A1A"/>
          <w:sz w:val="20"/>
          <w:szCs w:val="20"/>
        </w:rPr>
        <w:t xml:space="preserve"> (seguridad y minimización), los datos personales de dicha base </w:t>
      </w:r>
      <w:r>
        <w:rPr>
          <w:rFonts w:ascii="Liberation Serif" w:cs="Liberation Serif" w:eastAsia="Liberation Serif" w:hAnsi="Liberation Serif"/>
          <w:b/>
          <w:bCs/>
          <w:i w:val="false"/>
          <w:iCs w:val="false"/>
          <w:color w:val="1A1A1A"/>
          <w:sz w:val="20"/>
          <w:szCs w:val="20"/>
        </w:rPr>
        <w:t xml:space="preserve">no residen en sistemas de EL PRESTADOR</w:t>
      </w:r>
      <w:r>
        <w:rPr>
          <w:rFonts w:ascii="Liberation Serif" w:cs="Liberation Serif" w:eastAsia="Liberation Serif" w:hAnsi="Liberation Serif"/>
          <w:b w:val="false"/>
          <w:bCs w:val="false"/>
          <w:i w:val="false"/>
          <w:iCs w:val="false"/>
          <w:color w:val="1A1A1A"/>
          <w:sz w:val="20"/>
          <w:szCs w:val="20"/>
        </w:rPr>
        <w:t xml:space="preserve">.</w:t>
      </w:r>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1A1A1A"/>
          <w:sz w:val="20"/>
          <w:szCs w:val="20"/>
        </w:rPr>
        <w:t xml:space="preserve">Nota de geolocalización.</w:t>
      </w:r>
      <w:r>
        <w:rPr>
          <w:rFonts w:ascii="Liberation Serif" w:cs="Liberation Serif" w:eastAsia="Liberation Serif" w:hAnsi="Liberation Serif"/>
          <w:b w:val="false"/>
          <w:bCs w:val="false"/>
          <w:i w:val="false"/>
          <w:iCs w:val="false"/>
          <w:color w:val="1A1A1A"/>
          <w:sz w:val="20"/>
          <w:szCs w:val="20"/>
        </w:rPr>
        <w:t xml:space="preserve"> De inicio, las </w:t>
      </w:r>
      <w:r>
        <w:rPr>
          <w:rFonts w:ascii="Liberation Serif" w:cs="Liberation Serif" w:eastAsia="Liberation Serif" w:hAnsi="Liberation Serif"/>
          <w:b/>
          <w:bCs/>
          <w:i w:val="false"/>
          <w:iCs w:val="false"/>
          <w:color w:val="1A1A1A"/>
          <w:sz w:val="20"/>
          <w:szCs w:val="20"/>
        </w:rPr>
        <w:t xml:space="preserve">coordenadas de los 49 clubes se incorporan directamente en el código</w:t>
      </w:r>
      <w:r>
        <w:rPr>
          <w:rFonts w:ascii="Liberation Serif" w:cs="Liberation Serif" w:eastAsia="Liberation Serif" w:hAnsi="Liberation Serif"/>
          <w:b w:val="false"/>
          <w:bCs w:val="false"/>
          <w:i w:val="false"/>
          <w:iCs w:val="false"/>
          <w:color w:val="1A1A1A"/>
          <w:sz w:val="20"/>
          <w:szCs w:val="20"/>
        </w:rPr>
        <w:t xml:space="preserve"> (semilla), y se habilita un </w:t>
      </w:r>
      <w:r>
        <w:rPr>
          <w:rFonts w:ascii="Liberation Serif" w:cs="Liberation Serif" w:eastAsia="Liberation Serif" w:hAnsi="Liberation Serif"/>
          <w:b/>
          <w:bCs/>
          <w:i w:val="false"/>
          <w:iCs w:val="false"/>
          <w:color w:val="1A1A1A"/>
          <w:sz w:val="20"/>
          <w:szCs w:val="20"/>
        </w:rPr>
        <w:t xml:space="preserve">procedimiento manual y sin código</w:t>
      </w:r>
      <w:r>
        <w:rPr>
          <w:rFonts w:ascii="Liberation Serif" w:cs="Liberation Serif" w:eastAsia="Liberation Serif" w:hAnsi="Liberation Serif"/>
          <w:b w:val="false"/>
          <w:bCs w:val="false"/>
          <w:i w:val="false"/>
          <w:iCs w:val="false"/>
          <w:color w:val="1A1A1A"/>
          <w:sz w:val="20"/>
          <w:szCs w:val="20"/>
        </w:rPr>
        <w:t xml:space="preserve"> para agregarlas o modificarlas desde el panel de edición del sitio (CMS) —capacidad incluida en el alcance (Anexo Dos)—. Las coordenadas provistas por el CRM son una fuente válida para dicha semilla y para sus actualizaciones.</w:t>
      </w:r>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1A1A1A"/>
          <w:sz w:val="20"/>
          <w:szCs w:val="20"/>
        </w:rPr>
        <w:t xml:space="preserve">Nota de tarifas, descuentos y promociones.</w:t>
      </w:r>
      <w:r>
        <w:rPr>
          <w:rFonts w:ascii="Liberation Serif" w:cs="Liberation Serif" w:eastAsia="Liberation Serif" w:hAnsi="Liberation Serif"/>
          <w:b w:val="false"/>
          <w:bCs w:val="false"/>
          <w:i w:val="false"/>
          <w:iCs w:val="false"/>
          <w:color w:val="1A1A1A"/>
          <w:sz w:val="20"/>
          <w:szCs w:val="20"/>
        </w:rPr>
        <w:t xml:space="preserve"> Las tarifas se </w:t>
      </w:r>
      <w:r>
        <w:rPr>
          <w:rFonts w:ascii="Liberation Serif" w:cs="Liberation Serif" w:eastAsia="Liberation Serif" w:hAnsi="Liberation Serif"/>
          <w:b/>
          <w:bCs/>
          <w:i w:val="false"/>
          <w:iCs w:val="false"/>
          <w:color w:val="1A1A1A"/>
          <w:sz w:val="20"/>
          <w:szCs w:val="20"/>
        </w:rPr>
        <w:t xml:space="preserve">extraen automáticamente del CRM</w:t>
      </w:r>
      <w:r>
        <w:rPr>
          <w:rFonts w:ascii="Liberation Serif" w:cs="Liberation Serif" w:eastAsia="Liberation Serif" w:hAnsi="Liberation Serif"/>
          <w:b w:val="false"/>
          <w:bCs w:val="false"/>
          <w:i w:val="false"/>
          <w:iCs w:val="false"/>
          <w:color w:val="1A1A1A"/>
          <w:sz w:val="20"/>
          <w:szCs w:val="20"/>
        </w:rPr>
        <w:t xml:space="preserve"> (no se capturan ni editan en el CMS). El motor de precios del sitio </w:t>
      </w:r>
      <w:r>
        <w:rPr>
          <w:rFonts w:ascii="Liberation Serif" w:cs="Liberation Serif" w:eastAsia="Liberation Serif" w:hAnsi="Liberation Serif"/>
          <w:b/>
          <w:bCs/>
          <w:i w:val="false"/>
          <w:iCs w:val="false"/>
          <w:color w:val="1A1A1A"/>
          <w:sz w:val="20"/>
          <w:szCs w:val="20"/>
        </w:rPr>
        <w:t xml:space="preserve">aplica precios por club</w:t>
      </w:r>
      <w:r>
        <w:rPr>
          <w:rFonts w:ascii="Liberation Serif" w:cs="Liberation Serif" w:eastAsia="Liberation Serif" w:hAnsi="Liberation Serif"/>
          <w:b w:val="false"/>
          <w:bCs w:val="false"/>
          <w:i w:val="false"/>
          <w:iCs w:val="false"/>
          <w:color w:val="1A1A1A"/>
          <w:sz w:val="20"/>
          <w:szCs w:val="20"/>
        </w:rPr>
        <w:t xml:space="preserve"> y, cuando el CRM las define por </w:t>
      </w:r>
      <w:r>
        <w:rPr>
          <w:rFonts w:ascii="Liberation Serif" w:cs="Liberation Serif" w:eastAsia="Liberation Serif" w:hAnsi="Liberation Serif"/>
          <w:b/>
          <w:bCs/>
          <w:i w:val="false"/>
          <w:iCs w:val="false"/>
          <w:color w:val="1A1A1A"/>
          <w:sz w:val="20"/>
          <w:szCs w:val="20"/>
        </w:rPr>
        <w:t xml:space="preserve">ciudad</w:t>
      </w:r>
      <w:r>
        <w:rPr>
          <w:rFonts w:ascii="Liberation Serif" w:cs="Liberation Serif" w:eastAsia="Liberation Serif" w:hAnsi="Liberation Serif"/>
          <w:b w:val="false"/>
          <w:bCs w:val="false"/>
          <w:i w:val="false"/>
          <w:iCs w:val="false"/>
          <w:color w:val="1A1A1A"/>
          <w:sz w:val="20"/>
          <w:szCs w:val="20"/>
        </w:rPr>
        <w:t xml:space="preserve"> o a nivel </w:t>
      </w:r>
      <w:r>
        <w:rPr>
          <w:rFonts w:ascii="Liberation Serif" w:cs="Liberation Serif" w:eastAsia="Liberation Serif" w:hAnsi="Liberation Serif"/>
          <w:b/>
          <w:bCs/>
          <w:i w:val="false"/>
          <w:iCs w:val="false"/>
          <w:color w:val="1A1A1A"/>
          <w:sz w:val="20"/>
          <w:szCs w:val="20"/>
        </w:rPr>
        <w:t xml:space="preserve">nacional</w:t>
      </w:r>
      <w:r>
        <w:rPr>
          <w:rFonts w:ascii="Liberation Serif" w:cs="Liberation Serif" w:eastAsia="Liberation Serif" w:hAnsi="Liberation Serif"/>
          <w:b w:val="false"/>
          <w:bCs w:val="false"/>
          <w:i w:val="false"/>
          <w:iCs w:val="false"/>
          <w:color w:val="1A1A1A"/>
          <w:sz w:val="20"/>
          <w:szCs w:val="20"/>
        </w:rPr>
        <w:t xml:space="preserve">, permite </w:t>
      </w:r>
      <w:r>
        <w:rPr>
          <w:rFonts w:ascii="Liberation Serif" w:cs="Liberation Serif" w:eastAsia="Liberation Serif" w:hAnsi="Liberation Serif"/>
          <w:b/>
          <w:bCs/>
          <w:i w:val="false"/>
          <w:iCs w:val="false"/>
          <w:color w:val="1A1A1A"/>
          <w:sz w:val="20"/>
          <w:szCs w:val="20"/>
        </w:rPr>
        <w:t xml:space="preserve">(i)</w:t>
      </w:r>
      <w:r>
        <w:rPr>
          <w:rFonts w:ascii="Liberation Serif" w:cs="Liberation Serif" w:eastAsia="Liberation Serif" w:hAnsi="Liberation Serif"/>
          <w:b w:val="false"/>
          <w:bCs w:val="false"/>
          <w:i w:val="false"/>
          <w:iCs w:val="false"/>
          <w:color w:val="1A1A1A"/>
          <w:sz w:val="20"/>
          <w:szCs w:val="20"/>
        </w:rPr>
        <w:t xml:space="preserve"> tomar precios por club, </w:t>
      </w:r>
      <w:r>
        <w:rPr>
          <w:rFonts w:ascii="Liberation Serif" w:cs="Liberation Serif" w:eastAsia="Liberation Serif" w:hAnsi="Liberation Serif"/>
          <w:b/>
          <w:bCs/>
          <w:i w:val="false"/>
          <w:iCs w:val="false"/>
          <w:color w:val="1A1A1A"/>
          <w:sz w:val="20"/>
          <w:szCs w:val="20"/>
        </w:rPr>
        <w:t xml:space="preserve">(ii)</w:t>
      </w:r>
      <w:r>
        <w:rPr>
          <w:rFonts w:ascii="Liberation Serif" w:cs="Liberation Serif" w:eastAsia="Liberation Serif" w:hAnsi="Liberation Serif"/>
          <w:b w:val="false"/>
          <w:bCs w:val="false"/>
          <w:i w:val="false"/>
          <w:iCs w:val="false"/>
          <w:color w:val="1A1A1A"/>
          <w:sz w:val="20"/>
          <w:szCs w:val="20"/>
        </w:rPr>
        <w:t xml:space="preserve"> tomar precios por ciudad o nacionales y </w:t>
      </w:r>
      <w:r>
        <w:rPr>
          <w:rFonts w:ascii="Liberation Serif" w:cs="Liberation Serif" w:eastAsia="Liberation Serif" w:hAnsi="Liberation Serif"/>
          <w:b/>
          <w:bCs/>
          <w:i w:val="false"/>
          <w:iCs w:val="false"/>
          <w:color w:val="1A1A1A"/>
          <w:sz w:val="20"/>
          <w:szCs w:val="20"/>
        </w:rPr>
        <w:t xml:space="preserve">replicarlos por club</w:t>
      </w:r>
      <w:r>
        <w:rPr>
          <w:rFonts w:ascii="Liberation Serif" w:cs="Liberation Serif" w:eastAsia="Liberation Serif" w:hAnsi="Liberation Serif"/>
          <w:b w:val="false"/>
          <w:bCs w:val="false"/>
          <w:i w:val="false"/>
          <w:iCs w:val="false"/>
          <w:color w:val="1A1A1A"/>
          <w:sz w:val="20"/>
          <w:szCs w:val="20"/>
        </w:rPr>
        <w:t xml:space="preserve">, o </w:t>
      </w:r>
      <w:r>
        <w:rPr>
          <w:rFonts w:ascii="Liberation Serif" w:cs="Liberation Serif" w:eastAsia="Liberation Serif" w:hAnsi="Liberation Serif"/>
          <w:b/>
          <w:bCs/>
          <w:i w:val="false"/>
          <w:iCs w:val="false"/>
          <w:color w:val="1A1A1A"/>
          <w:sz w:val="20"/>
          <w:szCs w:val="20"/>
        </w:rPr>
        <w:t xml:space="preserve">(iii)</w:t>
      </w:r>
      <w:r>
        <w:rPr>
          <w:rFonts w:ascii="Liberation Serif" w:cs="Liberation Serif" w:eastAsia="Liberation Serif" w:hAnsi="Liberation Serif"/>
          <w:b w:val="false"/>
          <w:bCs w:val="false"/>
          <w:i w:val="false"/>
          <w:iCs w:val="false"/>
          <w:color w:val="1A1A1A"/>
          <w:sz w:val="20"/>
          <w:szCs w:val="20"/>
        </w:rPr>
        <w:t xml:space="preserve"> una combinación de ambos. La misma lógica aplica a </w:t>
      </w:r>
      <w:r>
        <w:rPr>
          <w:rFonts w:ascii="Liberation Serif" w:cs="Liberation Serif" w:eastAsia="Liberation Serif" w:hAnsi="Liberation Serif"/>
          <w:b/>
          <w:bCs/>
          <w:i w:val="false"/>
          <w:iCs w:val="false"/>
          <w:color w:val="1A1A1A"/>
          <w:sz w:val="20"/>
          <w:szCs w:val="20"/>
        </w:rPr>
        <w:t xml:space="preserve">descuentos y promociones</w:t>
      </w:r>
      <w:r>
        <w:rPr>
          <w:rFonts w:ascii="Liberation Serif" w:cs="Liberation Serif" w:eastAsia="Liberation Serif" w:hAnsi="Liberation Serif"/>
          <w:b w:val="false"/>
          <w:bCs w:val="false"/>
          <w:i w:val="false"/>
          <w:iCs w:val="false"/>
          <w:color w:val="1A1A1A"/>
          <w:sz w:val="20"/>
          <w:szCs w:val="20"/>
        </w:rPr>
        <w:t xml:space="preserve"> y a los </w:t>
      </w:r>
      <w:r>
        <w:rPr>
          <w:rFonts w:ascii="Liberation Serif" w:cs="Liberation Serif" w:eastAsia="Liberation Serif" w:hAnsi="Liberation Serif"/>
          <w:b/>
          <w:bCs/>
          <w:i w:val="false"/>
          <w:iCs w:val="false"/>
          <w:color w:val="1A1A1A"/>
          <w:sz w:val="20"/>
          <w:szCs w:val="20"/>
        </w:rPr>
        <w:t xml:space="preserve">precios de amenidades y servicios</w:t>
      </w:r>
      <w:r>
        <w:rPr>
          <w:rFonts w:ascii="Liberation Serif" w:cs="Liberation Serif" w:eastAsia="Liberation Serif" w:hAnsi="Liberation Serif"/>
          <w:b w:val="false"/>
          <w:bCs w:val="false"/>
          <w:i w:val="false"/>
          <w:iCs w:val="false"/>
          <w:color w:val="1A1A1A"/>
          <w:sz w:val="20"/>
          <w:szCs w:val="20"/>
        </w:rPr>
        <w:t xml:space="preserve"> (p. ej. </w:t>
      </w:r>
      <w:r>
        <w:rPr>
          <w:rFonts w:ascii="Liberation Serif" w:cs="Liberation Serif" w:eastAsia="Liberation Serif" w:hAnsi="Liberation Serif"/>
          <w:b w:val="false"/>
          <w:bCs w:val="false"/>
          <w:i/>
          <w:iCs/>
          <w:color w:val="1A1A1A"/>
          <w:sz w:val="20"/>
          <w:szCs w:val="20"/>
        </w:rPr>
        <w:t xml:space="preserve">Personal Trainer</w:t>
      </w:r>
      <w:r>
        <w:rPr>
          <w:rFonts w:ascii="Liberation Serif" w:cs="Liberation Serif" w:eastAsia="Liberation Serif" w:hAnsi="Liberation Serif"/>
          <w:b w:val="false"/>
          <w:bCs w:val="false"/>
          <w:i w:val="false"/>
          <w:iCs w:val="false"/>
          <w:color w:val="1A1A1A"/>
          <w:sz w:val="20"/>
          <w:szCs w:val="20"/>
        </w:rPr>
        <w:t xml:space="preserve">, </w:t>
      </w:r>
      <w:r>
        <w:rPr>
          <w:rFonts w:ascii="Liberation Serif" w:cs="Liberation Serif" w:eastAsia="Liberation Serif" w:hAnsi="Liberation Serif"/>
          <w:b w:val="false"/>
          <w:bCs w:val="false"/>
          <w:i/>
          <w:iCs/>
          <w:color w:val="1A1A1A"/>
          <w:sz w:val="20"/>
          <w:szCs w:val="20"/>
        </w:rPr>
        <w:t xml:space="preserve">FitKidz</w:t>
      </w:r>
      <w:r>
        <w:rPr>
          <w:rFonts w:ascii="Liberation Serif" w:cs="Liberation Serif" w:eastAsia="Liberation Serif" w:hAnsi="Liberation Serif"/>
          <w:b w:val="false"/>
          <w:bCs w:val="false"/>
          <w:i w:val="false"/>
          <w:iCs w:val="false"/>
          <w:color w:val="1A1A1A"/>
          <w:sz w:val="20"/>
          <w:szCs w:val="20"/>
        </w:rPr>
        <w:t xml:space="preserve">). El detalle del entregable consta en el Anexo Dos.</w:t>
      </w:r>
    </w:p>
    <w:p>
      <w:pPr>
        <w:pBdr>
          <w:left w:val="single" w:color="C9CED6" w:sz="12" w:space="8"/>
        </w:pBdr>
        <w:spacing w:after="140" w:line="264"/>
        <w:ind w:left="400" w:right="200"/>
        <w:jc w:val="both"/>
      </w:pPr>
      <w:r>
        <w:rPr>
          <w:color w:val="1A1A1A"/>
        </w:rPr>
        <w:t>Consola interna de captación (personal autorizado). EL CLIENTE define la lista de personas autorizadas —operadores telefónicos, asesores de club y quien designe— que podrán usar la consola interna de captación de leads (Anexo Dos), la cual aplica el mismo cuestionario y registra el lead en el CRM por la misma vía idempotente que el sitio</w:t>
      </w:r>
      <w:r>
        <w:rPr>
          <w:color w:val="1A1A1A"/>
        </w:rPr>
        <w:t>.</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Bloque 0 — Respuestas de descubrimiento (entrega previa al inicio)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0.1</w:t>
      </w:r>
      <w:r>
        <w:rPr>
          <w:rFonts w:ascii="Liberation Serif" w:cs="Liberation Serif" w:eastAsia="Liberation Serif" w:hAnsi="Liberation Serif"/>
          <w:b w:val="false"/>
          <w:bCs w:val="false"/>
          <w:i w:val="false"/>
          <w:iCs w:val="false"/>
          <w:color w:val="1A1A1A"/>
          <w:sz w:val="22"/>
          <w:szCs w:val="22"/>
        </w:rPr>
        <w:t xml:space="preserve"> Existencia, identificación y responsabilidades del API gateway corporativo (define si autenticación, límites de tasa y bitácora residen en el gateway o en cada aplicación).</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0.2</w:t>
      </w:r>
      <w:r>
        <w:rPr>
          <w:rFonts w:ascii="Liberation Serif" w:cs="Liberation Serif" w:eastAsia="Liberation Serif" w:hAnsi="Liberation Serif"/>
          <w:b w:val="false"/>
          <w:bCs w:val="false"/>
          <w:i w:val="false"/>
          <w:iCs w:val="false"/>
          <w:color w:val="1A1A1A"/>
          <w:sz w:val="22"/>
          <w:szCs w:val="22"/>
        </w:rPr>
        <w:t xml:space="preserve"> Confirmación de ambiente de pruebas separado del productivo en el CRM a la medida.</w:t>
      </w:r>
    </w:p>
    <w:p>
      <w:pPr>
        <w:spacing w:after="80" w:line="264"/>
        <w:ind w:left="540" w:hanging="280"/>
        <w:jc w:val="both"/>
      </w:pPr>
      <w:r>
        <w:rPr>
          <w:color w:val="1A1A1A"/>
        </w:rPr>
        <w:t>• 0.3 No aplica en este Contrato (infraestructura de telefonía y PBX reservada a un contrato separado de servicios de voz).</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0.4</w:t>
      </w:r>
      <w:r>
        <w:rPr>
          <w:rFonts w:ascii="Liberation Serif" w:cs="Liberation Serif" w:eastAsia="Liberation Serif" w:hAnsi="Liberation Serif"/>
          <w:b w:val="false"/>
          <w:bCs w:val="false"/>
          <w:i w:val="false"/>
          <w:iCs w:val="false"/>
          <w:color w:val="1A1A1A"/>
          <w:sz w:val="22"/>
          <w:szCs w:val="22"/>
        </w:rPr>
        <w:t xml:space="preserve"> Sistema de identidad o inicio de sesión único (Okta, Azure AD, Auth0 u otro).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0.5</w:t>
      </w:r>
      <w:r>
        <w:rPr>
          <w:rFonts w:ascii="Liberation Serif" w:cs="Liberation Serif" w:eastAsia="Liberation Serif" w:hAnsi="Liberation Serif"/>
          <w:b w:val="false"/>
          <w:bCs w:val="false"/>
          <w:i w:val="false"/>
          <w:iCs w:val="false"/>
          <w:color w:val="1A1A1A"/>
          <w:sz w:val="22"/>
          <w:szCs w:val="22"/>
        </w:rPr>
        <w:t xml:space="preserve"> Herramienta de comunicación de incidentes (Statuspage, Slack, Teams u otra).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0.6</w:t>
      </w:r>
      <w:r>
        <w:rPr>
          <w:rFonts w:ascii="Liberation Serif" w:cs="Liberation Serif" w:eastAsia="Liberation Serif" w:hAnsi="Liberation Serif"/>
          <w:b w:val="false"/>
          <w:bCs w:val="false"/>
          <w:i w:val="false"/>
          <w:iCs w:val="false"/>
          <w:color w:val="1A1A1A"/>
          <w:sz w:val="22"/>
          <w:szCs w:val="22"/>
        </w:rPr>
        <w:t xml:space="preserve"> Calendario de mantenimientos planeados del CRM durante el proyecto.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0.7</w:t>
      </w:r>
      <w:r>
        <w:rPr>
          <w:rFonts w:ascii="Liberation Serif" w:cs="Liberation Serif" w:eastAsia="Liberation Serif" w:hAnsi="Liberation Serif"/>
          <w:b w:val="false"/>
          <w:bCs w:val="false"/>
          <w:i w:val="false"/>
          <w:iCs w:val="false"/>
          <w:color w:val="1A1A1A"/>
          <w:sz w:val="22"/>
          <w:szCs w:val="22"/>
        </w:rPr>
        <w:t xml:space="preserve"> Confirmación de compromisos paralelos del equipo de CRM durante las semanas del proyecto.</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Bloque A — Documentación, ambiente de pruebas y responsable único (día 1)</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A.1</w:t>
      </w:r>
      <w:r>
        <w:rPr>
          <w:rFonts w:ascii="Liberation Serif" w:cs="Liberation Serif" w:eastAsia="Liberation Serif" w:hAnsi="Liberation Serif"/>
          <w:b w:val="false"/>
          <w:bCs w:val="false"/>
          <w:i w:val="false"/>
          <w:iCs w:val="false"/>
          <w:color w:val="1A1A1A"/>
          <w:sz w:val="22"/>
          <w:szCs w:val="22"/>
        </w:rPr>
        <w:t xml:space="preserve"> Documentación del API del CRM en </w:t>
      </w:r>
      <w:r>
        <w:rPr>
          <w:rFonts w:ascii="Liberation Serif" w:cs="Liberation Serif" w:eastAsia="Liberation Serif" w:hAnsi="Liberation Serif"/>
          <w:b/>
          <w:bCs/>
          <w:i w:val="false"/>
          <w:iCs w:val="false"/>
          <w:color w:val="1A1A1A"/>
          <w:sz w:val="22"/>
          <w:szCs w:val="22"/>
        </w:rPr>
        <w:t xml:space="preserve">OpenAPI / Swagger</w:t>
      </w:r>
      <w:r>
        <w:rPr>
          <w:rFonts w:ascii="Liberation Serif" w:cs="Liberation Serif" w:eastAsia="Liberation Serif" w:hAnsi="Liberation Serif"/>
          <w:b w:val="false"/>
          <w:bCs w:val="false"/>
          <w:i w:val="false"/>
          <w:iCs w:val="false"/>
          <w:color w:val="1A1A1A"/>
          <w:sz w:val="22"/>
          <w:szCs w:val="22"/>
        </w:rPr>
        <w:t xml:space="preserve"> (o colección </w:t>
      </w:r>
      <w:r>
        <w:rPr>
          <w:rFonts w:ascii="Liberation Serif" w:cs="Liberation Serif" w:eastAsia="Liberation Serif" w:hAnsi="Liberation Serif"/>
          <w:b/>
          <w:bCs/>
          <w:i w:val="false"/>
          <w:iCs w:val="false"/>
          <w:color w:val="1A1A1A"/>
          <w:sz w:val="22"/>
          <w:szCs w:val="22"/>
        </w:rPr>
        <w:t xml:space="preserve">Postman</w:t>
      </w:r>
      <w:r>
        <w:rPr>
          <w:rFonts w:ascii="Liberation Serif" w:cs="Liberation Serif" w:eastAsia="Liberation Serif" w:hAnsi="Liberation Serif"/>
          <w:b w:val="false"/>
          <w:bCs w:val="false"/>
          <w:i w:val="false"/>
          <w:iCs w:val="false"/>
          <w:color w:val="1A1A1A"/>
          <w:sz w:val="22"/>
          <w:szCs w:val="22"/>
        </w:rPr>
        <w:t xml:space="preserve"> equivalente), de referencia, cubriendo los servicios de creación/actualización de prospecto</w:t>
      </w:r>
      <w:r>
        <w:rPr>
          <w:rFonts w:ascii="Liberation Serif" w:cs="Liberation Serif" w:eastAsia="Liberation Serif" w:hAnsi="Liberation Serif"/>
          <w:b w:val="false"/>
          <w:bCs w:val="false"/>
          <w:i w:val="false"/>
          <w:iCs w:val="false"/>
          <w:color w:val="1A1A1A"/>
          <w:sz w:val="22"/>
          <w:szCs w:val="22"/>
        </w:rPr>
        <w:t xml:space="preserve"> y los</w:t>
      </w:r>
      <w:r>
        <w:rPr>
          <w:rFonts w:ascii="Liberation Serif" w:cs="Liberation Serif" w:eastAsia="Liberation Serif" w:hAnsi="Liberation Serif"/>
          <w:b w:val="false"/>
          <w:bCs w:val="false"/>
          <w:i w:val="false"/>
          <w:iCs w:val="false"/>
          <w:color w:val="1A1A1A"/>
          <w:sz w:val="22"/>
          <w:szCs w:val="22"/>
        </w:rPr>
        <w:t xml:space="preserve"> datos de clubes, clases y membresías, con esquemas, errores y ejemplos. El detalle definitivo de puntos de acceso se precisa conforme al listado de requerimientos. </w:t>
      </w:r>
      <w:r>
        <w:rPr>
          <w:rFonts w:ascii="Liberation Serif" w:cs="Liberation Serif" w:eastAsia="Liberation Serif" w:hAnsi="Liberation Serif"/>
          <w:b w:val="false"/>
          <w:bCs w:val="false"/>
          <w:i/>
          <w:iCs/>
          <w:color w:val="1A1A1A"/>
          <w:sz w:val="22"/>
          <w:szCs w:val="22"/>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A.2</w:t>
      </w:r>
      <w:r>
        <w:rPr>
          <w:rFonts w:ascii="Liberation Serif" w:cs="Liberation Serif" w:eastAsia="Liberation Serif" w:hAnsi="Liberation Serif"/>
          <w:b w:val="false"/>
          <w:bCs w:val="false"/>
          <w:i w:val="false"/>
          <w:iCs w:val="false"/>
          <w:color w:val="1A1A1A"/>
          <w:sz w:val="22"/>
          <w:szCs w:val="22"/>
        </w:rPr>
        <w:t xml:space="preserve"> Credenciales del ambiente de pruebas del CRM, vía bóveda compartida. </w:t>
      </w:r>
      <w:r>
        <w:rPr>
          <w:rFonts w:ascii="Liberation Serif" w:cs="Liberation Serif" w:eastAsia="Liberation Serif" w:hAnsi="Liberation Serif"/>
          <w:b w:val="false"/>
          <w:bCs w:val="false"/>
          <w:i/>
          <w:iCs/>
          <w:color w:val="1A1A1A"/>
          <w:sz w:val="22"/>
          <w:szCs w:val="22"/>
        </w:rPr>
        <w:t xml:space="preserve">Responsable: líder IT y Seguridad.</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A.3</w:t>
      </w:r>
      <w:r>
        <w:rPr>
          <w:rFonts w:ascii="Liberation Serif" w:cs="Liberation Serif" w:eastAsia="Liberation Serif" w:hAnsi="Liberation Serif"/>
          <w:b w:val="false"/>
          <w:bCs w:val="false"/>
          <w:i w:val="false"/>
          <w:iCs w:val="false"/>
          <w:color w:val="1A1A1A"/>
          <w:sz w:val="22"/>
          <w:szCs w:val="22"/>
        </w:rPr>
        <w:t xml:space="preserve"> Esquemas reales (JSON) de 3 clubes y 5 clases para los datos en vivo (horarios; teléfono y correo; catálogo de clases; horarios y días de cada clase). </w:t>
      </w:r>
      <w:r>
        <w:rPr>
          <w:rFonts w:ascii="Liberation Serif" w:cs="Liberation Serif" w:eastAsia="Liberation Serif" w:hAnsi="Liberation Serif"/>
          <w:b w:val="false"/>
          <w:bCs w:val="false"/>
          <w:i/>
          <w:iCs/>
          <w:color w:val="1A1A1A"/>
          <w:sz w:val="22"/>
          <w:szCs w:val="22"/>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A.4</w:t>
      </w:r>
      <w:r>
        <w:rPr>
          <w:rFonts w:ascii="Liberation Serif" w:cs="Liberation Serif" w:eastAsia="Liberation Serif" w:hAnsi="Liberation Serif"/>
          <w:b w:val="false"/>
          <w:bCs w:val="false"/>
          <w:i w:val="false"/>
          <w:iCs w:val="false"/>
          <w:color w:val="1A1A1A"/>
          <w:sz w:val="22"/>
          <w:szCs w:val="22"/>
        </w:rPr>
        <w:t xml:space="preserve"> Nominación del </w:t>
      </w:r>
      <w:r>
        <w:rPr>
          <w:rFonts w:ascii="Liberation Serif" w:cs="Liberation Serif" w:eastAsia="Liberation Serif" w:hAnsi="Liberation Serif"/>
          <w:b/>
          <w:bCs/>
          <w:i w:val="false"/>
          <w:iCs w:val="false"/>
          <w:color w:val="1A1A1A"/>
          <w:sz w:val="22"/>
          <w:szCs w:val="22"/>
        </w:rPr>
        <w:t xml:space="preserve">responsable único del proyecto (Project Owner técnico)</w:t>
      </w:r>
      <w:r>
        <w:rPr>
          <w:rFonts w:ascii="Liberation Serif" w:cs="Liberation Serif" w:eastAsia="Liberation Serif" w:hAnsi="Liberation Serif"/>
          <w:b w:val="false"/>
          <w:bCs w:val="false"/>
          <w:i w:val="false"/>
          <w:iCs w:val="false"/>
          <w:color w:val="1A1A1A"/>
          <w:sz w:val="22"/>
          <w:szCs w:val="22"/>
        </w:rPr>
        <w:t xml:space="preserve"> con autoridad sobre IT, seguridad, legal y operación (nombre, correo, móvil, disponibilidad y suplente). </w:t>
      </w:r>
      <w:r>
        <w:rPr>
          <w:rFonts w:ascii="Liberation Serif" w:cs="Liberation Serif" w:eastAsia="Liberation Serif" w:hAnsi="Liberation Serif"/>
          <w:b w:val="false"/>
          <w:bCs w:val="false"/>
          <w:i/>
          <w:iCs/>
          <w:color w:val="1A1A1A"/>
          <w:sz w:val="22"/>
          <w:szCs w:val="22"/>
        </w:rPr>
        <w:t xml:space="preserve">Responsable: Dirección de EL CLIENTE.</w:t>
      </w:r>
    </w:p>
    <w:p>
      <w:pPr>
        <w:spacing w:after="80" w:line="264"/>
        <w:ind w:left="540" w:hanging="280"/>
        <w:jc w:val="both"/>
      </w:pPr>
      <w:r>
        <w:rPr>
          <w:color w:val="1A1A1A"/>
        </w:rPr>
        <w:t>• A.5 Tabla de personas vinculadas secundarias (seguridad, legal, operación). Responsable: responsable único.</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Bloque B — Credenciales productivas e integraciones (fin de la semana 2)</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B.1</w:t>
      </w:r>
      <w:r>
        <w:rPr>
          <w:rFonts w:ascii="Liberation Serif" w:cs="Liberation Serif" w:eastAsia="Liberation Serif" w:hAnsi="Liberation Serif"/>
          <w:b w:val="false"/>
          <w:bCs w:val="false"/>
          <w:i w:val="false"/>
          <w:iCs w:val="false"/>
          <w:color w:val="1A1A1A"/>
          <w:sz w:val="22"/>
          <w:szCs w:val="22"/>
        </w:rPr>
        <w:t xml:space="preserve"> Credenciales </w:t>
      </w:r>
      <w:r>
        <w:rPr>
          <w:rFonts w:ascii="Liberation Serif" w:cs="Liberation Serif" w:eastAsia="Liberation Serif" w:hAnsi="Liberation Serif"/>
          <w:b/>
          <w:bCs/>
          <w:i w:val="false"/>
          <w:iCs w:val="false"/>
          <w:color w:val="1A1A1A"/>
          <w:sz w:val="22"/>
          <w:szCs w:val="22"/>
        </w:rPr>
        <w:t xml:space="preserve">productivas del CRM</w:t>
      </w:r>
      <w:r>
        <w:rPr>
          <w:rFonts w:ascii="Liberation Serif" w:cs="Liberation Serif" w:eastAsia="Liberation Serif" w:hAnsi="Liberation Serif"/>
          <w:b w:val="false"/>
          <w:bCs w:val="false"/>
          <w:i w:val="false"/>
          <w:iCs w:val="false"/>
          <w:color w:val="1A1A1A"/>
          <w:sz w:val="22"/>
          <w:szCs w:val="22"/>
        </w:rPr>
        <w:t xml:space="preserve">, limitadas a los puntos de acceso que consume EL PRESTADOR, en cuenta de servicio dedicada (no personal), vía bóveda compartida. </w:t>
      </w:r>
      <w:r>
        <w:rPr>
          <w:rFonts w:ascii="Liberation Serif" w:cs="Liberation Serif" w:eastAsia="Liberation Serif" w:hAnsi="Liberation Serif"/>
          <w:b w:val="false"/>
          <w:bCs w:val="false"/>
          <w:i/>
          <w:iCs/>
          <w:color w:val="1A1A1A"/>
          <w:sz w:val="22"/>
          <w:szCs w:val="22"/>
        </w:rPr>
        <w:t xml:space="preserve">Responsable: líder IT y Seguridad.</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B.2</w:t>
      </w:r>
      <w:r>
        <w:rPr>
          <w:rFonts w:ascii="Liberation Serif" w:cs="Liberation Serif" w:eastAsia="Liberation Serif" w:hAnsi="Liberation Serif"/>
          <w:b w:val="false"/>
          <w:bCs w:val="false"/>
          <w:i w:val="false"/>
          <w:iCs w:val="false"/>
          <w:color w:val="1A1A1A"/>
          <w:sz w:val="22"/>
          <w:szCs w:val="22"/>
        </w:rPr>
        <w:t xml:space="preserve"> Esquema de </w:t>
      </w:r>
      <w:r>
        <w:rPr>
          <w:rFonts w:ascii="Liberation Serif" w:cs="Liberation Serif" w:eastAsia="Liberation Serif" w:hAnsi="Liberation Serif"/>
          <w:b/>
          <w:bCs/>
          <w:i w:val="false"/>
          <w:iCs w:val="false"/>
          <w:color w:val="1A1A1A"/>
          <w:sz w:val="22"/>
          <w:szCs w:val="22"/>
        </w:rPr>
        <w:t xml:space="preserve">autenticación del CRM</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Bearer Token, OAuth 2.0/2.1, JWT, mTLS o llave de acceso equivalente</w:t>
      </w:r>
      <w:r>
        <w:rPr>
          <w:rFonts w:ascii="Liberation Serif" w:cs="Liberation Serif" w:eastAsia="Liberation Serif" w:hAnsi="Liberation Serif"/>
          <w:b w:val="false"/>
          <w:bCs w:val="false"/>
          <w:i w:val="false"/>
          <w:iCs w:val="false"/>
          <w:color w:val="1A1A1A"/>
          <w:sz w:val="22"/>
          <w:szCs w:val="22"/>
        </w:rPr>
        <w:t xml:space="preserve">, con alcance y rotación. </w:t>
      </w:r>
      <w:r>
        <w:rPr>
          <w:rFonts w:ascii="Liberation Serif" w:cs="Liberation Serif" w:eastAsia="Liberation Serif" w:hAnsi="Liberation Serif"/>
          <w:b w:val="false"/>
          <w:bCs w:val="false"/>
          <w:i/>
          <w:iCs/>
          <w:color w:val="1A1A1A"/>
          <w:sz w:val="22"/>
          <w:szCs w:val="22"/>
        </w:rPr>
        <w:t xml:space="preserve">Responsable: líder técnico CRM y Seguridad.</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B.3</w:t>
      </w:r>
      <w:r>
        <w:rPr>
          <w:rFonts w:ascii="Liberation Serif" w:cs="Liberation Serif" w:eastAsia="Liberation Serif" w:hAnsi="Liberation Serif"/>
          <w:b w:val="false"/>
          <w:bCs w:val="false"/>
          <w:i w:val="false"/>
          <w:iCs w:val="false"/>
          <w:color w:val="1A1A1A"/>
          <w:sz w:val="22"/>
          <w:szCs w:val="22"/>
        </w:rPr>
        <w:t xml:space="preserve"> Soporte de </w:t>
      </w:r>
      <w:r>
        <w:rPr>
          <w:rFonts w:ascii="Liberation Serif" w:cs="Liberation Serif" w:eastAsia="Liberation Serif" w:hAnsi="Liberation Serif"/>
          <w:b/>
          <w:bCs/>
          <w:i w:val="false"/>
          <w:iCs w:val="false"/>
          <w:color w:val="1A1A1A"/>
          <w:sz w:val="22"/>
          <w:szCs w:val="22"/>
        </w:rPr>
        <w:t xml:space="preserve">idempotencia</w:t>
      </w:r>
      <w:r>
        <w:rPr>
          <w:rFonts w:ascii="Liberation Serif" w:cs="Liberation Serif" w:eastAsia="Liberation Serif" w:hAnsi="Liberation Serif"/>
          <w:b w:val="false"/>
          <w:bCs w:val="false"/>
          <w:i w:val="false"/>
          <w:iCs w:val="false"/>
          <w:color w:val="1A1A1A"/>
          <w:sz w:val="22"/>
          <w:szCs w:val="22"/>
        </w:rPr>
        <w:t xml:space="preserve"> (llave de idempotencia / UUID, o mecanismo equivalente de deduplicación) en el servicio de creación de prospecto, para que llamadas repetidas no generen duplicados. </w:t>
      </w:r>
      <w:r>
        <w:rPr>
          <w:rFonts w:ascii="Liberation Serif" w:cs="Liberation Serif" w:eastAsia="Liberation Serif" w:hAnsi="Liberation Serif"/>
          <w:b w:val="false"/>
          <w:bCs w:val="false"/>
          <w:i/>
          <w:iCs/>
          <w:color w:val="1A1A1A"/>
          <w:sz w:val="22"/>
          <w:szCs w:val="22"/>
        </w:rPr>
        <w:t xml:space="preserve">Responsable: líder técnico CRM.</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iCs/>
          <w:color w:val="1A1A1A"/>
          <w:sz w:val="22"/>
          <w:szCs w:val="22"/>
        </w:rPr>
        <w:t xml:space="preserve">(Si la integración se implementa por middleware de EL PRESTADOR —conforme a la vía de implementación por middleware adoptada en el criterio general</w:t>
      </w:r>
      <w:r>
        <w:rPr>
          <w:rFonts w:ascii="Liberation Serif" w:cs="Liberation Serif" w:eastAsia="Liberation Serif" w:hAnsi="Liberation Serif"/>
          <w:b w:val="false"/>
          <w:bCs w:val="false"/>
          <w:i/>
          <w:iCs/>
          <w:color w:val="1A1A1A"/>
          <w:sz w:val="22"/>
          <w:szCs w:val="22"/>
        </w:rPr>
        <w:t xml:space="preserve">—, la idempotencia podrá resolverse en esa capa.)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B.4</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Notificación de eventos</w:t>
      </w:r>
      <w:r>
        <w:rPr>
          <w:rFonts w:ascii="Liberation Serif" w:cs="Liberation Serif" w:eastAsia="Liberation Serif" w:hAnsi="Liberation Serif"/>
          <w:b w:val="false"/>
          <w:bCs w:val="false"/>
          <w:i w:val="false"/>
          <w:iCs w:val="false"/>
          <w:color w:val="1A1A1A"/>
          <w:sz w:val="22"/>
          <w:szCs w:val="22"/>
        </w:rPr>
        <w:t xml:space="preserve"> relevantes (p. ej. prospecto calificado, membresía activada): </w:t>
      </w:r>
      <w:r>
        <w:rPr>
          <w:rFonts w:ascii="Liberation Serif" w:cs="Liberation Serif" w:eastAsia="Liberation Serif" w:hAnsi="Liberation Serif"/>
          <w:b/>
          <w:bCs/>
          <w:i w:val="false"/>
          <w:iCs w:val="false"/>
          <w:color w:val="1A1A1A"/>
          <w:sz w:val="22"/>
          <w:szCs w:val="22"/>
        </w:rPr>
        <w:t xml:space="preserve">webhooks salientes</w:t>
      </w:r>
      <w:r>
        <w:rPr>
          <w:rFonts w:ascii="Liberation Serif" w:cs="Liberation Serif" w:eastAsia="Liberation Serif" w:hAnsi="Liberation Serif"/>
          <w:b w:val="false"/>
          <w:bCs w:val="false"/>
          <w:i w:val="false"/>
          <w:iCs w:val="false"/>
          <w:color w:val="1A1A1A"/>
          <w:sz w:val="22"/>
          <w:szCs w:val="22"/>
        </w:rPr>
        <w:t xml:space="preserve"> firmados (HMAC-SHA256 o firma equivalente) con identificador único de evento, marca de tiempo, deduplicación y reintentos con espera incremental </w:t>
      </w:r>
      <w:r>
        <w:rPr>
          <w:rFonts w:ascii="Liberation Serif" w:cs="Liberation Serif" w:eastAsia="Liberation Serif" w:hAnsi="Liberation Serif"/>
          <w:b/>
          <w:bCs/>
          <w:i w:val="false"/>
          <w:iCs w:val="false"/>
          <w:color w:val="1A1A1A"/>
          <w:sz w:val="22"/>
          <w:szCs w:val="22"/>
        </w:rPr>
        <w:t xml:space="preserve">si el API los expone</w:t>
      </w:r>
      <w:r>
        <w:rPr>
          <w:rFonts w:ascii="Liberation Serif" w:cs="Liberation Serif" w:eastAsia="Liberation Serif" w:hAnsi="Liberation Serif"/>
          <w:b w:val="false"/>
          <w:bCs w:val="false"/>
          <w:i w:val="false"/>
          <w:iCs w:val="false"/>
          <w:color w:val="1A1A1A"/>
          <w:sz w:val="22"/>
          <w:szCs w:val="22"/>
        </w:rPr>
        <w:t xml:space="preserve">; en su defecto, un </w:t>
      </w:r>
      <w:r>
        <w:rPr>
          <w:rFonts w:ascii="Liberation Serif" w:cs="Liberation Serif" w:eastAsia="Liberation Serif" w:hAnsi="Liberation Serif"/>
          <w:b/>
          <w:bCs/>
          <w:i w:val="false"/>
          <w:iCs w:val="false"/>
          <w:color w:val="1A1A1A"/>
          <w:sz w:val="22"/>
          <w:szCs w:val="22"/>
        </w:rPr>
        <w:t xml:space="preserve">mecanismo equivalente de consulta (polling)</w:t>
      </w:r>
      <w:r>
        <w:rPr>
          <w:rFonts w:ascii="Liberation Serif" w:cs="Liberation Serif" w:eastAsia="Liberation Serif" w:hAnsi="Liberation Serif"/>
          <w:b w:val="false"/>
          <w:bCs w:val="false"/>
          <w:i w:val="false"/>
          <w:iCs w:val="false"/>
          <w:color w:val="1A1A1A"/>
          <w:sz w:val="22"/>
          <w:szCs w:val="22"/>
        </w:rPr>
        <w:t xml:space="preserve"> acordado entre las partes. </w:t>
      </w:r>
      <w:r>
        <w:rPr>
          <w:rFonts w:ascii="Liberation Serif" w:cs="Liberation Serif" w:eastAsia="Liberation Serif" w:hAnsi="Liberation Serif"/>
          <w:b w:val="false"/>
          <w:bCs w:val="false"/>
          <w:i/>
          <w:iCs/>
          <w:color w:val="1A1A1A"/>
          <w:sz w:val="22"/>
          <w:szCs w:val="22"/>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B.5</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SLAs documentados de la API del CRM</w:t>
      </w:r>
      <w:r>
        <w:rPr>
          <w:rFonts w:ascii="Liberation Serif" w:cs="Liberation Serif" w:eastAsia="Liberation Serif" w:hAnsi="Liberation Serif"/>
          <w:b w:val="false"/>
          <w:bCs w:val="false"/>
          <w:i w:val="false"/>
          <w:iCs w:val="false"/>
          <w:color w:val="1A1A1A"/>
          <w:sz w:val="22"/>
          <w:szCs w:val="22"/>
        </w:rPr>
        <w:t xml:space="preserve"> (percentil 95 de latencia y disponibilidad mensual) para creación de prospecto</w:t>
      </w:r>
      <w:r>
        <w:rPr>
          <w:rFonts w:ascii="Liberation Serif" w:cs="Liberation Serif" w:eastAsia="Liberation Serif" w:hAnsi="Liberation Serif"/>
          <w:b w:val="false"/>
          <w:bCs w:val="false"/>
          <w:i w:val="false"/>
          <w:iCs w:val="false"/>
          <w:color w:val="1A1A1A"/>
          <w:sz w:val="22"/>
          <w:szCs w:val="22"/>
        </w:rPr>
        <w:t xml:space="preserve"> y catálogos de clubes, clases y membresías. </w:t>
      </w:r>
      <w:r>
        <w:rPr>
          <w:rFonts w:ascii="Liberation Serif" w:cs="Liberation Serif" w:eastAsia="Liberation Serif" w:hAnsi="Liberation Serif"/>
          <w:b w:val="false"/>
          <w:bCs w:val="false"/>
          <w:i/>
          <w:iCs/>
          <w:color w:val="1A1A1A"/>
          <w:sz w:val="22"/>
          <w:szCs w:val="22"/>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B.6</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Política de límites de tasa del CRM</w:t>
      </w:r>
      <w:r>
        <w:rPr>
          <w:rFonts w:ascii="Liberation Serif" w:cs="Liberation Serif" w:eastAsia="Liberation Serif" w:hAnsi="Liberation Serif"/>
          <w:b w:val="false"/>
          <w:bCs w:val="false"/>
          <w:i w:val="false"/>
          <w:iCs w:val="false"/>
          <w:color w:val="1A1A1A"/>
          <w:sz w:val="22"/>
          <w:szCs w:val="22"/>
        </w:rPr>
        <w:t xml:space="preserve"> (peticiones por minuto/hora, ráfagas, código HTTP y cabecera Retry-After). </w:t>
      </w:r>
      <w:r>
        <w:rPr>
          <w:rFonts w:ascii="Liberation Serif" w:cs="Liberation Serif" w:eastAsia="Liberation Serif" w:hAnsi="Liberation Serif"/>
          <w:b w:val="false"/>
          <w:bCs w:val="false"/>
          <w:i/>
          <w:iCs/>
          <w:color w:val="1A1A1A"/>
          <w:sz w:val="22"/>
          <w:szCs w:val="22"/>
        </w:rPr>
        <w:t xml:space="preserve">Responsable: líder técnico CRM.</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Bloque C — Acceso a ambiente productivo (semana 4)</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C.1</w:t>
      </w:r>
      <w:r>
        <w:rPr>
          <w:rFonts w:ascii="Liberation Serif" w:cs="Liberation Serif" w:eastAsia="Liberation Serif" w:hAnsi="Liberation Serif"/>
          <w:b w:val="false"/>
          <w:bCs w:val="false"/>
          <w:i w:val="false"/>
          <w:iCs w:val="false"/>
          <w:color w:val="1A1A1A"/>
          <w:sz w:val="22"/>
          <w:szCs w:val="22"/>
        </w:rPr>
        <w:t xml:space="preserve"> Acceso al panel de hospedaje vigente (validar DNS, SSL y redirecciones).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C.2</w:t>
      </w:r>
      <w:r>
        <w:rPr>
          <w:rFonts w:ascii="Liberation Serif" w:cs="Liberation Serif" w:eastAsia="Liberation Serif" w:hAnsi="Liberation Serif"/>
          <w:b w:val="false"/>
          <w:bCs w:val="false"/>
          <w:i w:val="false"/>
          <w:iCs w:val="false"/>
          <w:color w:val="1A1A1A"/>
          <w:sz w:val="22"/>
          <w:szCs w:val="22"/>
        </w:rPr>
        <w:t xml:space="preserve"> Acceso al </w:t>
      </w:r>
      <w:r>
        <w:rPr>
          <w:rFonts w:ascii="Liberation Serif" w:cs="Liberation Serif" w:eastAsia="Liberation Serif" w:hAnsi="Liberation Serif"/>
          <w:b/>
          <w:bCs/>
          <w:i w:val="false"/>
          <w:iCs w:val="false"/>
          <w:color w:val="1A1A1A"/>
          <w:sz w:val="22"/>
          <w:szCs w:val="22"/>
        </w:rPr>
        <w:t xml:space="preserve">registrador del dominio</w:t>
      </w:r>
      <w:r>
        <w:rPr>
          <w:rFonts w:ascii="Liberation Serif" w:cs="Liberation Serif" w:eastAsia="Liberation Serif" w:hAnsi="Liberation Serif"/>
          <w:b w:val="false"/>
          <w:bCs w:val="false"/>
          <w:i w:val="false"/>
          <w:iCs w:val="false"/>
          <w:color w:val="1A1A1A"/>
          <w:sz w:val="22"/>
          <w:szCs w:val="22"/>
        </w:rPr>
        <w:t xml:space="preserv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C.3</w:t>
      </w:r>
      <w:r>
        <w:rPr>
          <w:rFonts w:ascii="Liberation Serif" w:cs="Liberation Serif" w:eastAsia="Liberation Serif" w:hAnsi="Liberation Serif"/>
          <w:b w:val="false"/>
          <w:bCs w:val="false"/>
          <w:i w:val="false"/>
          <w:iCs w:val="false"/>
          <w:color w:val="1A1A1A"/>
          <w:sz w:val="22"/>
          <w:szCs w:val="22"/>
        </w:rPr>
        <w:t xml:space="preserve"> Acceso a la </w:t>
      </w:r>
      <w:r>
        <w:rPr>
          <w:rFonts w:ascii="Liberation Serif" w:cs="Liberation Serif" w:eastAsia="Liberation Serif" w:hAnsi="Liberation Serif"/>
          <w:b/>
          <w:bCs/>
          <w:i w:val="false"/>
          <w:iCs w:val="false"/>
          <w:color w:val="1A1A1A"/>
          <w:sz w:val="22"/>
          <w:szCs w:val="22"/>
        </w:rPr>
        <w:t xml:space="preserve">red de distribución de contenido</w:t>
      </w:r>
      <w:r>
        <w:rPr>
          <w:rFonts w:ascii="Liberation Serif" w:cs="Liberation Serif" w:eastAsia="Liberation Serif" w:hAnsi="Liberation Serif"/>
          <w:b w:val="false"/>
          <w:bCs w:val="false"/>
          <w:i w:val="false"/>
          <w:iCs w:val="false"/>
          <w:color w:val="1A1A1A"/>
          <w:sz w:val="22"/>
          <w:szCs w:val="22"/>
        </w:rPr>
        <w:t xml:space="preserve"> vigente, en su caso.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C.4</w:t>
      </w:r>
      <w:r>
        <w:rPr>
          <w:rFonts w:ascii="Liberation Serif" w:cs="Liberation Serif" w:eastAsia="Liberation Serif" w:hAnsi="Liberation Serif"/>
          <w:b w:val="false"/>
          <w:bCs w:val="false"/>
          <w:i w:val="false"/>
          <w:iCs w:val="false"/>
          <w:color w:val="1A1A1A"/>
          <w:sz w:val="22"/>
          <w:szCs w:val="22"/>
        </w:rPr>
        <w:t xml:space="preserve"> Acceso de lectura al </w:t>
      </w:r>
      <w:r>
        <w:rPr>
          <w:rFonts w:ascii="Liberation Serif" w:cs="Liberation Serif" w:eastAsia="Liberation Serif" w:hAnsi="Liberation Serif"/>
          <w:b/>
          <w:bCs/>
          <w:i w:val="false"/>
          <w:iCs w:val="false"/>
          <w:color w:val="1A1A1A"/>
          <w:sz w:val="22"/>
          <w:szCs w:val="22"/>
        </w:rPr>
        <w:t xml:space="preserve">repositorio</w:t>
      </w:r>
      <w:r>
        <w:rPr>
          <w:rFonts w:ascii="Liberation Serif" w:cs="Liberation Serif" w:eastAsia="Liberation Serif" w:hAnsi="Liberation Serif"/>
          <w:b w:val="false"/>
          <w:bCs w:val="false"/>
          <w:i w:val="false"/>
          <w:iCs w:val="false"/>
          <w:color w:val="1A1A1A"/>
          <w:sz w:val="22"/>
          <w:szCs w:val="22"/>
        </w:rPr>
        <w:t xml:space="preserve"> del sitio actual.</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C.5</w:t>
      </w:r>
      <w:r>
        <w:rPr>
          <w:rFonts w:ascii="Liberation Serif" w:cs="Liberation Serif" w:eastAsia="Liberation Serif" w:hAnsi="Liberation Serif"/>
          <w:b w:val="false"/>
          <w:bCs w:val="false"/>
          <w:i w:val="false"/>
          <w:iCs w:val="false"/>
          <w:color w:val="1A1A1A"/>
          <w:sz w:val="22"/>
          <w:szCs w:val="22"/>
        </w:rPr>
        <w:t xml:space="preserve"> Acceso administrador al </w:t>
      </w:r>
      <w:r>
        <w:rPr>
          <w:rFonts w:ascii="Liberation Serif" w:cs="Liberation Serif" w:eastAsia="Liberation Serif" w:hAnsi="Liberation Serif"/>
          <w:b/>
          <w:bCs/>
          <w:i w:val="false"/>
          <w:iCs w:val="false"/>
          <w:color w:val="1A1A1A"/>
          <w:sz w:val="22"/>
          <w:szCs w:val="22"/>
        </w:rPr>
        <w:t xml:space="preserve">CMS</w:t>
      </w:r>
      <w:r>
        <w:rPr>
          <w:rFonts w:ascii="Liberation Serif" w:cs="Liberation Serif" w:eastAsia="Liberation Serif" w:hAnsi="Liberation Serif"/>
          <w:b w:val="false"/>
          <w:bCs w:val="false"/>
          <w:i w:val="false"/>
          <w:iCs w:val="false"/>
          <w:color w:val="1A1A1A"/>
          <w:sz w:val="22"/>
          <w:szCs w:val="22"/>
        </w:rPr>
        <w:t xml:space="preserve"> del sitio actual.</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C.6</w:t>
      </w:r>
      <w:r>
        <w:rPr>
          <w:rFonts w:ascii="Liberation Serif" w:cs="Liberation Serif" w:eastAsia="Liberation Serif" w:hAnsi="Liberation Serif"/>
          <w:b w:val="false"/>
          <w:bCs w:val="false"/>
          <w:i w:val="false"/>
          <w:iCs w:val="false"/>
          <w:color w:val="1A1A1A"/>
          <w:sz w:val="22"/>
          <w:szCs w:val="22"/>
        </w:rPr>
        <w:t xml:space="preserve"> Ventana de cambio de hospedaje (cutover) con TTL reducido a 5 minutos al menos 24 horas antes.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C.7</w:t>
      </w:r>
      <w:r>
        <w:rPr>
          <w:rFonts w:ascii="Liberation Serif" w:cs="Liberation Serif" w:eastAsia="Liberation Serif" w:hAnsi="Liberation Serif"/>
          <w:b w:val="false"/>
          <w:bCs w:val="false"/>
          <w:i w:val="false"/>
          <w:iCs w:val="false"/>
          <w:color w:val="1A1A1A"/>
          <w:sz w:val="22"/>
          <w:szCs w:val="22"/>
        </w:rPr>
        <w:t xml:space="preserve"> Política de rotación trimestral de claves y credenciales.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C.8</w:t>
      </w:r>
      <w:r>
        <w:rPr>
          <w:rFonts w:ascii="Liberation Serif" w:cs="Liberation Serif" w:eastAsia="Liberation Serif" w:hAnsi="Liberation Serif"/>
          <w:b w:val="false"/>
          <w:bCs w:val="false"/>
          <w:i w:val="false"/>
          <w:iCs w:val="false"/>
          <w:color w:val="1A1A1A"/>
          <w:sz w:val="22"/>
          <w:szCs w:val="22"/>
        </w:rPr>
        <w:t xml:space="preserve"> Canal dedicado de comunicación de incidentes.</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Bloque E — Aportaciones de marketing y marca (a cargo del cliente)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E.1</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Lineamientos de marca / brand book:</w:t>
      </w:r>
      <w:r>
        <w:rPr>
          <w:rFonts w:ascii="Liberation Serif" w:cs="Liberation Serif" w:eastAsia="Liberation Serif" w:hAnsi="Liberation Serif"/>
          <w:b w:val="false"/>
          <w:bCs w:val="false"/>
          <w:i w:val="false"/>
          <w:iCs w:val="false"/>
          <w:color w:val="1A1A1A"/>
          <w:sz w:val="22"/>
          <w:szCs w:val="22"/>
        </w:rPr>
        <w:t xml:space="preserve"> logotipos vectoriales, paleta (HEX/RGB/CMYK), tipografías con licencia, reglas de uso y tono de voz. </w:t>
      </w:r>
      <w:r>
        <w:rPr>
          <w:rFonts w:ascii="Liberation Serif" w:cs="Liberation Serif" w:eastAsia="Liberation Serif" w:hAnsi="Liberation Serif"/>
          <w:b w:val="false"/>
          <w:bCs w:val="false"/>
          <w:i/>
          <w:iCs/>
          <w:color w:val="1A1A1A"/>
          <w:sz w:val="22"/>
          <w:szCs w:val="22"/>
        </w:rPr>
        <w:t xml:space="preserve">Responsable: Mercadotecnia y Marca.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E.2</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Activos visuales</w:t>
      </w:r>
      <w:r>
        <w:rPr>
          <w:rFonts w:ascii="Liberation Serif" w:cs="Liberation Serif" w:eastAsia="Liberation Serif" w:hAnsi="Liberation Serif"/>
          <w:b w:val="false"/>
          <w:bCs w:val="false"/>
          <w:i w:val="false"/>
          <w:iCs w:val="false"/>
          <w:color w:val="1A1A1A"/>
          <w:sz w:val="22"/>
          <w:szCs w:val="22"/>
        </w:rPr>
        <w:t xml:space="preserve"> con derechos de uso vigentes (o autorización para producir a la medida). </w:t>
      </w:r>
      <w:r>
        <w:rPr>
          <w:rFonts w:ascii="Liberation Serif" w:cs="Liberation Serif" w:eastAsia="Liberation Serif" w:hAnsi="Liberation Serif"/>
          <w:b w:val="false"/>
          <w:bCs w:val="false"/>
          <w:i/>
          <w:iCs/>
          <w:color w:val="1A1A1A"/>
          <w:sz w:val="22"/>
          <w:szCs w:val="22"/>
        </w:rPr>
        <w:t xml:space="preserve">Responsable: Mercadotecnia y Marca.</w:t>
      </w:r>
    </w:p>
    <w:p>
      <w:pPr>
        <w:spacing w:after="80" w:line="264"/>
        <w:ind w:left="540" w:hanging="280"/>
        <w:jc w:val="both"/>
      </w:pPr>
      <w:r>
        <w:rPr>
          <w:color w:val="1A1A1A"/>
        </w:rPr>
        <w:t xml:space="preserve">• E.3 Contenido y copys vigentes (clubes, amenidades, promociones, membresías, políticas y tarifas) para alimentar </w:t>
      </w:r>
      <w:r>
        <w:rPr>
          <w:color w:val="1A1A1A"/>
        </w:rPr>
        <w:t>al sitio</w:t>
      </w:r>
      <w:r>
        <w:rPr>
          <w:color w:val="1A1A1A"/>
        </w:rPr>
        <w:t>. Responsable: Mercadotecnia y Marca.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E.4</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Accesos a los recursos de Google necesarios para la medición, el funnel y el dashboard (cuenta y API):</w:t>
      </w:r>
    </w:p>
    <w:p>
      <w:pPr>
        <w:spacing w:after="80" w:line="264"/>
        <w:ind w:left="96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Google Analytics 4 (GA4):</w:t>
      </w:r>
      <w:r>
        <w:rPr>
          <w:rFonts w:ascii="Liberation Serif" w:cs="Liberation Serif" w:eastAsia="Liberation Serif" w:hAnsi="Liberation Serif"/>
          <w:b w:val="false"/>
          <w:bCs w:val="false"/>
          <w:i w:val="false"/>
          <w:iCs w:val="false"/>
          <w:color w:val="1A1A1A"/>
          <w:sz w:val="22"/>
          <w:szCs w:val="22"/>
        </w:rPr>
        <w:t xml:space="preserve"> propiedad y acceso de administración, con la </w:t>
      </w:r>
      <w:r>
        <w:rPr>
          <w:rFonts w:ascii="Liberation Serif" w:cs="Liberation Serif" w:eastAsia="Liberation Serif" w:hAnsi="Liberation Serif"/>
          <w:b/>
          <w:bCs/>
          <w:i w:val="false"/>
          <w:iCs w:val="false"/>
          <w:color w:val="1A1A1A"/>
          <w:sz w:val="22"/>
          <w:szCs w:val="22"/>
        </w:rPr>
        <w:t xml:space="preserve">Data API</w:t>
      </w:r>
      <w:r>
        <w:rPr>
          <w:rFonts w:ascii="Liberation Serif" w:cs="Liberation Serif" w:eastAsia="Liberation Serif" w:hAnsi="Liberation Serif"/>
          <w:b w:val="false"/>
          <w:bCs w:val="false"/>
          <w:i w:val="false"/>
          <w:iCs w:val="false"/>
          <w:color w:val="1A1A1A"/>
          <w:sz w:val="22"/>
          <w:szCs w:val="22"/>
        </w:rPr>
        <w:t xml:space="preserve"> habilitada — para tráfico, </w:t>
      </w:r>
      <w:r>
        <w:rPr>
          <w:rFonts w:ascii="Liberation Serif" w:cs="Liberation Serif" w:eastAsia="Liberation Serif" w:hAnsi="Liberation Serif"/>
          <w:b/>
          <w:bCs/>
          <w:i w:val="false"/>
          <w:iCs w:val="false"/>
          <w:color w:val="1A1A1A"/>
          <w:sz w:val="22"/>
          <w:szCs w:val="22"/>
        </w:rPr>
        <w:t xml:space="preserve">tiempo en página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punto de salida</w:t>
      </w:r>
      <w:r>
        <w:rPr>
          <w:rFonts w:ascii="Liberation Serif" w:cs="Liberation Serif" w:eastAsia="Liberation Serif" w:hAnsi="Liberation Serif"/>
          <w:b w:val="false"/>
          <w:bCs w:val="false"/>
          <w:i w:val="false"/>
          <w:iCs w:val="false"/>
          <w:color w:val="1A1A1A"/>
          <w:sz w:val="22"/>
          <w:szCs w:val="22"/>
        </w:rPr>
        <w:t xml:space="preserve"> y la conversión </w:t>
      </w:r>
      <w:r>
        <w:rPr>
          <w:rFonts w:ascii="Liberation Serif" w:cs="Liberation Serif" w:eastAsia="Liberation Serif" w:hAnsi="Liberation Serif"/>
          <w:b/>
          <w:bCs/>
          <w:i w:val="false"/>
          <w:iCs w:val="false"/>
          <w:color w:val="1A1A1A"/>
          <w:sz w:val="22"/>
          <w:szCs w:val="22"/>
        </w:rPr>
        <w:t xml:space="preserve">tráfico → visita agendada</w:t>
      </w:r>
      <w:r>
        <w:rPr>
          <w:rFonts w:ascii="Liberation Serif" w:cs="Liberation Serif" w:eastAsia="Liberation Serif" w:hAnsi="Liberation Serif"/>
          <w:b w:val="false"/>
          <w:bCs w:val="false"/>
          <w:i w:val="false"/>
          <w:iCs w:val="false"/>
          <w:color w:val="1A1A1A"/>
          <w:sz w:val="22"/>
          <w:szCs w:val="22"/>
        </w:rPr>
        <w:t xml:space="preserve">.</w:t>
      </w:r>
    </w:p>
    <w:p>
      <w:pPr>
        <w:spacing w:after="80" w:line="264"/>
        <w:ind w:left="96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Google Search Console (GSC):</w:t>
      </w:r>
      <w:r>
        <w:rPr>
          <w:rFonts w:ascii="Liberation Serif" w:cs="Liberation Serif" w:eastAsia="Liberation Serif" w:hAnsi="Liberation Serif"/>
          <w:b w:val="false"/>
          <w:bCs w:val="false"/>
          <w:i w:val="false"/>
          <w:iCs w:val="false"/>
          <w:color w:val="1A1A1A"/>
          <w:sz w:val="22"/>
          <w:szCs w:val="22"/>
        </w:rPr>
        <w:t xml:space="preserve"> propiedad verificada y acceso a la </w:t>
      </w:r>
      <w:r>
        <w:rPr>
          <w:rFonts w:ascii="Liberation Serif" w:cs="Liberation Serif" w:eastAsia="Liberation Serif" w:hAnsi="Liberation Serif"/>
          <w:b/>
          <w:bCs/>
          <w:i w:val="false"/>
          <w:iCs w:val="false"/>
          <w:color w:val="1A1A1A"/>
          <w:sz w:val="22"/>
          <w:szCs w:val="22"/>
        </w:rPr>
        <w:t xml:space="preserve">Search Console API</w:t>
      </w:r>
      <w:r>
        <w:rPr>
          <w:rFonts w:ascii="Liberation Serif" w:cs="Liberation Serif" w:eastAsia="Liberation Serif" w:hAnsi="Liberation Serif"/>
          <w:b w:val="false"/>
          <w:bCs w:val="false"/>
          <w:i w:val="false"/>
          <w:iCs w:val="false"/>
          <w:color w:val="1A1A1A"/>
          <w:sz w:val="22"/>
          <w:szCs w:val="22"/>
        </w:rPr>
        <w:t xml:space="preserve"> — para desempeño orgánico (impresiones, clics, consultas y posiciones) y envío de páginas a indexación.</w:t>
      </w:r>
    </w:p>
    <w:p>
      <w:pPr>
        <w:spacing w:after="80" w:line="264"/>
        <w:ind w:left="96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Google Business Profile (GBP):</w:t>
      </w:r>
      <w:r>
        <w:rPr>
          <w:rFonts w:ascii="Liberation Serif" w:cs="Liberation Serif" w:eastAsia="Liberation Serif" w:hAnsi="Liberation Serif"/>
          <w:b w:val="false"/>
          <w:bCs w:val="false"/>
          <w:i w:val="false"/>
          <w:iCs w:val="false"/>
          <w:color w:val="1A1A1A"/>
          <w:sz w:val="22"/>
          <w:szCs w:val="22"/>
        </w:rPr>
        <w:t xml:space="preserve"> titularidad o administración de la cuenta de las </w:t>
      </w:r>
      <w:r>
        <w:rPr>
          <w:rFonts w:ascii="Liberation Serif" w:cs="Liberation Serif" w:eastAsia="Liberation Serif" w:hAnsi="Liberation Serif"/>
          <w:b/>
          <w:bCs/>
          <w:i w:val="false"/>
          <w:iCs w:val="false"/>
          <w:color w:val="1A1A1A"/>
          <w:sz w:val="22"/>
          <w:szCs w:val="22"/>
        </w:rPr>
        <w:t xml:space="preserve">49 fichas</w:t>
      </w:r>
      <w:r>
        <w:rPr>
          <w:rFonts w:ascii="Liberation Serif" w:cs="Liberation Serif" w:eastAsia="Liberation Serif" w:hAnsi="Liberation Serif"/>
          <w:b w:val="false"/>
          <w:bCs w:val="false"/>
          <w:i w:val="false"/>
          <w:iCs w:val="false"/>
          <w:color w:val="1A1A1A"/>
          <w:sz w:val="22"/>
          <w:szCs w:val="22"/>
        </w:rPr>
        <w:t xml:space="preserve"> (vistas, llamadas, indicaciones).</w:t>
      </w:r>
    </w:p>
    <w:p>
      <w:pPr>
        <w:spacing w:after="80" w:line="264"/>
        <w:ind w:left="96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Google Tag Manager (GTM):</w:t>
      </w:r>
      <w:r>
        <w:rPr>
          <w:rFonts w:ascii="Liberation Serif" w:cs="Liberation Serif" w:eastAsia="Liberation Serif" w:hAnsi="Liberation Serif"/>
          <w:b w:val="false"/>
          <w:bCs w:val="false"/>
          <w:i w:val="false"/>
          <w:iCs w:val="false"/>
          <w:color w:val="1A1A1A"/>
          <w:sz w:val="22"/>
          <w:szCs w:val="22"/>
        </w:rPr>
        <w:t xml:space="preserve"> contenedor, en su caso, para desplegar la </w:t>
      </w:r>
      <w:r>
        <w:rPr>
          <w:rFonts w:ascii="Liberation Serif" w:cs="Liberation Serif" w:eastAsia="Liberation Serif" w:hAnsi="Liberation Serif"/>
          <w:b/>
          <w:bCs/>
          <w:i w:val="false"/>
          <w:iCs w:val="false"/>
          <w:color w:val="1A1A1A"/>
          <w:sz w:val="22"/>
          <w:szCs w:val="22"/>
        </w:rPr>
        <w:t xml:space="preserve">instrumentación de eventos</w:t>
      </w:r>
      <w:r>
        <w:rPr>
          <w:rFonts w:ascii="Liberation Serif" w:cs="Liberation Serif" w:eastAsia="Liberation Serif" w:hAnsi="Liberation Serif"/>
          <w:b w:val="false"/>
          <w:bCs w:val="false"/>
          <w:i w:val="false"/>
          <w:iCs w:val="false"/>
          <w:color w:val="1A1A1A"/>
          <w:sz w:val="22"/>
          <w:szCs w:val="22"/>
        </w:rPr>
        <w:t xml:space="preserve"> del sitio.</w:t>
      </w:r>
    </w:p>
    <w:p>
      <w:pPr>
        <w:spacing w:after="80" w:line="264"/>
        <w:ind w:left="96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Google Ads:</w:t>
      </w:r>
      <w:r>
        <w:rPr>
          <w:rFonts w:ascii="Liberation Serif" w:cs="Liberation Serif" w:eastAsia="Liberation Serif" w:hAnsi="Liberation Serif"/>
          <w:b w:val="false"/>
          <w:bCs w:val="false"/>
          <w:i w:val="false"/>
          <w:iCs w:val="false"/>
          <w:color w:val="1A1A1A"/>
          <w:sz w:val="22"/>
          <w:szCs w:val="22"/>
        </w:rPr>
        <w:t xml:space="preserve"> en su caso, si hay </w:t>
      </w:r>
      <w:r>
        <w:rPr>
          <w:rFonts w:ascii="Liberation Serif" w:cs="Liberation Serif" w:eastAsia="Liberation Serif" w:hAnsi="Liberation Serif"/>
          <w:b/>
          <w:bCs/>
          <w:i w:val="false"/>
          <w:iCs w:val="false"/>
          <w:color w:val="1A1A1A"/>
          <w:sz w:val="22"/>
          <w:szCs w:val="22"/>
        </w:rPr>
        <w:t xml:space="preserve">campañas pagadas</w:t>
      </w:r>
      <w:r>
        <w:rPr>
          <w:rFonts w:ascii="Liberation Serif" w:cs="Liberation Serif" w:eastAsia="Liberation Serif" w:hAnsi="Liberation Serif"/>
          <w:b w:val="false"/>
          <w:bCs w:val="false"/>
          <w:i w:val="false"/>
          <w:iCs w:val="false"/>
          <w:color w:val="1A1A1A"/>
          <w:sz w:val="22"/>
          <w:szCs w:val="22"/>
        </w:rPr>
        <w:t xml:space="preserve">, para medir el tráfico de pago dentro del funnel.</w:t>
      </w:r>
    </w:p>
    <w:p>
      <w:pPr>
        <w:spacing w:after="140" w:line="264"/>
        <w:ind w:left="960"/>
        <w:jc w:val="both"/>
      </w:pPr>
      <w:r>
        <w:rPr>
          <w:rFonts w:ascii="Liberation Serif" w:cs="Liberation Serif" w:eastAsia="Liberation Serif" w:hAnsi="Liberation Serif"/>
          <w:b w:val="false"/>
          <w:bCs w:val="false"/>
          <w:i w:val="false"/>
          <w:iCs w:val="false"/>
          <w:color w:val="1A1A1A"/>
          <w:sz w:val="22"/>
          <w:szCs w:val="22"/>
        </w:rPr>
        <w:t xml:space="preserve">Adicionalmente, herramienta </w:t>
      </w:r>
      <w:r>
        <w:rPr>
          <w:rFonts w:ascii="Liberation Serif" w:cs="Liberation Serif" w:eastAsia="Liberation Serif" w:hAnsi="Liberation Serif"/>
          <w:b/>
          <w:bCs/>
          <w:i w:val="false"/>
          <w:iCs w:val="false"/>
          <w:color w:val="1A1A1A"/>
          <w:sz w:val="22"/>
          <w:szCs w:val="22"/>
        </w:rPr>
        <w:t xml:space="preserve">SEO</w:t>
      </w:r>
      <w:r>
        <w:rPr>
          <w:rFonts w:ascii="Liberation Serif" w:cs="Liberation Serif" w:eastAsia="Liberation Serif" w:hAnsi="Liberation Serif"/>
          <w:b w:val="false"/>
          <w:bCs w:val="false"/>
          <w:i w:val="false"/>
          <w:iCs w:val="false"/>
          <w:color w:val="1A1A1A"/>
          <w:sz w:val="22"/>
          <w:szCs w:val="22"/>
        </w:rPr>
        <w:t xml:space="preserve"> (Semrush u otra) y </w:t>
      </w:r>
      <w:r>
        <w:rPr>
          <w:rFonts w:ascii="Liberation Serif" w:cs="Liberation Serif" w:eastAsia="Liberation Serif" w:hAnsi="Liberation Serif"/>
          <w:b/>
          <w:bCs/>
          <w:i w:val="false"/>
          <w:iCs w:val="false"/>
          <w:color w:val="1A1A1A"/>
          <w:sz w:val="22"/>
          <w:szCs w:val="22"/>
        </w:rPr>
        <w:t xml:space="preserve">redes sociales</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iCs/>
          <w:color w:val="1A1A1A"/>
          <w:sz w:val="22"/>
          <w:szCs w:val="22"/>
        </w:rPr>
        <w:t xml:space="preserve">Responsable: Mercadotecnia y Marca con líder IT.</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E.5</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Responsable de Marketing/Marca facultado</w:t>
      </w:r>
      <w:r>
        <w:rPr>
          <w:rFonts w:ascii="Liberation Serif" w:cs="Liberation Serif" w:eastAsia="Liberation Serif" w:hAnsi="Liberation Serif"/>
          <w:b w:val="false"/>
          <w:bCs w:val="false"/>
          <w:i w:val="false"/>
          <w:iCs w:val="false"/>
          <w:color w:val="1A1A1A"/>
          <w:sz w:val="22"/>
          <w:szCs w:val="22"/>
        </w:rPr>
        <w:t xml:space="preserve"> para aprobar wireframes, prototipo, plantillas, contenido y territorio visual. </w:t>
      </w:r>
      <w:r>
        <w:rPr>
          <w:rFonts w:ascii="Liberation Serif" w:cs="Liberation Serif" w:eastAsia="Liberation Serif" w:hAnsi="Liberation Serif"/>
          <w:b w:val="false"/>
          <w:bCs w:val="false"/>
          <w:i/>
          <w:iCs/>
          <w:color w:val="1A1A1A"/>
          <w:sz w:val="22"/>
          <w:szCs w:val="22"/>
        </w:rPr>
        <w:t xml:space="preserve">Responsable: Dirección de Mercadotecnia y Marca.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E.6</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Presupuesto de medios</w:t>
      </w:r>
      <w:r>
        <w:rPr>
          <w:rFonts w:ascii="Liberation Serif" w:cs="Liberation Serif" w:eastAsia="Liberation Serif" w:hAnsi="Liberation Serif"/>
          <w:b w:val="false"/>
          <w:bCs w:val="false"/>
          <w:i w:val="false"/>
          <w:iCs w:val="false"/>
          <w:color w:val="1A1A1A"/>
          <w:sz w:val="22"/>
          <w:szCs w:val="22"/>
        </w:rPr>
        <w:t xml:space="preserve">, en su caso (no incluido en la contraprestación salvo pacto expreso). </w:t>
      </w:r>
      <w:r>
        <w:rPr>
          <w:rFonts w:ascii="Liberation Serif" w:cs="Liberation Serif" w:eastAsia="Liberation Serif" w:hAnsi="Liberation Serif"/>
          <w:b w:val="false"/>
          <w:bCs w:val="false"/>
          <w:i/>
          <w:iCs/>
          <w:color w:val="1A1A1A"/>
          <w:sz w:val="22"/>
          <w:szCs w:val="22"/>
        </w:rPr>
        <w:t xml:space="preserve">Responsable: Mercadotecnia y Marca.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E.7</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Avisos de privacidad y textos legales</w:t>
      </w:r>
      <w:r>
        <w:rPr>
          <w:rFonts w:ascii="Liberation Serif" w:cs="Liberation Serif" w:eastAsia="Liberation Serif" w:hAnsi="Liberation Serif"/>
          <w:b w:val="false"/>
          <w:bCs w:val="false"/>
          <w:i w:val="false"/>
          <w:iCs w:val="false"/>
          <w:color w:val="1A1A1A"/>
          <w:sz w:val="22"/>
          <w:szCs w:val="22"/>
        </w:rPr>
        <w:t xml:space="preserve"> vigentes de la marca, validados por el área legal. </w:t>
      </w:r>
      <w:r>
        <w:rPr>
          <w:rFonts w:ascii="Liberation Serif" w:cs="Liberation Serif" w:eastAsia="Liberation Serif" w:hAnsi="Liberation Serif"/>
          <w:b w:val="false"/>
          <w:bCs w:val="false"/>
          <w:i/>
          <w:iCs/>
          <w:color w:val="1A1A1A"/>
          <w:sz w:val="22"/>
          <w:szCs w:val="22"/>
        </w:rPr>
        <w:t xml:space="preserve">Responsable: Asuntos legales con Mercadotecnia y Marca.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E.8</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Acceso al Meta Business Manager de EL CLIENTE:</w:t>
      </w:r>
      <w:r>
        <w:rPr>
          <w:rFonts w:ascii="Liberation Serif" w:cs="Liberation Serif" w:eastAsia="Liberation Serif" w:hAnsi="Liberation Serif"/>
          <w:b w:val="false"/>
          <w:bCs w:val="false"/>
          <w:i w:val="false"/>
          <w:iCs w:val="false"/>
          <w:color w:val="1A1A1A"/>
          <w:sz w:val="22"/>
          <w:szCs w:val="22"/>
        </w:rPr>
        <w:t xml:space="preserve"> las </w:t>
      </w:r>
      <w:r>
        <w:rPr>
          <w:rFonts w:ascii="Liberation Serif" w:cs="Liberation Serif" w:eastAsia="Liberation Serif" w:hAnsi="Liberation Serif"/>
          <w:b/>
          <w:bCs/>
          <w:i w:val="false"/>
          <w:iCs w:val="false"/>
          <w:color w:val="1A1A1A"/>
          <w:sz w:val="22"/>
          <w:szCs w:val="22"/>
        </w:rPr>
        <w:t xml:space="preserve">cuentas publicitarias</w:t>
      </w:r>
      <w:r>
        <w:rPr>
          <w:rFonts w:ascii="Liberation Serif" w:cs="Liberation Serif" w:eastAsia="Liberation Serif" w:hAnsi="Liberation Serif"/>
          <w:b w:val="false"/>
          <w:bCs w:val="false"/>
          <w:i w:val="false"/>
          <w:iCs w:val="false"/>
          <w:color w:val="1A1A1A"/>
          <w:sz w:val="22"/>
          <w:szCs w:val="22"/>
        </w:rPr>
        <w:t xml:space="preserve"> (Meta Ads)</w:t>
      </w:r>
      <w:r>
        <w:rPr>
          <w:rFonts w:ascii="Liberation Serif" w:cs="Liberation Serif" w:eastAsia="Liberation Serif" w:hAnsi="Liberation Serif"/>
          <w:b w:val="false"/>
          <w:bCs w:val="false"/>
          <w:i w:val="false"/>
          <w:iCs w:val="false"/>
          <w:color w:val="1A1A1A"/>
          <w:sz w:val="22"/>
          <w:szCs w:val="22"/>
        </w:rPr>
        <w:t xml:space="preserve">, para medir el </w:t>
      </w:r>
      <w:r>
        <w:rPr>
          <w:rFonts w:ascii="Liberation Serif" w:cs="Liberation Serif" w:eastAsia="Liberation Serif" w:hAnsi="Liberation Serif"/>
          <w:b/>
          <w:bCs/>
          <w:i w:val="false"/>
          <w:iCs w:val="false"/>
          <w:color w:val="1A1A1A"/>
          <w:sz w:val="22"/>
          <w:szCs w:val="22"/>
        </w:rPr>
        <w:t xml:space="preserve">tráfico, el alcance y los clics</w:t>
      </w:r>
      <w:r>
        <w:rPr>
          <w:rFonts w:ascii="Liberation Serif" w:cs="Liberation Serif" w:eastAsia="Liberation Serif" w:hAnsi="Liberation Serif"/>
          <w:b w:val="false"/>
          <w:bCs w:val="false"/>
          <w:i w:val="false"/>
          <w:iCs w:val="false"/>
          <w:color w:val="1A1A1A"/>
          <w:sz w:val="22"/>
          <w:szCs w:val="22"/>
        </w:rPr>
        <w:t xml:space="preserve"> de las campañas dentro del funnel y el dashboard del proyecto. </w:t>
      </w:r>
      <w:r>
        <w:rPr>
          <w:rFonts w:ascii="Liberation Serif" w:cs="Liberation Serif" w:eastAsia="Liberation Serif" w:hAnsi="Liberation Serif"/>
          <w:b w:val="false"/>
          <w:bCs w:val="false"/>
          <w:i/>
          <w:iCs/>
          <w:color w:val="1A1A1A"/>
          <w:sz w:val="22"/>
          <w:szCs w:val="22"/>
        </w:rPr>
        <w:t xml:space="preserve">Responsable: Mercadotecnia y Marca con líder IT.</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E.9</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Acceso de lectura a TikTok Ads</w:t>
      </w:r>
      <w:r>
        <w:rPr>
          <w:rFonts w:ascii="Liberation Serif" w:cs="Liberation Serif" w:eastAsia="Liberation Serif" w:hAnsi="Liberation Serif"/>
          <w:b w:val="false"/>
          <w:bCs w:val="false"/>
          <w:i w:val="false"/>
          <w:iCs w:val="false"/>
          <w:color w:val="1A1A1A"/>
          <w:sz w:val="22"/>
          <w:szCs w:val="22"/>
        </w:rPr>
        <w:t xml:space="preserve">, en su caso, cuando existan campañas en esa plataforma, para medir el tráfico, el alcance y los clics de las campañas dentro del funnel y el dashboard del proyecto. </w:t>
      </w:r>
      <w:r>
        <w:rPr>
          <w:rFonts w:ascii="Liberation Serif" w:cs="Liberation Serif" w:eastAsia="Liberation Serif" w:hAnsi="Liberation Serif"/>
          <w:b w:val="false"/>
          <w:bCs w:val="false"/>
          <w:i/>
          <w:iCs/>
          <w:color w:val="1A1A1A"/>
          <w:sz w:val="22"/>
          <w:szCs w:val="22"/>
        </w:rPr>
        <w:t xml:space="preserve">Responsable: Mercadotecnia y Marca.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E.10</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Médico designado</w:t>
      </w:r>
      <w:r>
        <w:rPr>
          <w:rFonts w:ascii="Liberation Serif" w:cs="Liberation Serif" w:eastAsia="Liberation Serif" w:hAnsi="Liberation Serif"/>
          <w:b w:val="false"/>
          <w:bCs w:val="false"/>
          <w:i w:val="false"/>
          <w:iCs w:val="false"/>
          <w:color w:val="1A1A1A"/>
          <w:sz w:val="22"/>
          <w:szCs w:val="22"/>
        </w:rPr>
        <w:t xml:space="preserve"> para la revisión y firma del hub “Bajar de Peso” (cédula profesional vigente visible), con disponibilidad para revisar el contenido dentro de los plazos de aprobación del Anexo Dos. </w:t>
      </w:r>
      <w:r>
        <w:rPr>
          <w:rFonts w:ascii="Liberation Serif" w:cs="Liberation Serif" w:eastAsia="Liberation Serif" w:hAnsi="Liberation Serif"/>
          <w:b w:val="false"/>
          <w:bCs w:val="false"/>
          <w:i/>
          <w:iCs/>
          <w:color w:val="1A1A1A"/>
          <w:sz w:val="22"/>
          <w:szCs w:val="22"/>
        </w:rPr>
        <w:t xml:space="preserve">Responsable: Dirección de Mercadotecnia y Marca con el área médica de EL CLIENTE.</w:t>
      </w:r>
      <w:r>
        <w:rPr>
          <w:rFonts w:ascii="Liberation Serif" w:cs="Liberation Serif" w:eastAsia="Liberation Serif" w:hAnsi="Liberation Serif"/>
          <w:b w:val="false"/>
          <w:bCs w:val="false"/>
          <w:i w:val="false"/>
          <w:iCs w:val="false"/>
          <w:color w:val="1A1A1A"/>
          <w:sz w:val="22"/>
          <w:szCs w:val="22"/>
        </w:rPr>
        <w:t xml:space="preserve"> La ausencia del médico designado o de su revisión no impide la aprobación final del proyecto: la publicación del hub se diferirá hasta contar con la revisión y firma previstas en este requerimiento, sin afectar los KPIs comprometidos ni la aprobación y exigibilidad de pago de los demás entregables. El descargo médico general no sustituye la revisión y firma aquí pactadas.</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Bloque F — Servidor e infraestructura de hospedaje proporcionada por EL CLIENTE</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hospedaje del sitio y de las plataformas del proyecto corre en la </w:t>
      </w:r>
      <w:r>
        <w:rPr>
          <w:rFonts w:ascii="Liberation Serif" w:cs="Liberation Serif" w:eastAsia="Liberation Serif" w:hAnsi="Liberation Serif"/>
          <w:b/>
          <w:bCs/>
          <w:i w:val="false"/>
          <w:iCs w:val="false"/>
          <w:color w:val="1A1A1A"/>
          <w:sz w:val="22"/>
          <w:szCs w:val="22"/>
        </w:rPr>
        <w:t xml:space="preserve">infraestructura que proporciona EL CLIENTE</w:t>
      </w:r>
      <w:r>
        <w:rPr>
          <w:rFonts w:ascii="Liberation Serif" w:cs="Liberation Serif" w:eastAsia="Liberation Serif" w:hAnsi="Liberation Serif"/>
          <w:b w:val="false"/>
          <w:bCs w:val="false"/>
          <w:i w:val="false"/>
          <w:iCs w:val="false"/>
          <w:color w:val="1A1A1A"/>
          <w:sz w:val="22"/>
          <w:szCs w:val="22"/>
        </w:rPr>
        <w:t xml:space="preserve"> (Cláusulas </w:t>
      </w:r>
      <w:r>
        <w:rPr>
          <w:rFonts w:ascii="Liberation Serif" w:cs="Liberation Serif" w:eastAsia="Liberation Serif" w:hAnsi="Liberation Serif"/>
          <w:b w:val="false"/>
          <w:bCs w:val="false"/>
          <w:i w:val="false"/>
          <w:iCs w:val="false"/>
          <w:color w:val="1A1A1A"/>
          <w:sz w:val="22"/>
          <w:szCs w:val="22"/>
        </w:rPr>
        <w:t>Quinta</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val="false"/>
          <w:bCs w:val="false"/>
          <w:i w:val="false"/>
          <w:iCs w:val="false"/>
          <w:color w:val="1A1A1A"/>
          <w:sz w:val="22"/>
          <w:szCs w:val="22"/>
        </w:rPr>
        <w:t>Décima Segunda</w:t>
      </w:r>
      <w:r>
        <w:rPr>
          <w:rFonts w:ascii="Liberation Serif" w:cs="Liberation Serif" w:eastAsia="Liberation Serif" w:hAnsi="Liberation Serif"/>
          <w:b w:val="false"/>
          <w:bCs w:val="false"/>
          <w:i w:val="false"/>
          <w:iCs w:val="false"/>
          <w:color w:val="1A1A1A"/>
          <w:sz w:val="22"/>
          <w:szCs w:val="22"/>
        </w:rPr>
        <w:t xml:space="preserve">). Las siguientes condiciones generales son </w:t>
      </w:r>
      <w:r>
        <w:rPr>
          <w:rFonts w:ascii="Liberation Serif" w:cs="Liberation Serif" w:eastAsia="Liberation Serif" w:hAnsi="Liberation Serif"/>
          <w:b/>
          <w:bCs/>
          <w:i w:val="false"/>
          <w:iCs w:val="false"/>
          <w:color w:val="1A1A1A"/>
          <w:sz w:val="22"/>
          <w:szCs w:val="22"/>
        </w:rPr>
        <w:t xml:space="preserve">orientativas</w:t>
      </w:r>
      <w:r>
        <w:rPr>
          <w:rFonts w:ascii="Liberation Serif" w:cs="Liberation Serif" w:eastAsia="Liberation Serif" w:hAnsi="Liberation Serif"/>
          <w:b w:val="false"/>
          <w:bCs w:val="false"/>
          <w:i w:val="false"/>
          <w:iCs w:val="false"/>
          <w:color w:val="1A1A1A"/>
          <w:sz w:val="22"/>
          <w:szCs w:val="22"/>
        </w:rPr>
        <w:t xml:space="preserve"> y se interpretan conforme al criterio general </w:t>
      </w:r>
      <w:r>
        <w:rPr>
          <w:rFonts w:ascii="Liberation Serif" w:cs="Liberation Serif" w:eastAsia="Liberation Serif" w:hAnsi="Liberation Serif"/>
          <w:b/>
          <w:bCs/>
          <w:i w:val="false"/>
          <w:iCs w:val="false"/>
          <w:color w:val="1A1A1A"/>
          <w:sz w:val="22"/>
          <w:szCs w:val="22"/>
        </w:rPr>
        <w:t xml:space="preserve">“o similares”</w:t>
      </w:r>
      <w:r>
        <w:rPr>
          <w:rFonts w:ascii="Liberation Serif" w:cs="Liberation Serif" w:eastAsia="Liberation Serif" w:hAnsi="Liberation Serif"/>
          <w:b w:val="false"/>
          <w:bCs w:val="false"/>
          <w:i w:val="false"/>
          <w:iCs w:val="false"/>
          <w:color w:val="1A1A1A"/>
          <w:sz w:val="22"/>
          <w:szCs w:val="22"/>
        </w:rPr>
        <w:t xml:space="preserve"> de este Anexo: cualquier tecnología o componente equivalente que cumpla la misma función y nivel de servicio las satisface.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F.1</w:t>
      </w:r>
      <w:r>
        <w:rPr>
          <w:rFonts w:ascii="Liberation Serif" w:cs="Liberation Serif" w:eastAsia="Liberation Serif" w:hAnsi="Liberation Serif"/>
          <w:b w:val="false"/>
          <w:bCs w:val="false"/>
          <w:i w:val="false"/>
          <w:iCs w:val="false"/>
          <w:color w:val="1A1A1A"/>
          <w:sz w:val="22"/>
          <w:szCs w:val="22"/>
        </w:rPr>
        <w:t xml:space="preserve"> Servidor con </w:t>
      </w:r>
      <w:r>
        <w:rPr>
          <w:rFonts w:ascii="Liberation Serif" w:cs="Liberation Serif" w:eastAsia="Liberation Serif" w:hAnsi="Liberation Serif"/>
          <w:b/>
          <w:bCs/>
          <w:i w:val="false"/>
          <w:iCs w:val="false"/>
          <w:color w:val="1A1A1A"/>
          <w:sz w:val="22"/>
          <w:szCs w:val="22"/>
        </w:rPr>
        <w:t xml:space="preserve">runtime moderno</w:t>
      </w:r>
      <w:r>
        <w:rPr>
          <w:rFonts w:ascii="Liberation Serif" w:cs="Liberation Serif" w:eastAsia="Liberation Serif" w:hAnsi="Liberation Serif"/>
          <w:b w:val="false"/>
          <w:bCs w:val="false"/>
          <w:i w:val="false"/>
          <w:iCs w:val="false"/>
          <w:color w:val="1A1A1A"/>
          <w:sz w:val="22"/>
          <w:szCs w:val="22"/>
        </w:rPr>
        <w:t xml:space="preserve"> (Node.js LTS o contenedores, o similares) capaz de ejecutar la aplicación del sitio (SSR/ISR) y el middleware.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F.2</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HTTPS con certificados vigentes</w:t>
      </w:r>
      <w:r>
        <w:rPr>
          <w:rFonts w:ascii="Liberation Serif" w:cs="Liberation Serif" w:eastAsia="Liberation Serif" w:hAnsi="Liberation Serif"/>
          <w:b w:val="false"/>
          <w:bCs w:val="false"/>
          <w:i w:val="false"/>
          <w:iCs w:val="false"/>
          <w:color w:val="1A1A1A"/>
          <w:sz w:val="22"/>
          <w:szCs w:val="22"/>
        </w:rPr>
        <w:t xml:space="preserve"> (TLS) en todos los dominios y subdominios servidos.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F.3</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Acceso de despliegue</w:t>
      </w:r>
      <w:r>
        <w:rPr>
          <w:rFonts w:ascii="Liberation Serif" w:cs="Liberation Serif" w:eastAsia="Liberation Serif" w:hAnsi="Liberation Serif"/>
          <w:b w:val="false"/>
          <w:bCs w:val="false"/>
          <w:i w:val="false"/>
          <w:iCs w:val="false"/>
          <w:color w:val="1A1A1A"/>
          <w:sz w:val="22"/>
          <w:szCs w:val="22"/>
        </w:rPr>
        <w:t xml:space="preserve"> para EL PRESTADOR (SSH o panel de administración equivalente).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F.4</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Ambiente de pruebas/staging</w:t>
      </w:r>
      <w:r>
        <w:rPr>
          <w:rFonts w:ascii="Liberation Serif" w:cs="Liberation Serif" w:eastAsia="Liberation Serif" w:hAnsi="Liberation Serif"/>
          <w:b w:val="false"/>
          <w:bCs w:val="false"/>
          <w:i w:val="false"/>
          <w:iCs w:val="false"/>
          <w:color w:val="1A1A1A"/>
          <w:sz w:val="22"/>
          <w:szCs w:val="22"/>
        </w:rPr>
        <w:t xml:space="preserve"> separado del productivo.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F.5</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Respaldos periódicos</w:t>
      </w:r>
      <w:r>
        <w:rPr>
          <w:rFonts w:ascii="Liberation Serif" w:cs="Liberation Serif" w:eastAsia="Liberation Serif" w:hAnsi="Liberation Serif"/>
          <w:b w:val="false"/>
          <w:bCs w:val="false"/>
          <w:i w:val="false"/>
          <w:iCs w:val="false"/>
          <w:color w:val="1A1A1A"/>
          <w:sz w:val="22"/>
          <w:szCs w:val="22"/>
        </w:rPr>
        <w:t xml:space="preserve"> de la infraestructura y su contenido, a cargo de EL CLIENTE.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F.6</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Capacidad</w:t>
      </w:r>
      <w:r>
        <w:rPr>
          <w:rFonts w:ascii="Liberation Serif" w:cs="Liberation Serif" w:eastAsia="Liberation Serif" w:hAnsi="Liberation Serif"/>
          <w:b/>
          <w:bCs/>
          <w:i w:val="false"/>
          <w:iCs w:val="false"/>
          <w:color w:val="1A1A1A"/>
          <w:sz w:val="22"/>
          <w:szCs w:val="22"/>
        </w:rPr>
        <w:t xml:space="preserve"> de cómputo, memoria, almacenamiento</w:t>
      </w:r>
      <w:r>
        <w:rPr>
          <w:rFonts w:ascii="Liberation Serif" w:cs="Liberation Serif" w:eastAsia="Liberation Serif" w:hAnsi="Liberation Serif"/>
          <w:b/>
          <w:bCs/>
          <w:i w:val="false"/>
          <w:iCs w:val="false"/>
          <w:color w:val="1A1A1A"/>
          <w:sz w:val="22"/>
          <w:szCs w:val="22"/>
        </w:rPr>
        <w:t xml:space="preserve"> y ancho de banda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val="false"/>
          <w:iCs w:val="false"/>
          <w:color w:val="1A1A1A"/>
          <w:sz w:val="22"/>
          <w:szCs w:val="22"/>
        </w:rPr>
        <w:t xml:space="preserve">conforme a la especificación del documento </w:t>
      </w:r>
      <w:r>
        <w:rPr>
          <w:rFonts w:ascii="Liberation Serif" w:cs="Liberation Serif" w:eastAsia="Liberation Serif" w:hAnsi="Liberation Serif"/>
          <w:b w:val="false"/>
          <w:bCs w:val="false"/>
          <w:i/>
          <w:iCs/>
          <w:color w:val="1A1A1A"/>
          <w:sz w:val="22"/>
          <w:szCs w:val="22"/>
        </w:rPr>
        <w:t xml:space="preserve">Plan de Ejecución, Sección 4</w:t>
      </w:r>
      <w:r>
        <w:rPr>
          <w:rFonts w:ascii="Liberation Serif" w:cs="Liberation Serif" w:eastAsia="Liberation Serif" w:hAnsi="Liberation Serif"/>
          <w:b w:val="false"/>
          <w:bCs w:val="false"/>
          <w:i w:val="false"/>
          <w:iCs w:val="false"/>
          <w:color w:val="1A1A1A"/>
          <w:sz w:val="22"/>
          <w:szCs w:val="22"/>
        </w:rPr>
        <w:t xml:space="preserve"> del proyecto, que fija la configuración recomendada, el mínimo viable y sus condiciones. Dicha especificación es la </w:t>
      </w:r>
      <w:r>
        <w:rPr>
          <w:rFonts w:ascii="Liberation Serif" w:cs="Liberation Serif" w:eastAsia="Liberation Serif" w:hAnsi="Liberation Serif"/>
          <w:b/>
          <w:bCs/>
          <w:i w:val="false"/>
          <w:iCs w:val="false"/>
          <w:color w:val="1A1A1A"/>
          <w:sz w:val="22"/>
          <w:szCs w:val="22"/>
        </w:rPr>
        <w:t xml:space="preserve">única</w:t>
      </w:r>
      <w:r>
        <w:rPr>
          <w:rFonts w:ascii="Liberation Serif" w:cs="Liberation Serif" w:eastAsia="Liberation Serif" w:hAnsi="Liberation Serif"/>
          <w:b w:val="false"/>
          <w:bCs w:val="false"/>
          <w:i w:val="false"/>
          <w:iCs w:val="false"/>
          <w:color w:val="1A1A1A"/>
          <w:sz w:val="22"/>
          <w:szCs w:val="22"/>
        </w:rPr>
        <w:t xml:space="preserve"> del proyecto y se verifica contra el tráfico real mediante la prueba de carga de la Semana 7</w:t>
      </w:r>
      <w:r>
        <w:rPr>
          <w:rFonts w:ascii="Liberation Serif" w:cs="Liberation Serif" w:eastAsia="Liberation Serif" w:hAnsi="Liberation Serif"/>
          <w:b w:val="false"/>
          <w:bCs w:val="false"/>
          <w:i w:val="false"/>
          <w:iCs w:val="false"/>
          <w:color w:val="1A1A1A"/>
          <w:sz w:val="22"/>
          <w:szCs w:val="22"/>
        </w:rPr>
        <w:t xml:space="preserv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F.7</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Ventanas de mantenimiento</w:t>
      </w:r>
      <w:r>
        <w:rPr>
          <w:rFonts w:ascii="Liberation Serif" w:cs="Liberation Serif" w:eastAsia="Liberation Serif" w:hAnsi="Liberation Serif"/>
          <w:b w:val="false"/>
          <w:bCs w:val="false"/>
          <w:i w:val="false"/>
          <w:iCs w:val="false"/>
          <w:color w:val="1A1A1A"/>
          <w:sz w:val="22"/>
          <w:szCs w:val="22"/>
        </w:rPr>
        <w:t xml:space="preserve"> del servidor coordinadas previamente con EL PRESTADOR.</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F.8</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Monitoreo básico de recursos</w:t>
      </w:r>
      <w:r>
        <w:rPr>
          <w:rFonts w:ascii="Liberation Serif" w:cs="Liberation Serif" w:eastAsia="Liberation Serif" w:hAnsi="Liberation Serif"/>
          <w:b w:val="false"/>
          <w:bCs w:val="false"/>
          <w:i w:val="false"/>
          <w:iCs w:val="false"/>
          <w:color w:val="1A1A1A"/>
          <w:sz w:val="22"/>
          <w:szCs w:val="22"/>
        </w:rPr>
        <w:t xml:space="preserve"> (procesador, memoria, disco y red).</w:t>
      </w:r>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1A1A1A"/>
          <w:sz w:val="20"/>
          <w:szCs w:val="20"/>
        </w:rPr>
        <w:t xml:space="preserve">Responsabilidad.</w:t>
      </w:r>
      <w:r>
        <w:rPr>
          <w:rFonts w:ascii="Liberation Serif" w:cs="Liberation Serif" w:eastAsia="Liberation Serif" w:hAnsi="Liberation Serif"/>
          <w:b w:val="false"/>
          <w:bCs w:val="false"/>
          <w:i w:val="false"/>
          <w:iCs w:val="false"/>
          <w:color w:val="1A1A1A"/>
          <w:sz w:val="20"/>
          <w:szCs w:val="20"/>
        </w:rPr>
        <w:t xml:space="preserve"> La disponibilidad, capacidad y continuidad de esta infraestructura son </w:t>
      </w:r>
      <w:r>
        <w:rPr>
          <w:rFonts w:ascii="Liberation Serif" w:cs="Liberation Serif" w:eastAsia="Liberation Serif" w:hAnsi="Liberation Serif"/>
          <w:b/>
          <w:bCs/>
          <w:i w:val="false"/>
          <w:iCs w:val="false"/>
          <w:color w:val="1A1A1A"/>
          <w:sz w:val="20"/>
          <w:szCs w:val="20"/>
        </w:rPr>
        <w:t xml:space="preserve">responsabilidad de EL CLIENTE</w:t>
      </w:r>
      <w:r>
        <w:rPr>
          <w:rFonts w:ascii="Liberation Serif" w:cs="Liberation Serif" w:eastAsia="Liberation Serif" w:hAnsi="Liberation Serif"/>
          <w:b w:val="false"/>
          <w:bCs w:val="false"/>
          <w:i w:val="false"/>
          <w:iCs w:val="false"/>
          <w:color w:val="1A1A1A"/>
          <w:sz w:val="20"/>
          <w:szCs w:val="20"/>
        </w:rPr>
        <w:t xml:space="preserve">; sus fallas, indisponibilidades o insuficiencias </w:t>
      </w:r>
      <w:r>
        <w:rPr>
          <w:rFonts w:ascii="Liberation Serif" w:cs="Liberation Serif" w:eastAsia="Liberation Serif" w:hAnsi="Liberation Serif"/>
          <w:b/>
          <w:bCs/>
          <w:i w:val="false"/>
          <w:iCs w:val="false"/>
          <w:color w:val="1A1A1A"/>
          <w:sz w:val="20"/>
          <w:szCs w:val="20"/>
        </w:rPr>
        <w:t xml:space="preserve">no son imputables a EL PRESTADOR</w:t>
      </w:r>
      <w:r>
        <w:rPr>
          <w:rFonts w:ascii="Liberation Serif" w:cs="Liberation Serif" w:eastAsia="Liberation Serif" w:hAnsi="Liberation Serif"/>
          <w:b w:val="false"/>
          <w:bCs w:val="false"/>
          <w:i w:val="false"/>
          <w:iCs w:val="false"/>
          <w:color w:val="1A1A1A"/>
          <w:sz w:val="20"/>
          <w:szCs w:val="20"/>
        </w:rPr>
        <w:t xml:space="preserve"> ni se contabilizan en contra de los niveles de servicio (SLA) del </w:t>
      </w:r>
      <w:r>
        <w:rPr>
          <w:rFonts w:ascii="Liberation Serif" w:cs="Liberation Serif" w:eastAsia="Liberation Serif" w:hAnsi="Liberation Serif"/>
          <w:b/>
          <w:bCs/>
          <w:i w:val="false"/>
          <w:iCs w:val="false"/>
          <w:color w:val="1A1A1A"/>
          <w:sz w:val="20"/>
          <w:szCs w:val="20"/>
        </w:rPr>
        <w:t xml:space="preserve">Anexo Cinco</w:t>
      </w:r>
      <w:r>
        <w:rPr>
          <w:rFonts w:ascii="Liberation Serif" w:cs="Liberation Serif" w:eastAsia="Liberation Serif" w:hAnsi="Liberation Serif"/>
          <w:b w:val="false"/>
          <w:bCs w:val="false"/>
          <w:i w:val="false"/>
          <w:iCs w:val="false"/>
          <w:color w:val="1A1A1A"/>
          <w:sz w:val="20"/>
          <w:szCs w:val="20"/>
        </w:rPr>
        <w:t xml:space="preserve">, y sus efectos en plazos y aprobaciones se rigen por las Cláusulas </w:t>
      </w:r>
      <w:r>
        <w:rPr>
          <w:rFonts w:ascii="Liberation Serif" w:cs="Liberation Serif" w:eastAsia="Liberation Serif" w:hAnsi="Liberation Serif"/>
          <w:b w:val="false"/>
          <w:bCs w:val="false"/>
          <w:i w:val="false"/>
          <w:iCs w:val="false"/>
          <w:color w:val="1A1A1A"/>
          <w:sz w:val="20"/>
          <w:szCs w:val="20"/>
        </w:rPr>
        <w:t>Novena</w:t>
      </w:r>
      <w:r>
        <w:rPr>
          <w:rFonts w:ascii="Liberation Serif" w:cs="Liberation Serif" w:eastAsia="Liberation Serif" w:hAnsi="Liberation Serif"/>
          <w:b w:val="false"/>
          <w:bCs w:val="false"/>
          <w:i w:val="false"/>
          <w:iCs w:val="false"/>
          <w:color w:val="1A1A1A"/>
          <w:sz w:val="20"/>
          <w:szCs w:val="20"/>
        </w:rPr>
        <w:t xml:space="preserve"> (No aprobación final del proyecto, inciso b), </w:t>
      </w:r>
      <w:r>
        <w:rPr>
          <w:rFonts w:ascii="Liberation Serif" w:cs="Liberation Serif" w:eastAsia="Liberation Serif" w:hAnsi="Liberation Serif"/>
          <w:b w:val="false"/>
          <w:bCs w:val="false"/>
          <w:i w:val="false"/>
          <w:iCs w:val="false"/>
          <w:color w:val="1A1A1A"/>
          <w:sz w:val="20"/>
          <w:szCs w:val="20"/>
        </w:rPr>
        <w:t>Décima Segunda</w:t>
      </w:r>
      <w:r>
        <w:rPr>
          <w:rFonts w:ascii="Liberation Serif" w:cs="Liberation Serif" w:eastAsia="Liberation Serif" w:hAnsi="Liberation Serif"/>
          <w:b w:val="false"/>
          <w:bCs w:val="false"/>
          <w:i w:val="false"/>
          <w:iCs w:val="false"/>
          <w:color w:val="1A1A1A"/>
          <w:sz w:val="20"/>
          <w:szCs w:val="20"/>
        </w:rPr>
        <w:t xml:space="preserve"> y </w:t>
      </w:r>
      <w:r>
        <w:rPr>
          <w:rFonts w:ascii="Liberation Serif" w:cs="Liberation Serif" w:eastAsia="Liberation Serif" w:hAnsi="Liberation Serif"/>
          <w:b w:val="false"/>
          <w:bCs w:val="false"/>
          <w:i w:val="false"/>
          <w:iCs w:val="false"/>
          <w:color w:val="1A1A1A"/>
          <w:sz w:val="20"/>
          <w:szCs w:val="20"/>
        </w:rPr>
        <w:t>Décima Cuarta</w:t>
      </w:r>
      <w:r>
        <w:rPr>
          <w:rFonts w:ascii="Liberation Serif" w:cs="Liberation Serif" w:eastAsia="Liberation Serif" w:hAnsi="Liberation Serif"/>
          <w:b w:val="false"/>
          <w:bCs w:val="false"/>
          <w:i w:val="false"/>
          <w:iCs w:val="false"/>
          <w:color w:val="1A1A1A"/>
          <w:sz w:val="20"/>
          <w:szCs w:val="20"/>
        </w:rPr>
        <w:t xml:space="preserve">.</w:t>
      </w:r>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1A1A1A"/>
          <w:sz w:val="20"/>
          <w:szCs w:val="20"/>
        </w:rPr>
        <w:t xml:space="preserve">Cédula de control.</w:t>
      </w:r>
      <w:r>
        <w:rPr>
          <w:rFonts w:ascii="Liberation Serif" w:cs="Liberation Serif" w:eastAsia="Liberation Serif" w:hAnsi="Liberation Serif"/>
          <w:b w:val="false"/>
          <w:bCs w:val="false"/>
          <w:i w:val="false"/>
          <w:iCs w:val="false"/>
          <w:color w:val="1A1A1A"/>
          <w:sz w:val="20"/>
          <w:szCs w:val="20"/>
        </w:rPr>
        <w:t xml:space="preserve"> El seguimiento de cada requerimiento de este Anexo Uno —con su </w:t>
      </w:r>
      <w:r>
        <w:rPr>
          <w:rFonts w:ascii="Liberation Serif" w:cs="Liberation Serif" w:eastAsia="Liberation Serif" w:hAnsi="Liberation Serif"/>
          <w:b/>
          <w:bCs/>
          <w:i w:val="false"/>
          <w:iCs w:val="false"/>
          <w:color w:val="1A1A1A"/>
          <w:sz w:val="20"/>
          <w:szCs w:val="20"/>
        </w:rPr>
        <w:t xml:space="preserve">fecha límite, responsable nominado y estatus (entregado / no entregado)</w:t>
      </w:r>
      <w:r>
        <w:rPr>
          <w:rFonts w:ascii="Liberation Serif" w:cs="Liberation Serif" w:eastAsia="Liberation Serif" w:hAnsi="Liberation Serif"/>
          <w:b w:val="false"/>
          <w:bCs w:val="false"/>
          <w:i w:val="false"/>
          <w:iCs w:val="false"/>
          <w:color w:val="1A1A1A"/>
          <w:sz w:val="20"/>
          <w:szCs w:val="20"/>
        </w:rPr>
        <w:t xml:space="preserve">, y un semáforo de vencimiento— se lleva en la sección </w:t>
      </w:r>
      <w:r>
        <w:rPr>
          <w:rFonts w:ascii="Liberation Serif" w:cs="Liberation Serif" w:eastAsia="Liberation Serif" w:hAnsi="Liberation Serif"/>
          <w:b/>
          <w:bCs/>
          <w:i w:val="false"/>
          <w:iCs w:val="false"/>
          <w:color w:val="1A1A1A"/>
          <w:sz w:val="20"/>
          <w:szCs w:val="20"/>
        </w:rPr>
        <w:t xml:space="preserve">Aportaciones de Sports World</w:t>
      </w:r>
      <w:r>
        <w:rPr>
          <w:rFonts w:ascii="Liberation Serif" w:cs="Liberation Serif" w:eastAsia="Liberation Serif" w:hAnsi="Liberation Serif"/>
          <w:b w:val="false"/>
          <w:bCs w:val="false"/>
          <w:i w:val="false"/>
          <w:iCs w:val="false"/>
          <w:color w:val="1A1A1A"/>
          <w:sz w:val="20"/>
          <w:szCs w:val="20"/>
        </w:rPr>
        <w:t xml:space="preserve"> del web app del proyecto, dividida en </w:t>
      </w:r>
      <w:r>
        <w:rPr>
          <w:rFonts w:ascii="Liberation Serif" w:cs="Liberation Serif" w:eastAsia="Liberation Serif" w:hAnsi="Liberation Serif"/>
          <w:b w:val="false"/>
          <w:bCs w:val="false"/>
          <w:i/>
          <w:iCs/>
          <w:color w:val="1A1A1A"/>
          <w:sz w:val="20"/>
          <w:szCs w:val="20"/>
        </w:rPr>
        <w:t xml:space="preserve">Sistemas</w:t>
      </w:r>
      <w:r>
        <w:rPr>
          <w:rFonts w:ascii="Liberation Serif" w:cs="Liberation Serif" w:eastAsia="Liberation Serif" w:hAnsi="Liberation Serif"/>
          <w:b w:val="false"/>
          <w:bCs w:val="false"/>
          <w:i w:val="false"/>
          <w:iCs w:val="false"/>
          <w:color w:val="1A1A1A"/>
          <w:sz w:val="20"/>
          <w:szCs w:val="20"/>
        </w:rPr>
        <w:t xml:space="preserve"> y </w:t>
      </w:r>
      <w:r>
        <w:rPr>
          <w:rFonts w:ascii="Liberation Serif" w:cs="Liberation Serif" w:eastAsia="Liberation Serif" w:hAnsi="Liberation Serif"/>
          <w:b w:val="false"/>
          <w:bCs w:val="false"/>
          <w:i/>
          <w:iCs/>
          <w:color w:val="1A1A1A"/>
          <w:sz w:val="20"/>
          <w:szCs w:val="20"/>
        </w:rPr>
        <w:t xml:space="preserve">Marketing</w:t>
      </w:r>
      <w:r>
        <w:rPr>
          <w:rFonts w:ascii="Liberation Serif" w:cs="Liberation Serif" w:eastAsia="Liberation Serif" w:hAnsi="Liberation Serif"/>
          <w:b w:val="false"/>
          <w:bCs w:val="false"/>
          <w:i w:val="false"/>
          <w:iCs w:val="false"/>
          <w:color w:val="1A1A1A"/>
          <w:sz w:val="20"/>
          <w:szCs w:val="20"/>
        </w:rPr>
        <w:t xml:space="preserve">. Los plazos del Contrato se contarán a partir de la entrega del 100% de los requerimientos de los </w:t>
      </w:r>
      <w:r>
        <w:rPr>
          <w:rFonts w:ascii="Liberation Serif" w:cs="Liberation Serif" w:eastAsia="Liberation Serif" w:hAnsi="Liberation Serif"/>
          <w:b/>
          <w:bCs/>
          <w:i w:val="false"/>
          <w:iCs w:val="false"/>
          <w:color w:val="1A1A1A"/>
          <w:sz w:val="20"/>
          <w:szCs w:val="20"/>
        </w:rPr>
        <w:t xml:space="preserve">Bloques 0 y A</w:t>
      </w:r>
      <w:r>
        <w:rPr>
          <w:rFonts w:ascii="Liberation Serif" w:cs="Liberation Serif" w:eastAsia="Liberation Serif" w:hAnsi="Liberation Serif"/>
          <w:b w:val="false"/>
          <w:bCs w:val="false"/>
          <w:i w:val="false"/>
          <w:iCs w:val="false"/>
          <w:color w:val="1A1A1A"/>
          <w:sz w:val="20"/>
          <w:szCs w:val="20"/>
        </w:rPr>
        <w:t xml:space="preserve">, conforme a la Cláusula Segunda y al preámbulo de este Anexo.</w:t>
      </w:r>
      <w:r>
        <w:rPr>
          <w:rFonts w:ascii="Liberation Serif" w:cs="Liberation Serif" w:eastAsia="Liberation Serif" w:hAnsi="Liberation Serif"/>
          <w:b w:val="false"/>
          <w:bCs w:val="false"/>
          <w:i w:val="false"/>
          <w:iCs w:val="false"/>
          <w:color w:val="1A1A1A"/>
          <w:sz w:val="20"/>
          <w:szCs w:val="20"/>
        </w:rPr>
        <w:t xml:space="preserve"> Las fechas límite expresamente establecidas en este Anexo prevalecerán. Cuando un requerimiento no tenga una fecha límite determinada, las Partes la precisarán por escrito en esta misma cédula conforme al cronograma y antes de la actividad que dependa de su entrega. El stand-by sólo podrá causarse después del vencimiento de la fecha así identificada y de la franquicia de la Cláusula </w:t>
      </w:r>
      <w:r>
        <w:rPr>
          <w:rFonts w:ascii="Liberation Serif" w:cs="Liberation Serif" w:eastAsia="Liberation Serif" w:hAnsi="Liberation Serif"/>
          <w:b w:val="false"/>
          <w:bCs w:val="false"/>
          <w:i w:val="false"/>
          <w:iCs w:val="false"/>
          <w:color w:val="1A1A1A"/>
          <w:sz w:val="20"/>
          <w:szCs w:val="20"/>
        </w:rPr>
        <w:t>Décima Cuarta</w:t>
      </w:r>
      <w:r>
        <w:rPr>
          <w:rFonts w:ascii="Liberation Serif" w:cs="Liberation Serif" w:eastAsia="Liberation Serif" w:hAnsi="Liberation Serif"/>
          <w:b w:val="false"/>
          <w:bCs w:val="false"/>
          <w:i w:val="false"/>
          <w:iCs w:val="false"/>
          <w:color w:val="1A1A1A"/>
          <w:sz w:val="20"/>
          <w:szCs w:val="20"/>
        </w:rPr>
        <w:t xml:space="preserve">, cuando la falta de la aportación impida efectivamente avanzar al equipo. La cédula no amplía el listado de aportaciones ni modifica el alcance del Contrato.</w:t>
      </w:r>
    </w:p>
    <w:p>
      <w:pPr>
        <w:pStyle w:val="Heading1"/>
        <w:keepNext/>
        <w:pageBreakBefore/>
        <w:spacing w:after="200" w:before="0"/>
        <w:jc w:val="center"/>
      </w:pPr>
      <w:r>
        <w:rPr>
          <w:rFonts w:ascii="Liberation Serif" w:cs="Liberation Serif" w:eastAsia="Liberation Serif" w:hAnsi="Liberation Serif"/>
          <w:b/>
          <w:bCs/>
          <w:i w:val="false"/>
          <w:iCs w:val="false"/>
          <w:color w:val="1A1A1A"/>
          <w:sz w:val="28"/>
          <w:szCs w:val="28"/>
        </w:rPr>
        <w:t xml:space="preserve">Anexo Dos — Entregables específicos de los servicios</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presente Anexo Dos forma parte integrante e inseparable del Contrato y regula, en forma limitativa, el alcance de los entregables a cargo de EL PRESTADOR.</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Glosario técnico</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1337"/>
        <w:gridCol w:w="8022"/>
      </w:tblGrid>
      <w:tr>
        <w:trPr>
          <w:cantSplit/>
          <w:tblHeader/>
        </w:trPr>
        <w:tc>
          <w:tcPr>
            <w:tcW w:type="dxa" w:w="133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Término</w:t>
            </w:r>
          </w:p>
        </w:tc>
        <w:tc>
          <w:tcPr>
            <w:tcW w:type="dxa" w:w="8022"/>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Definición</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API</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Interfaz de programación mediante la cual dos sistemas intercambian datos de forma automatizada.</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AVIF y WebP</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Formatos de imagen comprimidos que optimizan el desempeño sin pérdida significativa de calidad.</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CMS desacoplado</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Sistema de gestión de contenido cuya administración opera independiente de la presentación.</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Core Web Vitals</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Métricas de Google: LCP (carga), INP (interacción) y CLS (estabilidad visual).</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CRM</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Sistema de gestión de relaciones con prospectos y clientes de EL CLIENTE.</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DNS</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Sistema de nombres de dominio que traduce sportsworld.com.mx a las direcciones de red.</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GA4</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Plataforma de analítica de Google.</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RAG</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Arquitectura de IA que consulta una base documental antes de responder.</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Redirección 301</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Instrucción que envía de una dirección antigua a una nueva conservando el posicionamiento.</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Schema markup</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Marcado estructurado (schema.org) que facilita la comprensión por los buscadores.</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SSR e ISR</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Generación del contenido por el servidor, para optimizar desempeño y posicionamiento.</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WCAG 2.2 AA</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Estándar internacional de accesibilidad web.</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YMYL</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Contenidos de alto impacto en salud, finanzas o bienestar, con estándar editorial reforzado.</w:t>
            </w:r>
          </w:p>
        </w:tc>
      </w:tr>
    </w:tbl>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Sección I — Entregables del Servicio I (rediseño web con enfoque en posicionamiento orgánico)</w:t>
      </w:r>
    </w:p>
    <w:p>
      <w:pPr>
        <w:pStyle w:val="Heading3"/>
        <w:keepNext/>
        <w:spacing w:after="100" w:before="200"/>
      </w:pPr>
      <w:r>
        <w:rPr>
          <w:rFonts w:ascii="Liberation Serif" w:cs="Liberation Serif" w:eastAsia="Liberation Serif" w:hAnsi="Liberation Serif"/>
          <w:b/>
          <w:bCs/>
          <w:i w:val="false"/>
          <w:iCs w:val="false"/>
          <w:color w:val="1A1A1A"/>
          <w:sz w:val="22"/>
          <w:szCs w:val="22"/>
        </w:rPr>
        <w:t xml:space="preserve">I.1 Arquitectura del sitio (148 páginas)</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1245"/>
        <w:gridCol w:w="6866"/>
        <w:gridCol w:w="1247"/>
      </w:tblGrid>
      <w:tr>
        <w:trPr>
          <w:cantSplit/>
          <w:tblHeader/>
        </w:trPr>
        <w:tc>
          <w:tcPr>
            <w:tcW w:type="dxa" w:w="1245"/>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Nivel</w:t>
            </w:r>
          </w:p>
        </w:tc>
        <w:tc>
          <w:tcPr>
            <w:tcW w:type="dxa" w:w="6866"/>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Tipo de página</w:t>
            </w:r>
          </w:p>
        </w:tc>
        <w:tc>
          <w:tcPr>
            <w:tcW w:type="dxa" w:w="124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Cantidad</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01</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Página de inicio</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02</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Páginas de club</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49</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03</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Hubs de amenidades</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10</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04</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Clases premium (Les Mills)</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7</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05</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Clases individuales</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47</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06</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Hub de FitKidz (reúne las clases infantiles)</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07</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Hubs de perfil de usuario</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5</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08</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Hub “Bajar de Peso” (estándar YMYL)</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09</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Hub de Personal Training</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10</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Páginas de membresía</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6</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11</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Entradas de blog para posicionamiento</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20</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w:t>
            </w:r>
          </w:p>
        </w:tc>
        <w:tc>
          <w:tcPr>
            <w:tcW w:type="dxa" w:w="6866"/>
            <w:tcMar>
              <w:top w:type="dxa" w:w="60"/>
              <w:left w:type="dxa" w:w="90"/>
              <w:bottom w:type="dxa" w:w="60"/>
              <w:right w:type="dxa" w:w="90"/>
            </w:tcMar>
            <w:vAlign w:val="top"/>
          </w:tcPr>
          <w:p>
            <w:pPr>
              <w:spacing w:after="0" w:line="252"/>
            </w:pP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148</w:t>
            </w:r>
          </w:p>
        </w:tc>
      </w:tr>
    </w:tbl>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Cualquier desviación, adición o reducción requerirá cotización por separado y convenio modificatorio. </w:t>
      </w:r>
      <w:r>
        <w:rPr>
          <w:rFonts w:ascii="Liberation Serif" w:cs="Liberation Serif" w:eastAsia="Liberation Serif" w:hAnsi="Liberation Serif"/>
          <w:b/>
          <w:bCs/>
          <w:i w:val="false"/>
          <w:iCs w:val="false"/>
          <w:color w:val="1A1A1A"/>
          <w:sz w:val="22"/>
          <w:szCs w:val="22"/>
        </w:rPr>
        <w:t xml:space="preserve">Clubes adicionales.</w:t>
      </w:r>
      <w:r>
        <w:rPr>
          <w:rFonts w:ascii="Liberation Serif" w:cs="Liberation Serif" w:eastAsia="Liberation Serif" w:hAnsi="Liberation Serif"/>
          <w:b w:val="false"/>
          <w:bCs w:val="false"/>
          <w:i w:val="false"/>
          <w:iCs w:val="false"/>
          <w:color w:val="1A1A1A"/>
          <w:sz w:val="22"/>
          <w:szCs w:val="22"/>
        </w:rPr>
        <w:t xml:space="preserve"> La página de cada club que EL CLIENTE abra durante la vigencia de la iguala se desarrolla con las mismas características de las 49 páginas de club —contenido único, </w:t>
      </w:r>
      <w:r>
        <w:rPr>
          <w:rFonts w:ascii="Liberation Serif" w:cs="Liberation Serif" w:eastAsia="Liberation Serif" w:hAnsi="Liberation Serif"/>
          <w:b/>
          <w:bCs/>
          <w:i w:val="false"/>
          <w:iCs w:val="false"/>
          <w:color w:val="1A1A1A"/>
          <w:sz w:val="22"/>
          <w:szCs w:val="22"/>
        </w:rPr>
        <w:t xml:space="preserve">schema</w:t>
      </w:r>
      <w:r>
        <w:rPr>
          <w:rFonts w:ascii="Liberation Serif" w:cs="Liberation Serif" w:eastAsia="Liberation Serif" w:hAnsi="Liberation Serif"/>
          <w:b w:val="false"/>
          <w:bCs w:val="false"/>
          <w:i w:val="false"/>
          <w:iCs w:val="false"/>
          <w:color w:val="1A1A1A"/>
          <w:sz w:val="22"/>
          <w:szCs w:val="22"/>
        </w:rPr>
        <w:t xml:space="preserve">, coordenadas, sincronización con el CRM y </w:t>
      </w:r>
      <w:r>
        <w:rPr>
          <w:rFonts w:ascii="Liberation Serif" w:cs="Liberation Serif" w:eastAsia="Liberation Serif" w:hAnsi="Liberation Serif"/>
          <w:b/>
          <w:bCs/>
          <w:i w:val="false"/>
          <w:iCs w:val="false"/>
          <w:color w:val="1A1A1A"/>
          <w:sz w:val="22"/>
          <w:szCs w:val="22"/>
        </w:rPr>
        <w:t xml:space="preserve">alta y optimización de la ficha de Google Business Profile del club</w:t>
      </w:r>
      <w:r>
        <w:rPr>
          <w:rFonts w:ascii="Liberation Serif" w:cs="Liberation Serif" w:eastAsia="Liberation Serif" w:hAnsi="Liberation Serif"/>
          <w:b w:val="false"/>
          <w:bCs w:val="false"/>
          <w:i w:val="false"/>
          <w:iCs w:val="false"/>
          <w:color w:val="1A1A1A"/>
          <w:sz w:val="22"/>
          <w:szCs w:val="22"/>
        </w:rPr>
        <w:t xml:space="preserve">— mediante </w:t>
      </w:r>
      <w:r>
        <w:rPr>
          <w:rFonts w:ascii="Liberation Serif" w:cs="Liberation Serif" w:eastAsia="Liberation Serif" w:hAnsi="Liberation Serif"/>
          <w:b/>
          <w:bCs/>
          <w:i w:val="false"/>
          <w:iCs w:val="false"/>
          <w:color w:val="1A1A1A"/>
          <w:sz w:val="22"/>
          <w:szCs w:val="22"/>
        </w:rPr>
        <w:t xml:space="preserve">orden de trabajo aprobada por escrito</w:t>
      </w:r>
      <w:r>
        <w:rPr>
          <w:rFonts w:ascii="Liberation Serif" w:cs="Liberation Serif" w:eastAsia="Liberation Serif" w:hAnsi="Liberation Serif"/>
          <w:b w:val="false"/>
          <w:bCs w:val="false"/>
          <w:i w:val="false"/>
          <w:iCs w:val="false"/>
          <w:color w:val="1A1A1A"/>
          <w:sz w:val="22"/>
          <w:szCs w:val="22"/>
        </w:rPr>
        <w:t xml:space="preserve">, sin necesidad de convenio modificatorio. </w:t>
      </w:r>
      <w:r>
        <w:rPr>
          <w:rFonts w:ascii="Liberation Serif" w:cs="Liberation Serif" w:eastAsia="Liberation Serif" w:hAnsi="Liberation Serif"/>
          <w:b/>
          <w:bCs/>
          <w:i w:val="false"/>
          <w:iCs w:val="false"/>
          <w:color w:val="1A1A1A"/>
          <w:sz w:val="22"/>
          <w:szCs w:val="22"/>
        </w:rPr>
        <w:t xml:space="preserve">Su ejecución se cotiza en horas:</w:t>
      </w:r>
      <w:r>
        <w:rPr>
          <w:rFonts w:ascii="Liberation Serif" w:cs="Liberation Serif" w:eastAsia="Liberation Serif" w:hAnsi="Liberation Serif"/>
          <w:b w:val="false"/>
          <w:bCs w:val="false"/>
          <w:i w:val="false"/>
          <w:iCs w:val="false"/>
          <w:color w:val="1A1A1A"/>
          <w:sz w:val="22"/>
          <w:szCs w:val="22"/>
        </w:rPr>
        <w:t xml:space="preserve"> EL PRESTADOR entrega la estimación de horas y el alcance antes de iniciar; las horas se aplican </w:t>
      </w:r>
      <w:r>
        <w:rPr>
          <w:rFonts w:ascii="Liberation Serif" w:cs="Liberation Serif" w:eastAsia="Liberation Serif" w:hAnsi="Liberation Serif"/>
          <w:b/>
          <w:bCs/>
          <w:i w:val="false"/>
          <w:iCs w:val="false"/>
          <w:color w:val="1A1A1A"/>
          <w:sz w:val="22"/>
          <w:szCs w:val="22"/>
        </w:rPr>
        <w:t xml:space="preserve">primero contra la bolsa de mejora disponible en el mes</w:t>
      </w:r>
      <w:r>
        <w:rPr>
          <w:rFonts w:ascii="Liberation Serif" w:cs="Liberation Serif" w:eastAsia="Liberation Serif" w:hAnsi="Liberation Serif"/>
          <w:b w:val="false"/>
          <w:bCs w:val="false"/>
          <w:i w:val="false"/>
          <w:iCs w:val="false"/>
          <w:color w:val="1A1A1A"/>
          <w:sz w:val="22"/>
          <w:szCs w:val="22"/>
        </w:rPr>
        <w:t xml:space="preserve"> de que se trate y, agotada ésta, el excedente se factura a la </w:t>
      </w:r>
      <w:r>
        <w:rPr>
          <w:rFonts w:ascii="Liberation Serif" w:cs="Liberation Serif" w:eastAsia="Liberation Serif" w:hAnsi="Liberation Serif"/>
          <w:b/>
          <w:bCs/>
          <w:i w:val="false"/>
          <w:iCs w:val="false"/>
          <w:color w:val="1A1A1A"/>
          <w:sz w:val="22"/>
          <w:szCs w:val="22"/>
        </w:rPr>
        <w:t xml:space="preserve">tarifa de USD $75.00 (MXN $1,335.00) más IVA por hora</w:t>
      </w:r>
      <w:r>
        <w:rPr>
          <w:rFonts w:ascii="Liberation Serif" w:cs="Liberation Serif" w:eastAsia="Liberation Serif" w:hAnsi="Liberation Serif"/>
          <w:b w:val="false"/>
          <w:bCs w:val="false"/>
          <w:i w:val="false"/>
          <w:iCs w:val="false"/>
          <w:color w:val="1A1A1A"/>
          <w:sz w:val="22"/>
          <w:szCs w:val="22"/>
        </w:rPr>
        <w:t xml:space="preserve"> de la Cláusula </w:t>
      </w:r>
      <w:r>
        <w:rPr>
          <w:rFonts w:ascii="Liberation Serif" w:cs="Liberation Serif" w:eastAsia="Liberation Serif" w:hAnsi="Liberation Serif"/>
          <w:b w:val="false"/>
          <w:bCs w:val="false"/>
          <w:i w:val="false"/>
          <w:iCs w:val="false"/>
          <w:color w:val="1A1A1A"/>
          <w:sz w:val="22"/>
          <w:szCs w:val="22"/>
        </w:rPr>
        <w:t>Quinta</w:t>
      </w:r>
      <w:r>
        <w:rPr>
          <w:rFonts w:ascii="Liberation Serif" w:cs="Liberation Serif" w:eastAsia="Liberation Serif" w:hAnsi="Liberation Serif"/>
          <w:b w:val="false"/>
          <w:bCs w:val="false"/>
          <w:i w:val="false"/>
          <w:iCs w:val="false"/>
          <w:color w:val="1A1A1A"/>
          <w:sz w:val="22"/>
          <w:szCs w:val="22"/>
        </w:rPr>
        <w:t xml:space="preserve">, previa aprobación por escrito de EL CLIENTE. </w:t>
      </w:r>
      <w:r>
        <w:rPr>
          <w:rFonts w:ascii="Liberation Serif" w:cs="Liberation Serif" w:eastAsia="Liberation Serif" w:hAnsi="Liberation Serif"/>
          <w:b/>
          <w:bCs/>
          <w:i w:val="false"/>
          <w:iCs w:val="false"/>
          <w:color w:val="1A1A1A"/>
          <w:sz w:val="22"/>
          <w:szCs w:val="22"/>
        </w:rPr>
        <w:t xml:space="preserve">La bolsa de mejora no es acumulable de un mes a otro</w:t>
      </w:r>
      <w:r>
        <w:rPr>
          <w:rFonts w:ascii="Liberation Serif" w:cs="Liberation Serif" w:eastAsia="Liberation Serif" w:hAnsi="Liberation Serif"/>
          <w:b w:val="false"/>
          <w:bCs w:val="false"/>
          <w:i w:val="false"/>
          <w:iCs w:val="false"/>
          <w:color w:val="1A1A1A"/>
          <w:sz w:val="22"/>
          <w:szCs w:val="22"/>
        </w:rPr>
        <w:t xml:space="preserve">, por lo que sólo se aplica la disponible en el mes de ejecución. El plazo de entrega se fija en la orden de trabajo conforme a la estimación de horas y corre desde la entrega de los insumos del club.</w:t>
      </w:r>
    </w:p>
    <w:p>
      <w:pPr>
        <w:pStyle w:val="Heading3"/>
        <w:keepNext/>
        <w:spacing w:after="100" w:before="200"/>
      </w:pPr>
      <w:r>
        <w:rPr>
          <w:rFonts w:ascii="Liberation Serif" w:cs="Liberation Serif" w:eastAsia="Liberation Serif" w:hAnsi="Liberation Serif"/>
          <w:b/>
          <w:bCs/>
          <w:i w:val="false"/>
          <w:iCs w:val="false"/>
          <w:color w:val="1A1A1A"/>
          <w:sz w:val="22"/>
          <w:szCs w:val="22"/>
        </w:rPr>
        <w:t xml:space="preserve">I.2 Componente “Posicionamiento orgánico y contenido editorial”</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Auditoría técnica con diagnóstico; reconstrucción de la arquitectura de las 148 páginas con jerarquía, rutas y enlazado interno; </w:t>
      </w:r>
      <w:r>
        <w:rPr>
          <w:rFonts w:ascii="Liberation Serif" w:cs="Liberation Serif" w:eastAsia="Liberation Serif" w:hAnsi="Liberation Serif"/>
          <w:b/>
          <w:bCs/>
          <w:i w:val="false"/>
          <w:iCs w:val="false"/>
          <w:color w:val="1A1A1A"/>
          <w:sz w:val="22"/>
          <w:szCs w:val="22"/>
        </w:rPr>
        <w:t xml:space="preserve">redirecciones 301</w:t>
      </w:r>
      <w:r>
        <w:rPr>
          <w:rFonts w:ascii="Liberation Serif" w:cs="Liberation Serif" w:eastAsia="Liberation Serif" w:hAnsi="Liberation Serif"/>
          <w:b w:val="false"/>
          <w:bCs w:val="false"/>
          <w:i w:val="false"/>
          <w:iCs w:val="false"/>
          <w:color w:val="1A1A1A"/>
          <w:sz w:val="22"/>
          <w:szCs w:val="22"/>
        </w:rPr>
        <w:t xml:space="preserve"> y corrección de los </w:t>
      </w:r>
      <w:r>
        <w:rPr>
          <w:rFonts w:ascii="Liberation Serif" w:cs="Liberation Serif" w:eastAsia="Liberation Serif" w:hAnsi="Liberation Serif"/>
          <w:b/>
          <w:bCs/>
          <w:i w:val="false"/>
          <w:iCs w:val="false"/>
          <w:color w:val="1A1A1A"/>
          <w:sz w:val="22"/>
          <w:szCs w:val="22"/>
        </w:rPr>
        <w:t xml:space="preserve">136 enlaces rotos</w:t>
      </w:r>
      <w:r>
        <w:rPr>
          <w:rFonts w:ascii="Liberation Serif" w:cs="Liberation Serif" w:eastAsia="Liberation Serif" w:hAnsi="Liberation Serif"/>
          <w:b w:val="false"/>
          <w:bCs w:val="false"/>
          <w:i w:val="false"/>
          <w:iCs w:val="false"/>
          <w:color w:val="1A1A1A"/>
          <w:sz w:val="22"/>
          <w:szCs w:val="22"/>
        </w:rPr>
        <w:t xml:space="preserve">; investigación de palabras clave; matriz de beneficios de las </w:t>
      </w:r>
      <w:r>
        <w:rPr>
          <w:rFonts w:ascii="Liberation Serif" w:cs="Liberation Serif" w:eastAsia="Liberation Serif" w:hAnsi="Liberation Serif"/>
          <w:b/>
          <w:bCs/>
          <w:i w:val="false"/>
          <w:iCs w:val="false"/>
          <w:color w:val="1A1A1A"/>
          <w:sz w:val="22"/>
          <w:szCs w:val="22"/>
        </w:rPr>
        <w:t xml:space="preserve">54 clases para adultos</w:t>
      </w:r>
      <w:r>
        <w:rPr>
          <w:rFonts w:ascii="Liberation Serif" w:cs="Liberation Serif" w:eastAsia="Liberation Serif" w:hAnsi="Liberation Serif"/>
          <w:b w:val="false"/>
          <w:bCs w:val="false"/>
          <w:i w:val="false"/>
          <w:iCs w:val="false"/>
          <w:color w:val="1A1A1A"/>
          <w:sz w:val="22"/>
          <w:szCs w:val="22"/>
        </w:rPr>
        <w:t xml:space="preserve"> cruzada con los </w:t>
      </w:r>
      <w:r>
        <w:rPr>
          <w:rFonts w:ascii="Liberation Serif" w:cs="Liberation Serif" w:eastAsia="Liberation Serif" w:hAnsi="Liberation Serif"/>
          <w:b/>
          <w:bCs/>
          <w:i w:val="false"/>
          <w:iCs w:val="false"/>
          <w:color w:val="1A1A1A"/>
          <w:sz w:val="22"/>
          <w:szCs w:val="22"/>
        </w:rPr>
        <w:t xml:space="preserve">5 perfiles</w:t>
      </w:r>
      <w:r>
        <w:rPr>
          <w:rFonts w:ascii="Liberation Serif" w:cs="Liberation Serif" w:eastAsia="Liberation Serif" w:hAnsi="Liberation Serif"/>
          <w:b w:val="false"/>
          <w:bCs w:val="false"/>
          <w:i w:val="false"/>
          <w:iCs w:val="false"/>
          <w:color w:val="1A1A1A"/>
          <w:sz w:val="22"/>
          <w:szCs w:val="22"/>
        </w:rPr>
        <w:t xml:space="preserve">, validada contra literatura médica; </w:t>
      </w:r>
      <w:r>
        <w:rPr>
          <w:rFonts w:ascii="Liberation Serif" w:cs="Liberation Serif" w:eastAsia="Liberation Serif" w:hAnsi="Liberation Serif"/>
          <w:b/>
          <w:bCs/>
          <w:i w:val="false"/>
          <w:iCs w:val="false"/>
          <w:color w:val="1A1A1A"/>
          <w:sz w:val="22"/>
          <w:szCs w:val="22"/>
        </w:rPr>
        <w:t xml:space="preserve">6 plantillas maestras</w:t>
      </w:r>
      <w:r>
        <w:rPr>
          <w:rFonts w:ascii="Liberation Serif" w:cs="Liberation Serif" w:eastAsia="Liberation Serif" w:hAnsi="Liberation Serif"/>
          <w:b w:val="false"/>
          <w:bCs w:val="false"/>
          <w:i w:val="false"/>
          <w:iCs w:val="false"/>
          <w:color w:val="1A1A1A"/>
          <w:sz w:val="22"/>
          <w:szCs w:val="22"/>
        </w:rPr>
        <w:t xml:space="preserve"> para contenido asistido por IA en español de México; producción de las 148 páginas con contenido único; </w:t>
      </w:r>
      <w:r>
        <w:rPr>
          <w:rFonts w:ascii="Liberation Serif" w:cs="Liberation Serif" w:eastAsia="Liberation Serif" w:hAnsi="Liberation Serif"/>
          <w:b/>
          <w:bCs/>
          <w:i w:val="false"/>
          <w:iCs w:val="false"/>
          <w:color w:val="1A1A1A"/>
          <w:sz w:val="22"/>
          <w:szCs w:val="22"/>
        </w:rPr>
        <w:t xml:space="preserve">schema markup</w:t>
      </w:r>
      <w:r>
        <w:rPr>
          <w:rFonts w:ascii="Liberation Serif" w:cs="Liberation Serif" w:eastAsia="Liberation Serif" w:hAnsi="Liberation Serif"/>
          <w:b w:val="false"/>
          <w:bCs w:val="false"/>
          <w:i w:val="false"/>
          <w:iCs w:val="false"/>
          <w:color w:val="1A1A1A"/>
          <w:sz w:val="22"/>
          <w:szCs w:val="22"/>
        </w:rPr>
        <w:t xml:space="preserve"> en todas las páginas (HealthClub, LocalBusiness, Course, FAQPage, BreadcrumbList); revisión humana editorial;</w:t>
      </w:r>
      <w:r>
        <w:rPr>
          <w:rFonts w:ascii="Liberation Serif" w:cs="Liberation Serif" w:eastAsia="Liberation Serif" w:hAnsi="Liberation Serif"/>
          <w:b w:val="false"/>
          <w:bCs w:val="false"/>
          <w:i w:val="false"/>
          <w:iCs w:val="false"/>
          <w:color w:val="1A1A1A"/>
          <w:sz w:val="22"/>
          <w:szCs w:val="22"/>
        </w:rPr>
        <w:t xml:space="preserve"> coordinación con el médico designado por EL CLIENTE conforme al Anexo Uno, E.10, para la firma del hub “Bajar de Peso”; configuración de Google Search Console y GA4; y reporte ejecutivo semanal.</w:t>
      </w:r>
    </w:p>
    <w:p>
      <w:pPr>
        <w:pStyle w:val="Heading3"/>
        <w:keepNext/>
        <w:spacing w:after="100" w:before="200"/>
      </w:pPr>
      <w:r>
        <w:rPr>
          <w:rFonts w:ascii="Liberation Serif" w:cs="Liberation Serif" w:eastAsia="Liberation Serif" w:hAnsi="Liberation Serif"/>
          <w:b/>
          <w:bCs/>
          <w:i w:val="false"/>
          <w:iCs w:val="false"/>
          <w:color w:val="1A1A1A"/>
          <w:sz w:val="22"/>
          <w:szCs w:val="22"/>
        </w:rPr>
        <w:t xml:space="preserve">I.3 Componente “Diseño, contenido visual y desarrollo”</w:t>
      </w:r>
    </w:p>
    <w:p>
      <w:pPr>
        <w:spacing w:after="140" w:line="264"/>
        <w:jc w:val="both"/>
      </w:pPr>
      <w:r>
        <w:rPr>
          <w:color w:val="1A1A1A"/>
        </w:rPr>
        <w:t xml:space="preserve">Sistema de diseño a partir de los activos de marca, propagado como plantillas; desarrollo sobre Next.js, React, TypeScript y Tailwind con SSR e ISR y CMS desacoplado; integración de los datos operativos del CRM mediante una capa de middleware de EL PRESTADOR que consume el API HTTP RESTful estándar del CRM (estatus de clubes, coordenadas, amenidades, clases, horarios de clase con visibilidad semanal, horarios de atención, tarifas, descuentos y promociones), con la escritura del prospecto y notificación de eventos por webhook firmado o consulta equivalente; motor de resolución de precios que consume las tarifas del CRM y las aplica por club, resolviendo y replicando cuando el CRM las define por ciudad o a nivel nacional (o combinaciones), extensivo a descuentos, promociones y precios de amenidades y servicios (p. ej. Personal Trainer, FitKidz); semilla de coordenadas de geolocalización de los 49 clubes incorporada en el código, con procedimiento manual sin código para altas y modificaciones; umbrales Core Web Vitals (LCP &lt; 2.5 s, INP &lt; 200 ms, CLS &lt; 0.1); WCAG 2.2 AA; imágenes AVIF/WebP responsivas; tratamiento de ~650 fotografías del banco de EL CLIENTE; ~150 imágenes nuevas por IA; 12 animaciones de 10 s; 1 video institucional de 45–60 s para “Bajar de Peso”; sección de administración sin código (CMS) para contenido e imágenes, que incluye la edición de las coordenadas de cada club (las tarifas, descuentos y promociones no se editan en el CMS: el motor de precios las extrae automáticamente del CRM); funnel de conversión y tablero ejecutivo en tiempo real —cuatro etapas comprometidas: tráfico → visita guiada agendada → visita guiada proporcionada → nueva membresía, que el tablero presenta como titular; el tablero incorpora además etapas de instrumentación operativa </w:t>
      </w:r>
      <w:r>
        <w:rPr>
          <w:color w:val="1A1A1A"/>
        </w:rPr>
        <w:t>—cuestionario iniciado,</w:t>
      </w:r>
      <w:r>
        <w:rPr>
          <w:color w:val="1A1A1A"/>
        </w:rPr>
        <w:t xml:space="preserve"> cuestionario completado y cancelación de membresía— que no amplían el alcance ni los KPIs comprometidos en la Sección IV de este Anexo. La definición operativa de cada etapa, su fuente de datos y el responsable de otorgar cada acceso constan en el documento Mapa del Funnel del proyecto, que rige como documento único de medición y no modifica lo pactado en este Anexo—, conectado a las cuentas de Google (GA4 y Search Console) para tráfico y métricas on-page (tiempo en página, punto de salida y conversión tráfico → visita agendada) y al CRM (vía middleware) para las etapas de visita proporcionada y nueva membresía; consola interna de captación de leads de acceso restringido a personal autorizado (operadores telefónicos, asesores de club y quien EL CLIENTE designe) que aplica el mismo cuestionario y registra el lead en el CRM por la misma escritura idempotente que el sitio</w:t>
      </w:r>
      <w:r>
        <w:rPr>
          <w:color w:val="1A1A1A"/>
        </w:rPr>
        <w:t xml:space="preserve">, para armonizar la captación de leads en toda la operación; migración con 301 y corrección de los 136 enlaces rotos; migración de DNS con TTL reducido 24 horas antes; y lanzamiento en firme con monitoreo activo 48 horas, seguido del Periodo de Estabilización de 6 (seis) semanas (Cláusula Primera y Anexo Cinco, apartado V) con atención reforzada y corrección de los defectos respecto de las especificaciones de este Anexo y de los ajustes derivados del tráfico real, sin consumir la bolsa de horas de mejora.</w:t>
      </w:r>
    </w:p>
    <w:p>
      <w:pPr>
        <w:pStyle w:val="Heading3"/>
        <w:keepNext/>
        <w:spacing w:after="100" w:before="200"/>
      </w:pPr>
      <w:r>
        <w:rPr>
          <w:rFonts w:ascii="Liberation Serif" w:cs="Liberation Serif" w:eastAsia="Liberation Serif" w:hAnsi="Liberation Serif"/>
          <w:b/>
          <w:bCs/>
          <w:i w:val="false"/>
          <w:iCs w:val="false"/>
          <w:color w:val="1A1A1A"/>
          <w:sz w:val="22"/>
          <w:szCs w:val="22"/>
        </w:rPr>
        <w:t xml:space="preserve">I.4 Cronograma de </w:t>
      </w:r>
      <w:r>
        <w:rPr>
          <w:rFonts w:ascii="Liberation Serif" w:cs="Liberation Serif" w:eastAsia="Liberation Serif" w:hAnsi="Liberation Serif"/>
          <w:b/>
          <w:bCs/>
          <w:i w:val="false"/>
          <w:iCs w:val="false"/>
          <w:color w:val="1A1A1A"/>
          <w:sz w:val="22"/>
          <w:szCs w:val="22"/>
        </w:rPr>
        <w:t xml:space="preserve">10</w:t>
      </w:r>
      <w:r>
        <w:rPr>
          <w:rFonts w:ascii="Liberation Serif" w:cs="Liberation Serif" w:eastAsia="Liberation Serif" w:hAnsi="Liberation Serif"/>
          <w:b/>
          <w:bCs/>
          <w:i w:val="false"/>
          <w:iCs w:val="false"/>
          <w:color w:val="1A1A1A"/>
          <w:sz w:val="22"/>
          <w:szCs w:val="22"/>
        </w:rPr>
        <w:t xml:space="preserve"> semanas y aprobaciones a cargo de EL CLIENTE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1246"/>
        <w:gridCol w:w="1583"/>
        <w:gridCol w:w="1253"/>
        <w:gridCol w:w="1912"/>
        <w:gridCol w:w="3364"/>
      </w:tblGrid>
      <w:tr>
        <w:trPr>
          <w:cantSplit/>
          <w:tblHeader/>
        </w:trPr>
        <w:tc>
          <w:tcPr>
            <w:tcW w:type="dxa" w:w="1246"/>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Aprobación</w:t>
            </w:r>
          </w:p>
        </w:tc>
        <w:tc>
          <w:tcPr>
            <w:tcW w:type="dxa" w:w="158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Hito</w:t>
            </w:r>
          </w:p>
        </w:tc>
        <w:tc>
          <w:tcPr>
            <w:tcW w:type="dxa" w:w="125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Momento</w:t>
            </w:r>
          </w:p>
        </w:tc>
        <w:tc>
          <w:tcPr>
            <w:tcW w:type="dxa" w:w="1912"/>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Plazo de respuesta</w:t>
            </w:r>
          </w:p>
        </w:tc>
        <w:tc>
          <w:tcPr>
            <w:tcW w:type="dxa" w:w="3364"/>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Valor de etapa (para efectos de la Cláusula </w:t>
            </w:r>
            <w:r>
              <w:rPr>
                <w:rFonts w:ascii="Liberation Serif" w:cs="Liberation Serif" w:eastAsia="Liberation Serif" w:hAnsi="Liberation Serif"/>
                <w:b/>
                <w:bCs/>
                <w:i w:val="false"/>
                <w:iCs w:val="false"/>
                <w:color w:val="1A1A1A"/>
                <w:sz w:val="19"/>
                <w:szCs w:val="19"/>
              </w:rPr>
              <w:t>Novena</w:t>
            </w:r>
            <w:r>
              <w:rPr>
                <w:rFonts w:ascii="Liberation Serif" w:cs="Liberation Serif" w:eastAsia="Liberation Serif" w:hAnsi="Liberation Serif"/>
                <w:b/>
                <w:bCs/>
                <w:i w:val="false"/>
                <w:iCs w:val="false"/>
                <w:color w:val="1A1A1A"/>
                <w:sz w:val="19"/>
                <w:szCs w:val="19"/>
              </w:rPr>
              <w:t xml:space="preserve">)</w:t>
            </w:r>
          </w:p>
        </w:tc>
      </w:tr>
      <w:tr>
        <w:trPr>
          <w:cantSplit/>
          <w:tblHeader w:val="false"/>
        </w:trPr>
        <w:tc>
          <w:tcPr>
            <w:tcW w:type="dxa" w:w="124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Aprobación 1</w:t>
            </w:r>
          </w:p>
        </w:tc>
        <w:tc>
          <w:tcPr>
            <w:tcW w:type="dxa" w:w="158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Diseño / página pilar</w:t>
            </w:r>
          </w:p>
        </w:tc>
        <w:tc>
          <w:tcPr>
            <w:tcW w:type="dxa" w:w="12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Fin de la Semana </w:t>
            </w:r>
            <w:r>
              <w:rPr>
                <w:rFonts w:ascii="Liberation Serif" w:cs="Liberation Serif" w:eastAsia="Liberation Serif" w:hAnsi="Liberation Serif"/>
                <w:b w:val="false"/>
                <w:bCs w:val="false"/>
                <w:i w:val="false"/>
                <w:iCs w:val="false"/>
                <w:color w:val="1A1A1A"/>
                <w:sz w:val="19"/>
                <w:szCs w:val="19"/>
              </w:rPr>
              <w:t xml:space="preserve">3</w:t>
            </w:r>
          </w:p>
        </w:tc>
        <w:tc>
          <w:tcPr>
            <w:tcW w:type="dxa" w:w="191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6 días</w:t>
            </w:r>
            <w:r>
              <w:rPr>
                <w:rFonts w:ascii="Liberation Serif" w:cs="Liberation Serif" w:eastAsia="Liberation Serif" w:hAnsi="Liberation Serif"/>
                <w:b w:val="false"/>
                <w:bCs w:val="false"/>
                <w:i w:val="false"/>
                <w:iCs w:val="false"/>
                <w:color w:val="1A1A1A"/>
                <w:sz w:val="19"/>
                <w:szCs w:val="19"/>
              </w:rPr>
              <w:t xml:space="preserve"> hábiles</w:t>
            </w:r>
          </w:p>
        </w:tc>
        <w:tc>
          <w:tcPr>
            <w:tcW w:type="dxa" w:w="336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15% del Pago Único del Proyecto A</w:t>
            </w:r>
          </w:p>
        </w:tc>
      </w:tr>
      <w:tr>
        <w:trPr>
          <w:cantSplit/>
          <w:tblHeader w:val="false"/>
        </w:trPr>
        <w:tc>
          <w:tcPr>
            <w:tcW w:type="dxa" w:w="124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Aprobación 2</w:t>
            </w:r>
          </w:p>
        </w:tc>
        <w:tc>
          <w:tcPr>
            <w:tcW w:type="dxa" w:w="158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50% del sitio construido</w:t>
            </w:r>
          </w:p>
        </w:tc>
        <w:tc>
          <w:tcPr>
            <w:tcW w:type="dxa" w:w="12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Fin de la Semana </w:t>
            </w:r>
            <w:r>
              <w:rPr>
                <w:rFonts w:ascii="Liberation Serif" w:cs="Liberation Serif" w:eastAsia="Liberation Serif" w:hAnsi="Liberation Serif"/>
                <w:b w:val="false"/>
                <w:bCs w:val="false"/>
                <w:i w:val="false"/>
                <w:iCs w:val="false"/>
                <w:color w:val="1A1A1A"/>
                <w:sz w:val="19"/>
                <w:szCs w:val="19"/>
              </w:rPr>
              <w:t xml:space="preserve">5</w:t>
            </w:r>
          </w:p>
        </w:tc>
        <w:tc>
          <w:tcPr>
            <w:tcW w:type="dxa" w:w="191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6 días</w:t>
            </w:r>
            <w:r>
              <w:rPr>
                <w:rFonts w:ascii="Liberation Serif" w:cs="Liberation Serif" w:eastAsia="Liberation Serif" w:hAnsi="Liberation Serif"/>
                <w:b w:val="false"/>
                <w:bCs w:val="false"/>
                <w:i w:val="false"/>
                <w:iCs w:val="false"/>
                <w:color w:val="1A1A1A"/>
                <w:sz w:val="19"/>
                <w:szCs w:val="19"/>
              </w:rPr>
              <w:t xml:space="preserve"> hábiles</w:t>
            </w:r>
          </w:p>
        </w:tc>
        <w:tc>
          <w:tcPr>
            <w:tcW w:type="dxa" w:w="336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35% del Pago Único del Proyecto A</w:t>
            </w:r>
          </w:p>
        </w:tc>
      </w:tr>
      <w:tr>
        <w:trPr>
          <w:cantSplit/>
          <w:tblHeader w:val="false"/>
        </w:trPr>
        <w:tc>
          <w:tcPr>
            <w:tcW w:type="dxa" w:w="124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Aprobación 3</w:t>
            </w:r>
          </w:p>
        </w:tc>
        <w:tc>
          <w:tcPr>
            <w:tcW w:type="dxa" w:w="158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Pre-lanzamiento</w:t>
            </w:r>
          </w:p>
        </w:tc>
        <w:tc>
          <w:tcPr>
            <w:tcW w:type="dxa" w:w="12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Semana </w:t>
            </w:r>
            <w:r>
              <w:rPr>
                <w:rFonts w:ascii="Liberation Serif" w:cs="Liberation Serif" w:eastAsia="Liberation Serif" w:hAnsi="Liberation Serif"/>
                <w:b w:val="false"/>
                <w:bCs w:val="false"/>
                <w:i w:val="false"/>
                <w:iCs w:val="false"/>
                <w:color w:val="1A1A1A"/>
                <w:sz w:val="19"/>
                <w:szCs w:val="19"/>
              </w:rPr>
              <w:t xml:space="preserve">9</w:t>
            </w:r>
          </w:p>
        </w:tc>
        <w:tc>
          <w:tcPr>
            <w:tcW w:type="dxa" w:w="191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6 días</w:t>
            </w:r>
            <w:r>
              <w:rPr>
                <w:rFonts w:ascii="Liberation Serif" w:cs="Liberation Serif" w:eastAsia="Liberation Serif" w:hAnsi="Liberation Serif"/>
                <w:b w:val="false"/>
                <w:bCs w:val="false"/>
                <w:i w:val="false"/>
                <w:iCs w:val="false"/>
                <w:color w:val="1A1A1A"/>
                <w:sz w:val="19"/>
                <w:szCs w:val="19"/>
              </w:rPr>
              <w:t xml:space="preserve"> hábiles</w:t>
            </w:r>
          </w:p>
        </w:tc>
        <w:tc>
          <w:tcPr>
            <w:tcW w:type="dxa" w:w="336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35% del Pago Único del Proyecto A</w:t>
            </w:r>
          </w:p>
        </w:tc>
      </w:tr>
      <w:tr>
        <w:trPr>
          <w:cantSplit/>
          <w:tblHeader w:val="false"/>
        </w:trPr>
        <w:tc>
          <w:tcPr>
            <w:tcW w:type="dxa" w:w="124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Aprobación 4</w:t>
            </w:r>
          </w:p>
        </w:tc>
        <w:tc>
          <w:tcPr>
            <w:tcW w:type="dxa" w:w="158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Lanzamiento en firme</w:t>
            </w:r>
          </w:p>
        </w:tc>
        <w:tc>
          <w:tcPr>
            <w:tcW w:type="dxa" w:w="12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Semana </w:t>
            </w:r>
            <w:r>
              <w:rPr>
                <w:rFonts w:ascii="Liberation Serif" w:cs="Liberation Serif" w:eastAsia="Liberation Serif" w:hAnsi="Liberation Serif"/>
                <w:b w:val="false"/>
                <w:bCs w:val="false"/>
                <w:i w:val="false"/>
                <w:iCs w:val="false"/>
                <w:color w:val="1A1A1A"/>
                <w:sz w:val="19"/>
                <w:szCs w:val="19"/>
              </w:rPr>
              <w:t xml:space="preserve">10</w:t>
            </w:r>
          </w:p>
        </w:tc>
        <w:tc>
          <w:tcPr>
            <w:tcW w:type="dxa" w:w="191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6 días hábiles</w:t>
            </w:r>
          </w:p>
        </w:tc>
        <w:tc>
          <w:tcPr>
            <w:tcW w:type="dxa" w:w="336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15% del Pago Único del Proyecto A</w:t>
            </w:r>
          </w:p>
        </w:tc>
      </w:tr>
    </w:tbl>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plazo de respuesta de cada aprobación es de </w:t>
      </w:r>
      <w:r>
        <w:rPr>
          <w:rFonts w:ascii="Liberation Serif" w:cs="Liberation Serif" w:eastAsia="Liberation Serif" w:hAnsi="Liberation Serif"/>
          <w:b/>
          <w:bCs/>
          <w:i w:val="false"/>
          <w:iCs w:val="false"/>
          <w:color w:val="1A1A1A"/>
          <w:sz w:val="22"/>
          <w:szCs w:val="22"/>
        </w:rPr>
        <w:t xml:space="preserve">6 (seis) días hábiles</w:t>
      </w:r>
      <w:r>
        <w:rPr>
          <w:rFonts w:ascii="Liberation Serif" w:cs="Liberation Serif" w:eastAsia="Liberation Serif" w:hAnsi="Liberation Serif"/>
          <w:b w:val="false"/>
          <w:bCs w:val="false"/>
          <w:i w:val="false"/>
          <w:iCs w:val="false"/>
          <w:color w:val="1A1A1A"/>
          <w:sz w:val="22"/>
          <w:szCs w:val="22"/>
        </w:rPr>
        <w:t xml:space="preserve">, al término de los cuales opera la aceptación tácita de la Cláusula </w:t>
      </w:r>
      <w:r>
        <w:rPr>
          <w:rFonts w:ascii="Liberation Serif" w:cs="Liberation Serif" w:eastAsia="Liberation Serif" w:hAnsi="Liberation Serif"/>
          <w:b w:val="false"/>
          <w:bCs w:val="false"/>
          <w:i w:val="false"/>
          <w:iCs w:val="false"/>
          <w:color w:val="1A1A1A"/>
          <w:sz w:val="22"/>
          <w:szCs w:val="22"/>
        </w:rPr>
        <w:t>Novena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El cronograma de 10 (diez) semanas comprende las etapas previas y el Lanzamiento en Firme; la revisión de la Aprobación 4 se contará desde su entrega y podrá concluir después de la Semana 10.</w:t>
      </w:r>
      <w:r>
        <w:rPr>
          <w:rFonts w:ascii="Liberation Serif" w:cs="Liberation Serif" w:eastAsia="Liberation Serif" w:hAnsi="Liberation Serif"/>
          <w:b w:val="false"/>
          <w:bCs w:val="false"/>
          <w:i w:val="false"/>
          <w:iCs w:val="false"/>
          <w:color w:val="1A1A1A"/>
          <w:sz w:val="22"/>
          <w:szCs w:val="22"/>
        </w:rPr>
        <w:t xml:space="preserve"> El momento de presentación de cada entrega y el vencimiento de su revisión se documentarán conforme a la Cláusula </w:t>
      </w:r>
      <w:r>
        <w:rPr>
          <w:rFonts w:ascii="Liberation Serif" w:cs="Liberation Serif" w:eastAsia="Liberation Serif" w:hAnsi="Liberation Serif"/>
          <w:b w:val="false"/>
          <w:bCs w:val="false"/>
          <w:i w:val="false"/>
          <w:iCs w:val="false"/>
          <w:color w:val="1A1A1A"/>
          <w:sz w:val="22"/>
          <w:szCs w:val="22"/>
        </w:rPr>
        <w:t>Vigésima Tercera</w:t>
      </w:r>
      <w:r>
        <w:rPr>
          <w:rFonts w:ascii="Liberation Serif" w:cs="Liberation Serif" w:eastAsia="Liberation Serif" w:hAnsi="Liberation Serif"/>
          <w:b w:val="false"/>
          <w:bCs w:val="false"/>
          <w:i w:val="false"/>
          <w:iCs w:val="false"/>
          <w:color w:val="1A1A1A"/>
          <w:sz w:val="22"/>
          <w:szCs w:val="22"/>
        </w:rPr>
        <w:t xml:space="preserve">. Si la revisión de una etapa previa impide iniciar una actividad que dependa de ella, el efecto en el cronograma se determinará conforme a la Cláusula </w:t>
      </w:r>
      <w:r>
        <w:rPr>
          <w:rFonts w:ascii="Liberation Serif" w:cs="Liberation Serif" w:eastAsia="Liberation Serif" w:hAnsi="Liberation Serif"/>
          <w:b w:val="false"/>
          <w:bCs w:val="false"/>
          <w:i w:val="false"/>
          <w:iCs w:val="false"/>
          <w:color w:val="1A1A1A"/>
          <w:sz w:val="22"/>
          <w:szCs w:val="22"/>
        </w:rPr>
        <w:t>Novena</w:t>
      </w:r>
      <w:r>
        <w:rPr>
          <w:rFonts w:ascii="Liberation Serif" w:cs="Liberation Serif" w:eastAsia="Liberation Serif" w:hAnsi="Liberation Serif"/>
          <w:b w:val="false"/>
          <w:bCs w:val="false"/>
          <w:i w:val="false"/>
          <w:iCs w:val="false"/>
          <w:color w:val="1A1A1A"/>
          <w:sz w:val="22"/>
          <w:szCs w:val="22"/>
        </w:rPr>
        <w:t xml:space="preserve"> y a las reglas de extensión de plazos, sin cargo de stand-by por la sola demora en aprobar. Los atrasos imputables a EL CLIENTE extienden, día por día, el plazo a cargo de EL PRESTADOR, sin responsabilidad para éste. </w:t>
      </w:r>
      <w:r>
        <w:rPr>
          <w:rFonts w:ascii="Liberation Serif" w:cs="Liberation Serif" w:eastAsia="Liberation Serif" w:hAnsi="Liberation Serif"/>
          <w:b/>
          <w:bCs/>
          <w:i w:val="false"/>
          <w:iCs w:val="false"/>
          <w:color w:val="1A1A1A"/>
          <w:sz w:val="22"/>
          <w:szCs w:val="22"/>
        </w:rPr>
        <w:t xml:space="preserve">La demora en resolver estas aprobaciones no causa cargo de stand-by</w:t>
      </w:r>
      <w:r>
        <w:rPr>
          <w:rFonts w:ascii="Liberation Serif" w:cs="Liberation Serif" w:eastAsia="Liberation Serif" w:hAnsi="Liberation Serif"/>
          <w:b w:val="false"/>
          <w:bCs w:val="false"/>
          <w:i w:val="false"/>
          <w:iCs w:val="false"/>
          <w:color w:val="1A1A1A"/>
          <w:sz w:val="22"/>
          <w:szCs w:val="22"/>
        </w:rPr>
        <w:t xml:space="preserve">: conforme a la Cláusula </w:t>
      </w:r>
      <w:r>
        <w:rPr>
          <w:rFonts w:ascii="Liberation Serif" w:cs="Liberation Serif" w:eastAsia="Liberation Serif" w:hAnsi="Liberation Serif"/>
          <w:b w:val="false"/>
          <w:bCs w:val="false"/>
          <w:i w:val="false"/>
          <w:iCs w:val="false"/>
          <w:color w:val="1A1A1A"/>
          <w:sz w:val="22"/>
          <w:szCs w:val="22"/>
        </w:rPr>
        <w:t>Décima Cuarta</w:t>
      </w:r>
      <w:r>
        <w:rPr>
          <w:rFonts w:ascii="Liberation Serif" w:cs="Liberation Serif" w:eastAsia="Liberation Serif" w:hAnsi="Liberation Serif"/>
          <w:b w:val="false"/>
          <w:bCs w:val="false"/>
          <w:i w:val="false"/>
          <w:iCs w:val="false"/>
          <w:color w:val="1A1A1A"/>
          <w:sz w:val="22"/>
          <w:szCs w:val="22"/>
        </w:rPr>
        <w:t xml:space="preserve">, inciso a), el stand-by sólo procede por la falta o demora en las aportaciones del Anexo Uno. Los valores de etapa sirven para valuar los entregables en los supuestos de las Cláusulas </w:t>
      </w:r>
      <w:r>
        <w:rPr>
          <w:rFonts w:ascii="Liberation Serif" w:cs="Liberation Serif" w:eastAsia="Liberation Serif" w:hAnsi="Liberation Serif"/>
          <w:b w:val="false"/>
          <w:bCs w:val="false"/>
          <w:i w:val="false"/>
          <w:iCs w:val="false"/>
          <w:color w:val="1A1A1A"/>
          <w:sz w:val="22"/>
          <w:szCs w:val="22"/>
        </w:rPr>
        <w:t>Novena</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val="false"/>
          <w:bCs w:val="false"/>
          <w:i w:val="false"/>
          <w:iCs w:val="false"/>
          <w:color w:val="1A1A1A"/>
          <w:sz w:val="22"/>
          <w:szCs w:val="22"/>
        </w:rPr>
        <w:t>Vigésima Primera</w:t>
      </w:r>
      <w:r>
        <w:rPr>
          <w:rFonts w:ascii="Liberation Serif" w:cs="Liberation Serif" w:eastAsia="Liberation Serif" w:hAnsi="Liberation Serif"/>
          <w:b w:val="false"/>
          <w:bCs w:val="false"/>
          <w:i w:val="false"/>
          <w:iCs w:val="false"/>
          <w:color w:val="1A1A1A"/>
          <w:sz w:val="22"/>
          <w:szCs w:val="22"/>
        </w:rPr>
        <w:t xml:space="preserve">; no modifican las condiciones de pago de la Cláusula </w:t>
      </w:r>
      <w:r>
        <w:rPr>
          <w:rFonts w:ascii="Liberation Serif" w:cs="Liberation Serif" w:eastAsia="Liberation Serif" w:hAnsi="Liberation Serif"/>
          <w:b w:val="false"/>
          <w:bCs w:val="false"/>
          <w:i w:val="false"/>
          <w:iCs w:val="false"/>
          <w:color w:val="1A1A1A"/>
          <w:sz w:val="22"/>
          <w:szCs w:val="22"/>
        </w:rPr>
        <w:t>Octava</w:t>
      </w:r>
      <w:r>
        <w:rPr>
          <w:rFonts w:ascii="Liberation Serif" w:cs="Liberation Serif" w:eastAsia="Liberation Serif" w:hAnsi="Liberation Serif"/>
          <w:b w:val="false"/>
          <w:bCs w:val="false"/>
          <w:i w:val="false"/>
          <w:iCs w:val="false"/>
          <w:color w:val="1A1A1A"/>
          <w:sz w:val="22"/>
          <w:szCs w:val="22"/>
        </w:rPr>
        <w:t xml:space="preserve">.</w:t>
      </w:r>
    </w:p>
    <w:p>
      <w:pPr>
        <w:pStyle w:val="Heading2"/>
        <w:keepNext/>
        <w:spacing w:after="140" w:before="280"/>
      </w:pPr>
      <w:r>
        <w:rPr>
          <w:color w:val="1A1A1A"/>
        </w:rPr>
        <w:t>Sección III — Entregables de los servicios recurrentes</w:t>
      </w:r>
    </w:p>
    <w:p>
      <w:pPr>
        <w:spacing w:after="140" w:line="264"/>
        <w:jc w:val="both"/>
      </w:pPr>
      <w:r>
        <w:rPr>
          <w:color w:val="1A1A1A"/>
        </w:rPr>
        <w:t xml:space="preserve">Bajo la iguala mensual (Cláusula </w:t>
      </w:r>
      <w:r>
        <w:rPr>
          <w:color w:val="1A1A1A"/>
        </w:rPr>
        <w:t>Séptima</w:t>
      </w:r>
      <w:r>
        <w:rPr>
          <w:color w:val="1A1A1A"/>
        </w:rPr>
        <w:t xml:space="preserve">): operación del sitio sobre la infraestructura de hospedaje que proporciona EL CLIENTE; mantenimiento técnico (seguridad, dependencias, desempeño); </w:t>
      </w:r>
      <w:r>
        <w:rPr>
          <w:color w:val="1A1A1A"/>
        </w:rPr>
        <w:t xml:space="preserve">operación de la sección de administración y del tablero; reporte mensual ejecutivo; soporte 24/7 con primer respondiente por agente de voz que recibe, clasifica y resuelve o escala cada incidencia (con ticket de ocurrencia), y escalamiento a soporte humano en horario hábil (Slack y correo); y bolsa de mejora de hasta 8 (ocho) horas mensuales, no acumulables. EL CLIENTE administra sus propios contenidos directamente en el CMS; los cambios que requieran la intervención de EL PRESTADOR se atienden con cargo a la bolsa de mejora. Los excedentes se facturan a la tarifa de USD $75.00 (MXN $1,335.00) más IVA por hora — la misma tarifa horaria con la que se calculó la bolsa incluida en la iguala. Esta tarifa podrá revisarse mediante aviso por escrito a EL CLIENTE con al menos 30 (treinta) días naturales de anticipación. Ninguna hora adicional a la bolsa de la iguala se utilizará ni se facturará sin la aprobación previa y por escrito de EL CLIENTE, quien recibirá antes la estimación de horas y el alcance del trabajo propuesto (Contrato, Cláusula </w:t>
      </w:r>
      <w:r>
        <w:rPr>
          <w:color w:val="1A1A1A"/>
        </w:rPr>
        <w:t>Quinta</w:t>
      </w:r>
      <w:r>
        <w:rPr>
          <w:color w:val="1A1A1A"/>
        </w:rPr>
        <w:t>). Cualquier proyecto nuevo que implique un Desarrollo Mayor deberá contar con cotización previa y autorización expresa por escrito de EL CLIENTE antes de iniciar su ejecución.</w:t>
      </w:r>
    </w:p>
    <w:p>
      <w:pPr>
        <w:spacing w:after="140" w:line="264"/>
        <w:jc w:val="both"/>
      </w:pPr>
      <w:r>
        <w:rPr>
          <w:rFonts w:ascii="Liberation Serif" w:cs="Liberation Serif" w:eastAsia="Liberation Serif" w:hAnsi="Liberation Serif"/>
          <w:b/>
          <w:bCs/>
          <w:i w:val="false"/>
          <w:iCs w:val="false"/>
          <w:color w:val="1A1A1A"/>
          <w:sz w:val="22"/>
          <w:szCs w:val="22"/>
        </w:rPr>
        <w:t xml:space="preserve">Niveles de servicio y gestión de incidencias.</w:t>
      </w:r>
      <w:r>
        <w:rPr>
          <w:rFonts w:ascii="Liberation Serif" w:cs="Liberation Serif" w:eastAsia="Liberation Serif" w:hAnsi="Liberation Serif"/>
          <w:b w:val="false"/>
          <w:bCs w:val="false"/>
          <w:i w:val="false"/>
          <w:iCs w:val="false"/>
          <w:color w:val="1A1A1A"/>
          <w:sz w:val="22"/>
          <w:szCs w:val="22"/>
        </w:rPr>
        <w:t xml:space="preserve"> Los niveles de servicio (SLA), el protocolo de gestión de incidencias y la etapa de estabilización posterior al lanzamiento constan en el </w:t>
      </w:r>
      <w:r>
        <w:rPr>
          <w:rFonts w:ascii="Liberation Serif" w:cs="Liberation Serif" w:eastAsia="Liberation Serif" w:hAnsi="Liberation Serif"/>
          <w:b/>
          <w:bCs/>
          <w:i w:val="false"/>
          <w:iCs w:val="false"/>
          <w:color w:val="1A1A1A"/>
          <w:sz w:val="22"/>
          <w:szCs w:val="22"/>
        </w:rPr>
        <w:t xml:space="preserve">Anexo Cinco</w:t>
      </w:r>
      <w:r>
        <w:rPr>
          <w:rFonts w:ascii="Liberation Serif" w:cs="Liberation Serif" w:eastAsia="Liberation Serif" w:hAnsi="Liberation Serif"/>
          <w:b w:val="false"/>
          <w:bCs w:val="false"/>
          <w:i w:val="false"/>
          <w:iCs w:val="false"/>
          <w:color w:val="1A1A1A"/>
          <w:sz w:val="22"/>
          <w:szCs w:val="22"/>
        </w:rPr>
        <w:t xml:space="preserve"> del Contrato (Cláusula </w:t>
      </w:r>
      <w:r>
        <w:rPr>
          <w:rFonts w:ascii="Liberation Serif" w:cs="Liberation Serif" w:eastAsia="Liberation Serif" w:hAnsi="Liberation Serif"/>
          <w:b w:val="false"/>
          <w:bCs w:val="false"/>
          <w:i w:val="false"/>
          <w:iCs w:val="false"/>
          <w:color w:val="1A1A1A"/>
          <w:sz w:val="22"/>
          <w:szCs w:val="22"/>
        </w:rPr>
        <w:t>Sexta</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Migración del sitio (entrega única, dentro del Servicio I).</w:t>
      </w:r>
      <w:r>
        <w:rPr>
          <w:rFonts w:ascii="Liberation Serif" w:cs="Liberation Serif" w:eastAsia="Liberation Serif" w:hAnsi="Liberation Serif"/>
          <w:b w:val="false"/>
          <w:bCs w:val="false"/>
          <w:i w:val="false"/>
          <w:iCs w:val="false"/>
          <w:color w:val="1A1A1A"/>
          <w:sz w:val="22"/>
          <w:szCs w:val="22"/>
        </w:rPr>
        <w:t xml:space="preserve"> La puesta en marcha incluye la migración del sitio actual al nuevo protegiendo el correo y el DNS: inventario previo de los registros DNS (separando los del sitio de los de correo —MX— y otros servicios); migración únicamente de los registros del sitio, sin tocar el correo; reducción del TTL 24 horas antes del cambio para una transición rápida y reversible; conjunto de </w:t>
      </w:r>
      <w:r>
        <w:rPr>
          <w:rFonts w:ascii="Liberation Serif" w:cs="Liberation Serif" w:eastAsia="Liberation Serif" w:hAnsi="Liberation Serif"/>
          <w:b/>
          <w:bCs/>
          <w:i w:val="false"/>
          <w:iCs w:val="false"/>
          <w:color w:val="1A1A1A"/>
          <w:sz w:val="22"/>
          <w:szCs w:val="22"/>
        </w:rPr>
        <w:t xml:space="preserve">redirecciones 301</w:t>
      </w:r>
      <w:r>
        <w:rPr>
          <w:rFonts w:ascii="Liberation Serif" w:cs="Liberation Serif" w:eastAsia="Liberation Serif" w:hAnsi="Liberation Serif"/>
          <w:b w:val="false"/>
          <w:bCs w:val="false"/>
          <w:i w:val="false"/>
          <w:iCs w:val="false"/>
          <w:color w:val="1A1A1A"/>
          <w:sz w:val="22"/>
          <w:szCs w:val="22"/>
        </w:rPr>
        <w:t xml:space="preserve"> que cubre los 136 enlaces rotos para no perder posicionamiento; y confirmación, inmediatamente después del cutover, de que el correo corporativo y los demás servicios del dominio siguen operando.</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Sección IV — KPIs comprometidos (estrategia comercial)</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Los siguientes son los </w:t>
      </w:r>
      <w:r>
        <w:rPr>
          <w:rFonts w:ascii="Liberation Serif" w:cs="Liberation Serif" w:eastAsia="Liberation Serif" w:hAnsi="Liberation Serif"/>
          <w:b/>
          <w:bCs/>
          <w:i w:val="false"/>
          <w:iCs w:val="false"/>
          <w:color w:val="1A1A1A"/>
          <w:sz w:val="22"/>
          <w:szCs w:val="22"/>
        </w:rPr>
        <w:t xml:space="preserve">KPIs comprometidos</w:t>
      </w:r>
      <w:r>
        <w:rPr>
          <w:rFonts w:ascii="Liberation Serif" w:cs="Liberation Serif" w:eastAsia="Liberation Serif" w:hAnsi="Liberation Serif"/>
          <w:b w:val="false"/>
          <w:bCs w:val="false"/>
          <w:i w:val="false"/>
          <w:iCs w:val="false"/>
          <w:color w:val="1A1A1A"/>
          <w:sz w:val="22"/>
          <w:szCs w:val="22"/>
        </w:rPr>
        <w:t xml:space="preserve"> del proyecto: dependen de EL PRESTADOR y son verificables. Línea base: auditoría inicial (Semrush, marzo 2026).</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2157"/>
        <w:gridCol w:w="1243"/>
        <w:gridCol w:w="1335"/>
        <w:gridCol w:w="4623"/>
      </w:tblGrid>
      <w:tr>
        <w:trPr>
          <w:cantSplit/>
          <w:tblHeader/>
        </w:trPr>
        <w:tc>
          <w:tcPr>
            <w:tcW w:type="dxa" w:w="215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KPI comprometido</w:t>
            </w:r>
          </w:p>
        </w:tc>
        <w:tc>
          <w:tcPr>
            <w:tcW w:type="dxa" w:w="124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Línea base</w:t>
            </w:r>
          </w:p>
        </w:tc>
        <w:tc>
          <w:tcPr>
            <w:tcW w:type="dxa" w:w="1335"/>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Meta</w:t>
            </w:r>
          </w:p>
        </w:tc>
        <w:tc>
          <w:tcPr>
            <w:tcW w:type="dxa" w:w="462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Verificación</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Páginas de club crawleables (SSR)</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 de 49</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49 de 49</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Google Search Console</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Enlaces rotos</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136</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Semrush Site Audit</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Schema markup JSON-LD por club</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49</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Google Rich Results Test</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Páginas sin H1</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11</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Semrush Site Audit</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Core Web Vitals (LCP / INP / CLS)</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fuera de umbral</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&lt; 2.5 s / &lt; 200 ms / &lt; 0.1</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PageSpeed Insights</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Cobertura de keywords unbranded</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31.1%</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55–65%</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Semrush</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Código de fixes implementado y verificable</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100%</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Comprobación funcional del entregable en el ambiente de pruebas o en producción; entrega de su código fuente conforme a la Cláusula </w:t>
            </w:r>
            <w:r>
              <w:rPr>
                <w:rFonts w:ascii="Liberation Serif" w:cs="Liberation Serif" w:eastAsia="Liberation Serif" w:hAnsi="Liberation Serif"/>
                <w:b w:val="false"/>
                <w:bCs w:val="false"/>
                <w:i w:val="false"/>
                <w:iCs w:val="false"/>
                <w:color w:val="1A1A1A"/>
                <w:sz w:val="19"/>
                <w:szCs w:val="19"/>
              </w:rPr>
              <w:t>Octava</w:t>
            </w:r>
            <w:r>
              <w:rPr>
                <w:rFonts w:ascii="Liberation Serif" w:cs="Liberation Serif" w:eastAsia="Liberation Serif" w:hAnsi="Liberation Serif"/>
                <w:b w:val="false"/>
                <w:bCs w:val="false"/>
                <w:i w:val="false"/>
                <w:iCs w:val="false"/>
                <w:color w:val="1A1A1A"/>
                <w:sz w:val="19"/>
                <w:szCs w:val="19"/>
              </w:rPr>
              <w:t xml:space="preserve">, Sección III</w:t>
            </w:r>
          </w:p>
        </w:tc>
      </w:tr>
    </w:tbl>
    <w:p>
      <w:pPr>
        <w:spacing w:after="140" w:line="264"/>
        <w:jc w:val="both"/>
      </w:pPr>
      <w:r>
        <w:rPr>
          <w:rFonts w:ascii="Liberation Serif" w:cs="Liberation Serif" w:eastAsia="Liberation Serif" w:hAnsi="Liberation Serif"/>
          <w:b/>
          <w:bCs/>
          <w:i w:val="false"/>
          <w:iCs w:val="false"/>
          <w:color w:val="1A1A1A"/>
          <w:sz w:val="22"/>
          <w:szCs w:val="22"/>
        </w:rPr>
        <w:t xml:space="preserve">Régimen de medición.</w:t>
      </w:r>
      <w:r>
        <w:rPr>
          <w:rFonts w:ascii="Liberation Serif" w:cs="Liberation Serif" w:eastAsia="Liberation Serif" w:hAnsi="Liberation Serif"/>
          <w:b w:val="false"/>
          <w:bCs w:val="false"/>
          <w:i w:val="false"/>
          <w:iCs w:val="false"/>
          <w:color w:val="1A1A1A"/>
          <w:sz w:val="22"/>
          <w:szCs w:val="22"/>
        </w:rPr>
        <w:t xml:space="preserve"> Los KPIs de implementación </w:t>
      </w:r>
      <w:r>
        <w:rPr>
          <w:rFonts w:ascii="Liberation Serif" w:cs="Liberation Serif" w:eastAsia="Liberation Serif" w:hAnsi="Liberation Serif"/>
          <w:b w:val="false"/>
          <w:bCs w:val="false"/>
          <w:i w:val="false"/>
          <w:iCs w:val="false"/>
          <w:color w:val="1A1A1A"/>
          <w:sz w:val="22"/>
          <w:szCs w:val="22"/>
        </w:rPr>
        <w:t xml:space="preserve">—</w:t>
      </w:r>
      <w:r>
        <w:rPr>
          <w:rFonts w:ascii="Liberation Serif" w:cs="Liberation Serif" w:eastAsia="Liberation Serif" w:hAnsi="Liberation Serif"/>
          <w:b w:val="false"/>
          <w:bCs w:val="false"/>
          <w:i w:val="false"/>
          <w:iCs w:val="false"/>
          <w:color w:val="1A1A1A"/>
          <w:sz w:val="22"/>
          <w:szCs w:val="22"/>
        </w:rPr>
        <w:t xml:space="preserve">páginas crawleables, enlaces rotos, schema markup, páginas sin H1, Core Web Vitals y código de fixes</w:t>
      </w:r>
      <w:r>
        <w:rPr>
          <w:rFonts w:ascii="Liberation Serif" w:cs="Liberation Serif" w:eastAsia="Liberation Serif" w:hAnsi="Liberation Serif"/>
          <w:b w:val="false"/>
          <w:bCs w:val="false"/>
          <w:i w:val="false"/>
          <w:iCs w:val="false"/>
          <w:color w:val="1A1A1A"/>
          <w:sz w:val="22"/>
          <w:szCs w:val="22"/>
        </w:rPr>
        <w:t xml:space="preserve"> implementado—</w:t>
      </w:r>
      <w:r>
        <w:rPr>
          <w:rFonts w:ascii="Liberation Serif" w:cs="Liberation Serif" w:eastAsia="Liberation Serif" w:hAnsi="Liberation Serif"/>
          <w:b w:val="false"/>
          <w:bCs w:val="false"/>
          <w:i w:val="false"/>
          <w:iCs w:val="false"/>
          <w:color w:val="1A1A1A"/>
          <w:sz w:val="22"/>
          <w:szCs w:val="22"/>
        </w:rPr>
        <w:t xml:space="preserve"> se verifican al Lanzamiento en Firme y condicionan la aprobación final </w:t>
      </w:r>
      <w:r>
        <w:rPr>
          <w:rFonts w:ascii="Liberation Serif" w:cs="Liberation Serif" w:eastAsia="Liberation Serif" w:hAnsi="Liberation Serif"/>
          <w:b w:val="false"/>
          <w:bCs w:val="false"/>
          <w:i w:val="false"/>
          <w:iCs w:val="false"/>
          <w:color w:val="1A1A1A"/>
          <w:sz w:val="22"/>
          <w:szCs w:val="22"/>
        </w:rPr>
        <w:t xml:space="preserve">conforme a la Cláusula </w:t>
      </w:r>
      <w:r>
        <w:rPr>
          <w:rFonts w:ascii="Liberation Serif" w:cs="Liberation Serif" w:eastAsia="Liberation Serif" w:hAnsi="Liberation Serif"/>
          <w:b w:val="false"/>
          <w:bCs w:val="false"/>
          <w:i w:val="false"/>
          <w:iCs w:val="false"/>
          <w:color w:val="1A1A1A"/>
          <w:sz w:val="22"/>
          <w:szCs w:val="22"/>
        </w:rPr>
        <w:t>Novena</w:t>
      </w:r>
      <w:r>
        <w:rPr>
          <w:rFonts w:ascii="Liberation Serif" w:cs="Liberation Serif" w:eastAsia="Liberation Serif" w:hAnsi="Liberation Serif"/>
          <w:b w:val="false"/>
          <w:bCs w:val="false"/>
          <w:i w:val="false"/>
          <w:iCs w:val="false"/>
          <w:color w:val="1A1A1A"/>
          <w:sz w:val="22"/>
          <w:szCs w:val="22"/>
        </w:rPr>
        <w:t xml:space="preserve">, con las precisiones de medición de esta Sección. La validación funcional del código no exige la entrega anticipada del código fuente ni de los repositorios, cuya transferencia se realiza contra las exhibiciones efectivamente pagadas</w:t>
      </w:r>
      <w:r>
        <w:rPr>
          <w:rFonts w:ascii="Liberation Serif" w:cs="Liberation Serif" w:eastAsia="Liberation Serif" w:hAnsi="Liberation Serif"/>
          <w:b w:val="false"/>
          <w:bCs w:val="false"/>
          <w:i w:val="false"/>
          <w:iCs w:val="false"/>
          <w:color w:val="1A1A1A"/>
          <w:sz w:val="22"/>
          <w:szCs w:val="22"/>
        </w:rPr>
        <w:t xml:space="preserve"> conforme a la Cláusula </w:t>
      </w:r>
      <w:r>
        <w:rPr>
          <w:rFonts w:ascii="Liberation Serif" w:cs="Liberation Serif" w:eastAsia="Liberation Serif" w:hAnsi="Liberation Serif"/>
          <w:b w:val="false"/>
          <w:bCs w:val="false"/>
          <w:i w:val="false"/>
          <w:iCs w:val="false"/>
          <w:color w:val="1A1A1A"/>
          <w:sz w:val="22"/>
          <w:szCs w:val="22"/>
        </w:rPr>
        <w:t>Octava</w:t>
      </w:r>
      <w:r>
        <w:rPr>
          <w:rFonts w:ascii="Liberation Serif" w:cs="Liberation Serif" w:eastAsia="Liberation Serif" w:hAnsi="Liberation Serif"/>
          <w:b w:val="false"/>
          <w:bCs w:val="false"/>
          <w:i w:val="false"/>
          <w:iCs w:val="false"/>
          <w:color w:val="1A1A1A"/>
          <w:sz w:val="22"/>
          <w:szCs w:val="22"/>
        </w:rPr>
        <w:t xml:space="preserve">, Sección III</w:t>
      </w:r>
      <w:r>
        <w:rPr>
          <w:rFonts w:ascii="Liberation Serif" w:cs="Liberation Serif" w:eastAsia="Liberation Serif" w:hAnsi="Liberation Serif"/>
          <w:b w:val="false"/>
          <w:bCs w:val="false"/>
          <w:i w:val="false"/>
          <w:iCs w:val="false"/>
          <w:color w:val="1A1A1A"/>
          <w:sz w:val="22"/>
          <w:szCs w:val="22"/>
        </w:rPr>
        <w:t xml:space="preserve">. El KPI de </w:t>
      </w:r>
      <w:r>
        <w:rPr>
          <w:rFonts w:ascii="Liberation Serif" w:cs="Liberation Serif" w:eastAsia="Liberation Serif" w:hAnsi="Liberation Serif"/>
          <w:b/>
          <w:bCs/>
          <w:i w:val="false"/>
          <w:iCs w:val="false"/>
          <w:color w:val="1A1A1A"/>
          <w:sz w:val="22"/>
          <w:szCs w:val="22"/>
        </w:rPr>
        <w:t xml:space="preserve">cobertura de keywords unbranded</w:t>
      </w:r>
      <w:r>
        <w:rPr>
          <w:rFonts w:ascii="Liberation Serif" w:cs="Liberation Serif" w:eastAsia="Liberation Serif" w:hAnsi="Liberation Serif"/>
          <w:b w:val="false"/>
          <w:bCs w:val="false"/>
          <w:i w:val="false"/>
          <w:iCs w:val="false"/>
          <w:color w:val="1A1A1A"/>
          <w:sz w:val="22"/>
          <w:szCs w:val="22"/>
        </w:rPr>
        <w:t xml:space="preserve"> se medirá a los </w:t>
      </w:r>
      <w:r>
        <w:rPr>
          <w:rFonts w:ascii="Liberation Serif" w:cs="Liberation Serif" w:eastAsia="Liberation Serif" w:hAnsi="Liberation Serif"/>
          <w:b/>
          <w:bCs/>
          <w:i w:val="false"/>
          <w:iCs w:val="false"/>
          <w:color w:val="1A1A1A"/>
          <w:sz w:val="22"/>
          <w:szCs w:val="22"/>
        </w:rPr>
        <w:t xml:space="preserve">12 (doce) meses del Lanzamiento en Firme</w:t>
      </w:r>
      <w:r>
        <w:rPr>
          <w:rFonts w:ascii="Liberation Serif" w:cs="Liberation Serif" w:eastAsia="Liberation Serif" w:hAnsi="Liberation Serif"/>
          <w:b w:val="false"/>
          <w:bCs w:val="false"/>
          <w:i w:val="false"/>
          <w:iCs w:val="false"/>
          <w:color w:val="1A1A1A"/>
          <w:sz w:val="22"/>
          <w:szCs w:val="22"/>
        </w:rPr>
        <w:t xml:space="preserve">, siempre que durante dicho periodo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la iguala del Proyecto A se haya mantenido vigente y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EL CLIENTE haya mantenido al día las aportaciones del Anexo Uno; su verificación </w:t>
      </w:r>
      <w:r>
        <w:rPr>
          <w:rFonts w:ascii="Liberation Serif" w:cs="Liberation Serif" w:eastAsia="Liberation Serif" w:hAnsi="Liberation Serif"/>
          <w:b/>
          <w:bCs/>
          <w:i w:val="false"/>
          <w:iCs w:val="false"/>
          <w:color w:val="1A1A1A"/>
          <w:sz w:val="22"/>
          <w:szCs w:val="22"/>
        </w:rPr>
        <w:t xml:space="preserve">no condiciona la aprobación final del proyecto</w:t>
      </w:r>
      <w:r>
        <w:rPr>
          <w:rFonts w:ascii="Liberation Serif" w:cs="Liberation Serif" w:eastAsia="Liberation Serif" w:hAnsi="Liberation Serif"/>
          <w:b w:val="false"/>
          <w:bCs w:val="false"/>
          <w:i w:val="false"/>
          <w:iCs w:val="false"/>
          <w:color w:val="1A1A1A"/>
          <w:sz w:val="22"/>
          <w:szCs w:val="22"/>
        </w:rPr>
        <w:t xml:space="preserve"> ni genera los remedios de la Cláusula </w:t>
      </w:r>
      <w:r>
        <w:rPr>
          <w:rFonts w:ascii="Liberation Serif" w:cs="Liberation Serif" w:eastAsia="Liberation Serif" w:hAnsi="Liberation Serif"/>
          <w:b w:val="false"/>
          <w:bCs w:val="false"/>
          <w:i w:val="false"/>
          <w:iCs w:val="false"/>
          <w:color w:val="1A1A1A"/>
          <w:sz w:val="22"/>
          <w:szCs w:val="22"/>
        </w:rPr>
        <w:t>Novena</w:t>
      </w:r>
      <w:r>
        <w:rPr>
          <w:rFonts w:ascii="Liberation Serif" w:cs="Liberation Serif" w:eastAsia="Liberation Serif" w:hAnsi="Liberation Serif"/>
          <w:b w:val="false"/>
          <w:bCs w:val="false"/>
          <w:i w:val="false"/>
          <w:iCs w:val="false"/>
          <w:color w:val="1A1A1A"/>
          <w:sz w:val="22"/>
          <w:szCs w:val="22"/>
        </w:rPr>
        <w:t xml:space="preserve">, y su eventual incumplimiento habilita únicamente el plan de remediación previsto en la Cláusula </w:t>
      </w:r>
      <w:r>
        <w:rPr>
          <w:rFonts w:ascii="Liberation Serif" w:cs="Liberation Serif" w:eastAsia="Liberation Serif" w:hAnsi="Liberation Serif"/>
          <w:b w:val="false"/>
          <w:bCs w:val="false"/>
          <w:i w:val="false"/>
          <w:iCs w:val="false"/>
          <w:color w:val="1A1A1A"/>
          <w:sz w:val="22"/>
          <w:szCs w:val="22"/>
        </w:rPr>
        <w:t>Décima Cuarta</w:t>
      </w:r>
      <w:r>
        <w:rPr>
          <w:rFonts w:ascii="Liberation Serif" w:cs="Liberation Serif" w:eastAsia="Liberation Serif" w:hAnsi="Liberation Serif"/>
          <w:b w:val="false"/>
          <w:bCs w:val="false"/>
          <w:i w:val="false"/>
          <w:iCs w:val="false"/>
          <w:color w:val="1A1A1A"/>
          <w:sz w:val="22"/>
          <w:szCs w:val="22"/>
        </w:rPr>
        <w:t xml:space="preserve">, ejecutado con cargo a la bolsa de horas de la iguala.</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La verificación se realizará sobre los entregables comprendidos en este Anexo y con las herramientas indicadas en la tabla, considerando la infraestructura, accesos e insumos que EL CLIENTE debe proporcionar conforme al Anexo Uno. Las deficiencias atribuibles a dichos elementos se regirán por la Cláusula </w:t>
      </w:r>
      <w:r>
        <w:rPr>
          <w:rFonts w:ascii="Liberation Serif" w:cs="Liberation Serif" w:eastAsia="Liberation Serif" w:hAnsi="Liberation Serif"/>
          <w:b w:val="false"/>
          <w:bCs w:val="false"/>
          <w:i w:val="false"/>
          <w:iCs w:val="false"/>
          <w:color w:val="1A1A1A"/>
          <w:sz w:val="22"/>
          <w:szCs w:val="22"/>
        </w:rPr>
        <w:t>Novena</w:t>
      </w:r>
      <w:r>
        <w:rPr>
          <w:rFonts w:ascii="Liberation Serif" w:cs="Liberation Serif" w:eastAsia="Liberation Serif" w:hAnsi="Liberation Serif"/>
          <w:b w:val="false"/>
          <w:bCs w:val="false"/>
          <w:i w:val="false"/>
          <w:iCs w:val="false"/>
          <w:color w:val="1A1A1A"/>
          <w:sz w:val="22"/>
          <w:szCs w:val="22"/>
        </w:rPr>
        <w:t xml:space="preserve">, inciso b), y no se imputarán a EL PRESTADOR.</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Cuando una herramienta no permita verificar al Lanzamiento en Firme una métrica por falta de datos de uso real del nuevo sitio, esa circunstancia se documentará y la verificación de la métrica pendiente se realizará durante el Periodo de Estabilización en cuanto la información esté disponible. La ausencia de datos de la herramienta no constituye por sí misma un Defecto ni impide la aprobación final cuando el cumplimiento de las especificaciones correspondientes pueda comprobarse en las pruebas del proyecto. Los incumplimientos efectivamente identificados e imputables a EL PRESTADOR se atenderán conforme a las Cláusulas </w:t>
      </w:r>
      <w:r>
        <w:rPr>
          <w:rFonts w:ascii="Liberation Serif" w:cs="Liberation Serif" w:eastAsia="Liberation Serif" w:hAnsi="Liberation Serif"/>
          <w:b w:val="false"/>
          <w:bCs w:val="false"/>
          <w:i w:val="false"/>
          <w:iCs w:val="false"/>
          <w:color w:val="1A1A1A"/>
          <w:sz w:val="22"/>
          <w:szCs w:val="22"/>
        </w:rPr>
        <w:t>Novena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val="false"/>
          <w:iCs w:val="false"/>
          <w:color w:val="1A1A1A"/>
          <w:sz w:val="22"/>
          <w:szCs w:val="22"/>
        </w:rPr>
        <w:t>Décima Primera</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val="false"/>
          <w:bCs w:val="false"/>
          <w:i w:val="false"/>
          <w:iCs w:val="false"/>
          <w:color w:val="1A1A1A"/>
          <w:sz w:val="22"/>
          <w:szCs w:val="22"/>
        </w:rPr>
        <w:t>Décima Cuarta</w:t>
      </w:r>
      <w:r>
        <w:rPr>
          <w:rFonts w:ascii="Liberation Serif" w:cs="Liberation Serif" w:eastAsia="Liberation Serif" w:hAnsi="Liberation Serif"/>
          <w:b w:val="false"/>
          <w:bCs w:val="false"/>
          <w:i w:val="false"/>
          <w:iCs w:val="false"/>
          <w:color w:val="1A1A1A"/>
          <w:sz w:val="22"/>
          <w:szCs w:val="22"/>
        </w:rPr>
        <w:t xml:space="preserve">, según corresponda.</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incumplimiento del KPI de cobertura de keywords unbranded no se equipara al de los KPIs de implementación ni genera las penas del Anexo Cinco. Para su comparación se utilizarán de manera consistente la fuente, el ámbito y los criterios de la auditoría que constituye la línea base.</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Sección V — Inventario de entrega y Componentes Preexistentes (Cláusula </w:t>
      </w:r>
      <w:r>
        <w:rPr>
          <w:rFonts w:ascii="Liberation Serif" w:cs="Liberation Serif" w:eastAsia="Liberation Serif" w:hAnsi="Liberation Serif"/>
          <w:b/>
          <w:bCs/>
          <w:i w:val="false"/>
          <w:iCs w:val="false"/>
          <w:color w:val="1A1A1A"/>
          <w:sz w:val="24"/>
          <w:szCs w:val="24"/>
        </w:rPr>
        <w:t>Décima Quinta</w:t>
      </w:r>
      <w:r>
        <w:rPr>
          <w:rFonts w:ascii="Liberation Serif" w:cs="Liberation Serif" w:eastAsia="Liberation Serif" w:hAnsi="Liberation Serif"/>
          <w:b/>
          <w:bCs/>
          <w:i w:val="false"/>
          <w:iCs w:val="false"/>
          <w:color w:val="1A1A1A"/>
          <w:sz w:val="24"/>
          <w:szCs w:val="24"/>
        </w:rPr>
        <w:t xml:space="preserv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3600"/>
        <w:gridCol w:w="2160"/>
        <w:gridCol w:w="3600"/>
      </w:tblGrid>
      <w:tr>
        <w:trPr>
          <w:cantSplit/>
          <w:tblHeader/>
        </w:trPr>
        <w:tc>
          <w:tcPr>
            <w:tcW w:type="dxa" w:w="3600"/>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Componente</w:t>
            </w:r>
          </w:p>
        </w:tc>
        <w:tc>
          <w:tcPr>
            <w:tcW w:type="dxa" w:w="2160"/>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Naturaleza</w:t>
            </w:r>
          </w:p>
        </w:tc>
        <w:tc>
          <w:tcPr>
            <w:tcW w:type="dxa" w:w="3600"/>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Qué recibe EL CLIENTE</w:t>
            </w:r>
          </w:p>
        </w:tc>
      </w:tr>
      <w:tr>
        <w:trPr>
          <w:cantSplit/>
          <w:tblHeader w:val="false"/>
        </w:trPr>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Código fuente del sitio (Next.js, React, TypeScript, Tailwind), plantillas de página, configuración del CMS y del tablero</w:t>
            </w:r>
          </w:p>
        </w:tc>
        <w:tc>
          <w:tcPr>
            <w:tcW w:type="dxa" w:w="216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Desarrollo específico</w:t>
            </w:r>
          </w:p>
        </w:tc>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Titularidad y código fuente en repositorio, por mitades contra cada exhibición pagada (Cláusula </w:t>
            </w:r>
            <w:r>
              <w:rPr>
                <w:rFonts w:ascii="Liberation Serif" w:cs="Liberation Serif" w:eastAsia="Liberation Serif" w:hAnsi="Liberation Serif"/>
                <w:b w:val="false"/>
                <w:bCs w:val="false"/>
                <w:i w:val="false"/>
                <w:iCs w:val="false"/>
                <w:color w:val="1A1A1A"/>
                <w:sz w:val="19"/>
                <w:szCs w:val="19"/>
              </w:rPr>
              <w:t>Octava</w:t>
            </w:r>
            <w:r>
              <w:rPr>
                <w:rFonts w:ascii="Liberation Serif" w:cs="Liberation Serif" w:eastAsia="Liberation Serif" w:hAnsi="Liberation Serif"/>
                <w:b w:val="false"/>
                <w:bCs w:val="false"/>
                <w:i w:val="false"/>
                <w:iCs w:val="false"/>
                <w:color w:val="1A1A1A"/>
                <w:sz w:val="19"/>
                <w:szCs w:val="19"/>
              </w:rPr>
              <w:t xml:space="preserve">, Sección III)</w:t>
            </w:r>
          </w:p>
        </w:tc>
      </w:tr>
      <w:tr>
        <w:trPr>
          <w:cantSplit/>
          <w:tblHeader w:val="false"/>
        </w:trPr>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Middleware de integración con el CRM de EL CLIENTE (mapeos, resolución de precios, escritura idempotente del prospecto)</w:t>
            </w:r>
          </w:p>
        </w:tc>
        <w:tc>
          <w:tcPr>
            <w:tcW w:type="dxa" w:w="216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Desarrollo específico sobre frameworks de EL PRESTADOR</w:t>
            </w:r>
          </w:p>
        </w:tc>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Titularidad del desarrollo específico y su código fuente; los frameworks de uso general se entregan como paquetes bajo licencia</w:t>
            </w:r>
          </w:p>
        </w:tc>
      </w:tr>
      <w:tr>
        <w:trPr>
          <w:cantSplit/>
          <w:tblHeader w:val="false"/>
        </w:trPr>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Contenido editorial de las 148 páginas, imágenes producidas para EL CLIENTE, video institucional y animaciones</w:t>
            </w:r>
          </w:p>
        </w:tc>
        <w:tc>
          <w:tcPr>
            <w:tcW w:type="dxa" w:w="216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Obra por encargo</w:t>
            </w:r>
          </w:p>
        </w:tc>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Titularidad y archivos finales</w:t>
            </w:r>
          </w:p>
        </w:tc>
      </w:tr>
      <w:tr>
        <w:trPr>
          <w:cantSplit/>
          <w:tblHeader w:val="false"/>
        </w:trPr>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Plantillas maestras de contenido, prompts de sistema de uso general, metodologías y herramientas de desarrollo</w:t>
            </w:r>
          </w:p>
        </w:tc>
        <w:tc>
          <w:tcPr>
            <w:tcW w:type="dxa" w:w="216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Componente Preexistente</w:t>
            </w:r>
          </w:p>
        </w:tc>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Licencia de uso según se incorporen en los entregables; no se entregan</w:t>
            </w:r>
          </w:p>
        </w:tc>
      </w:tr>
      <w:tr>
        <w:trPr>
          <w:cantSplit/>
          <w:tblHeader w:val="false"/>
        </w:trPr>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Software de terceros y de código abierto</w:t>
            </w:r>
          </w:p>
        </w:tc>
        <w:tc>
          <w:tcPr>
            <w:tcW w:type="dxa" w:w="216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Licencias de terceros</w:t>
            </w:r>
          </w:p>
        </w:tc>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Inventario (SBOM) con licencias en cada hito (Cláusula </w:t>
            </w:r>
            <w:r>
              <w:rPr>
                <w:rFonts w:ascii="Liberation Serif" w:cs="Liberation Serif" w:eastAsia="Liberation Serif" w:hAnsi="Liberation Serif"/>
                <w:b w:val="false"/>
                <w:bCs w:val="false"/>
                <w:i w:val="false"/>
                <w:iCs w:val="false"/>
                <w:color w:val="1A1A1A"/>
                <w:sz w:val="19"/>
                <w:szCs w:val="19"/>
              </w:rPr>
              <w:t>Décima Primera</w:t>
            </w:r>
            <w:r>
              <w:rPr>
                <w:rFonts w:ascii="Liberation Serif" w:cs="Liberation Serif" w:eastAsia="Liberation Serif" w:hAnsi="Liberation Serif"/>
                <w:b w:val="false"/>
                <w:bCs w:val="false"/>
                <w:i w:val="false"/>
                <w:iCs w:val="false"/>
                <w:color w:val="1A1A1A"/>
                <w:sz w:val="19"/>
                <w:szCs w:val="19"/>
              </w:rPr>
              <w:t xml:space="preserve">, fracción V)</w:t>
            </w:r>
          </w:p>
        </w:tc>
      </w:tr>
    </w:tbl>
    <w:p>
      <w:pPr>
        <w:pStyle w:val="Heading1"/>
        <w:keepNext/>
        <w:pageBreakBefore/>
        <w:spacing w:after="200" w:before="0"/>
        <w:jc w:val="center"/>
      </w:pPr>
      <w:r>
        <w:rPr>
          <w:rFonts w:ascii="Liberation Serif" w:cs="Liberation Serif" w:eastAsia="Liberation Serif" w:hAnsi="Liberation Serif"/>
          <w:b/>
          <w:bCs/>
          <w:i w:val="false"/>
          <w:iCs w:val="false"/>
          <w:color w:val="1A1A1A"/>
          <w:sz w:val="28"/>
          <w:szCs w:val="28"/>
        </w:rPr>
        <w:t xml:space="preserve">Anexo Tres — Gastos variables de operación (informativo)</w:t>
      </w:r>
    </w:p>
    <w:p>
      <w:pPr>
        <w:spacing w:after="140" w:line="264"/>
        <w:jc w:val="both"/>
      </w:pPr>
      <w:r>
        <w:rPr>
          <w:color w:val="1A1A1A"/>
        </w:rPr>
        <w:t xml:space="preserve">El presente Anexo Tres tiene carácter exclusivamente informativo respecto de los gastos variables de los servicios no vocales del Proyecto A (brief y experiencia ideal), conforme a la Cláusula </w:t>
      </w:r>
      <w:r>
        <w:rPr>
          <w:color w:val="1A1A1A"/>
        </w:rPr>
        <w:t>Décima Tercera</w:t>
      </w:r>
      <w:r>
        <w:rPr>
          <w:color w:val="1A1A1A"/>
        </w:rPr>
        <w:t>. Las cifras anteriores que incorporaban BES de texto por WhatsApp se suprimen; la estimación aplicable únicamente al Proyecto A deberá actualizarse antes de la firma. Los consumos reales, tarifas y cargos de proveedores pueden variar. Este Anexo no modifica la Contraprestación ni constituye un pago a favor de EL PRESTADOR.</w:t>
      </w:r>
    </w:p>
    <w:p>
      <w:pPr>
        <w:pStyle w:val="Heading1"/>
        <w:keepNext/>
        <w:spacing w:after="200" w:before="0"/>
        <w:jc w:val="center"/>
      </w:pPr>
      <w:r>
        <w:rPr>
          <w:rFonts w:ascii="Liberation Serif" w:cs="Liberation Serif" w:eastAsia="Liberation Serif" w:hAnsi="Liberation Serif"/>
          <w:b/>
          <w:bCs/>
          <w:i w:val="false"/>
          <w:iCs w:val="false"/>
          <w:color w:val="1A1A1A"/>
          <w:sz w:val="28"/>
          <w:szCs w:val="28"/>
        </w:rPr>
        <w:t xml:space="preserve">Anexo Cuatro — Targets comerciales post-lanzamiento (aspiracionales, no vinculantes)</w:t>
      </w:r>
    </w:p>
    <w:p>
      <w:pPr>
        <w:spacing w:after="140" w:line="264"/>
        <w:jc w:val="both"/>
      </w:pPr>
      <w:r>
        <w:rPr>
          <w:rFonts w:ascii="Liberation Serif" w:cs="Liberation Serif" w:eastAsia="Liberation Serif" w:hAnsi="Liberation Serif"/>
          <w:b/>
          <w:bCs/>
          <w:i w:val="false"/>
          <w:iCs w:val="false"/>
          <w:color w:val="1A1A1A"/>
          <w:sz w:val="22"/>
          <w:szCs w:val="22"/>
        </w:rPr>
        <w:t xml:space="preserve">Naturaleza.</w:t>
      </w:r>
      <w:r>
        <w:rPr>
          <w:rFonts w:ascii="Liberation Serif" w:cs="Liberation Serif" w:eastAsia="Liberation Serif" w:hAnsi="Liberation Serif"/>
          <w:b w:val="false"/>
          <w:bCs w:val="false"/>
          <w:i w:val="false"/>
          <w:iCs w:val="false"/>
          <w:color w:val="1A1A1A"/>
          <w:sz w:val="22"/>
          <w:szCs w:val="22"/>
        </w:rPr>
        <w:t xml:space="preserve"> Los targets de este Anexo son </w:t>
      </w:r>
      <w:r>
        <w:rPr>
          <w:rFonts w:ascii="Liberation Serif" w:cs="Liberation Serif" w:eastAsia="Liberation Serif" w:hAnsi="Liberation Serif"/>
          <w:b/>
          <w:bCs/>
          <w:i w:val="false"/>
          <w:iCs w:val="false"/>
          <w:color w:val="1A1A1A"/>
          <w:sz w:val="22"/>
          <w:szCs w:val="22"/>
        </w:rPr>
        <w:t xml:space="preserve">aspiracionales y no vinculantes</w:t>
      </w:r>
      <w:r>
        <w:rPr>
          <w:rFonts w:ascii="Liberation Serif" w:cs="Liberation Serif" w:eastAsia="Liberation Serif" w:hAnsi="Liberation Serif"/>
          <w:b w:val="false"/>
          <w:bCs w:val="false"/>
          <w:i w:val="false"/>
          <w:iCs w:val="false"/>
          <w:color w:val="1A1A1A"/>
          <w:sz w:val="22"/>
          <w:szCs w:val="22"/>
        </w:rPr>
        <w:t xml:space="preserve">: no constituyen garantía ni obligación de resultado a cargo de EL PRESTADOR, y su no consecución no constituye incumplimiento del Contrato. </w:t>
      </w:r>
      <w:r>
        <w:rPr>
          <w:rFonts w:ascii="Liberation Serif" w:cs="Liberation Serif" w:eastAsia="Liberation Serif" w:hAnsi="Liberation Serif"/>
          <w:b/>
          <w:bCs/>
          <w:i w:val="false"/>
          <w:iCs w:val="false"/>
          <w:color w:val="1A1A1A"/>
          <w:sz w:val="22"/>
          <w:szCs w:val="22"/>
        </w:rPr>
        <w:t xml:space="preserve">Complementan —no sustituyen— los KPIs comprometidos del Anexo Dos, Sección IV</w:t>
      </w:r>
      <w:r>
        <w:rPr>
          <w:rFonts w:ascii="Liberation Serif" w:cs="Liberation Serif" w:eastAsia="Liberation Serif" w:hAnsi="Liberation Serif"/>
          <w:b w:val="false"/>
          <w:bCs w:val="false"/>
          <w:i w:val="false"/>
          <w:iCs w:val="false"/>
          <w:color w:val="1A1A1A"/>
          <w:sz w:val="22"/>
          <w:szCs w:val="22"/>
        </w:rPr>
        <w:t xml:space="preserve">, que sí son verificables y exigibles conforme al régimen de medición ahí previsto.</w:t>
      </w:r>
    </w:p>
    <w:p>
      <w:pPr>
        <w:spacing w:after="140" w:line="264"/>
        <w:jc w:val="both"/>
      </w:pPr>
      <w:r>
        <w:rPr>
          <w:rFonts w:ascii="Liberation Serif" w:cs="Liberation Serif" w:eastAsia="Liberation Serif" w:hAnsi="Liberation Serif"/>
          <w:b/>
          <w:bCs/>
          <w:i w:val="false"/>
          <w:iCs w:val="false"/>
          <w:color w:val="1A1A1A"/>
          <w:sz w:val="22"/>
          <w:szCs w:val="22"/>
        </w:rPr>
        <w:t xml:space="preserve">Condiciones habilitadoras.</w:t>
      </w:r>
      <w:r>
        <w:rPr>
          <w:rFonts w:ascii="Liberation Serif" w:cs="Liberation Serif" w:eastAsia="Liberation Serif" w:hAnsi="Liberation Serif"/>
          <w:b w:val="false"/>
          <w:bCs w:val="false"/>
          <w:i w:val="false"/>
          <w:iCs w:val="false"/>
          <w:color w:val="1A1A1A"/>
          <w:sz w:val="22"/>
          <w:szCs w:val="22"/>
        </w:rPr>
        <w:t xml:space="preserve"> Las Partes reconocen que la realización de estos targets depende de condiciones que corresponden a EL CLIENTE, en particular: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la inversión en palabras clave y pauta conforme a las </w:t>
      </w:r>
      <w:r>
        <w:rPr>
          <w:rFonts w:ascii="Liberation Serif" w:cs="Liberation Serif" w:eastAsia="Liberation Serif" w:hAnsi="Liberation Serif"/>
          <w:b/>
          <w:bCs/>
          <w:i w:val="false"/>
          <w:iCs w:val="false"/>
          <w:color w:val="1A1A1A"/>
          <w:sz w:val="22"/>
          <w:szCs w:val="22"/>
        </w:rPr>
        <w:t xml:space="preserve">recomendaciones que EL PRESTADOR le formule</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la vigencia de la iguala y la actualización oportuna de las aportaciones del Anexo Uno; y </w:t>
      </w:r>
      <w:r>
        <w:rPr>
          <w:rFonts w:ascii="Liberation Serif" w:cs="Liberation Serif" w:eastAsia="Liberation Serif" w:hAnsi="Liberation Serif"/>
          <w:b/>
          <w:bCs/>
          <w:i w:val="false"/>
          <w:iCs w:val="false"/>
          <w:color w:val="1A1A1A"/>
          <w:sz w:val="22"/>
          <w:szCs w:val="22"/>
        </w:rPr>
        <w:t xml:space="preserve">(iii)</w:t>
      </w:r>
      <w:r>
        <w:rPr>
          <w:rFonts w:ascii="Liberation Serif" w:cs="Liberation Serif" w:eastAsia="Liberation Serif" w:hAnsi="Liberation Serif"/>
          <w:b w:val="false"/>
          <w:bCs w:val="false"/>
          <w:i w:val="false"/>
          <w:iCs w:val="false"/>
          <w:color w:val="1A1A1A"/>
          <w:sz w:val="22"/>
          <w:szCs w:val="22"/>
        </w:rPr>
        <w:t xml:space="preserve"> la operación comercial interna de sus clubes (atención de leads y visitas). De darse estas condiciones, es razonable esperar que los targets se realicen.</w:t>
      </w:r>
    </w:p>
    <w:p>
      <w:pPr>
        <w:spacing w:after="140" w:line="264"/>
        <w:jc w:val="both"/>
      </w:pPr>
      <w:r>
        <w:rPr>
          <w:rFonts w:ascii="Liberation Serif" w:cs="Liberation Serif" w:eastAsia="Liberation Serif" w:hAnsi="Liberation Serif"/>
          <w:b/>
          <w:bCs/>
          <w:i w:val="false"/>
          <w:iCs w:val="false"/>
          <w:color w:val="1A1A1A"/>
          <w:sz w:val="22"/>
          <w:szCs w:val="22"/>
        </w:rPr>
        <w:t xml:space="preserve">Targets a 12 (doce) meses del Lanzamiento en Firme: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3159"/>
        <w:gridCol w:w="2921"/>
        <w:gridCol w:w="3278"/>
      </w:tblGrid>
      <w:tr>
        <w:trPr>
          <w:cantSplit/>
          <w:tblHeader/>
        </w:trPr>
        <w:tc>
          <w:tcPr>
            <w:tcW w:type="dxa" w:w="3159"/>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Target comercial</w:t>
            </w:r>
          </w:p>
        </w:tc>
        <w:tc>
          <w:tcPr>
            <w:tcW w:type="dxa" w:w="2921"/>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Punto de partida</w:t>
            </w:r>
          </w:p>
        </w:tc>
        <w:tc>
          <w:tcPr>
            <w:tcW w:type="dxa" w:w="3278"/>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Target aspiracional</w:t>
            </w:r>
          </w:p>
        </w:tc>
      </w:tr>
      <w:tr>
        <w:trPr>
          <w:cantSplit/>
          <w:tblHeader w:val="false"/>
        </w:trPr>
        <w:tc>
          <w:tcPr>
            <w:tcW w:type="dxa" w:w="315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Tráfico mensual del sitio</w:t>
            </w:r>
          </w:p>
        </w:tc>
        <w:tc>
          <w:tcPr>
            <w:tcW w:type="dxa" w:w="292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80,000 visitas</w:t>
            </w:r>
          </w:p>
        </w:tc>
        <w:tc>
          <w:tcPr>
            <w:tcW w:type="dxa" w:w="327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120,000 – 160,000 visitas</w:t>
            </w:r>
          </w:p>
        </w:tc>
      </w:tr>
      <w:tr>
        <w:trPr>
          <w:cantSplit/>
          <w:tblHeader w:val="false"/>
        </w:trPr>
        <w:tc>
          <w:tcPr>
            <w:tcW w:type="dxa" w:w="315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Cuestionarios de experiencia ideal completados al mes</w:t>
            </w:r>
          </w:p>
        </w:tc>
        <w:tc>
          <w:tcPr>
            <w:tcW w:type="dxa" w:w="292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Capacidad nueva (hoy no existe)</w:t>
            </w:r>
          </w:p>
        </w:tc>
        <w:tc>
          <w:tcPr>
            <w:tcW w:type="dxa" w:w="327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1,800 – 3,200</w:t>
            </w:r>
          </w:p>
        </w:tc>
      </w:tr>
      <w:tr>
        <w:trPr>
          <w:cantSplit/>
          <w:tblHeader w:val="false"/>
        </w:trPr>
        <w:tc>
          <w:tcPr>
            <w:tcW w:type="dxa" w:w="3159"/>
            <w:tcMar>
              <w:top w:type="dxa" w:w="60"/>
              <w:left w:type="dxa" w:w="90"/>
              <w:bottom w:type="dxa" w:w="60"/>
              <w:right w:type="dxa" w:w="90"/>
            </w:tcMar>
            <w:vAlign w:val="top"/>
          </w:tcPr>
          <w:p>
            <w:pPr>
              <w:spacing w:after="0" w:line="252"/>
            </w:pPr>
          </w:p>
          <w:p>
            <w:pPr>
              <w:spacing w:after="0" w:line="252"/>
            </w:pPr>
            <w:r>
              <w:rPr>
                <w:color w:val="1A1A1A"/>
              </w:rPr>
              <w:t xml:space="preserve">Visitas guiadas agendadas al mes </w:t>
            </w:r>
            <w:r>
              <w:rPr>
                <w:color w:val="1A1A1A"/>
              </w:rPr>
              <w:t>vía sitio</w:t>
            </w:r>
          </w:p>
        </w:tc>
        <w:tc>
          <w:tcPr>
            <w:tcW w:type="dxa" w:w="292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Capacidad nueva</w:t>
            </w:r>
          </w:p>
        </w:tc>
        <w:tc>
          <w:tcPr>
            <w:tcW w:type="dxa" w:w="327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600 – 1,000</w:t>
            </w:r>
          </w:p>
        </w:tc>
      </w:tr>
      <w:tr>
        <w:trPr>
          <w:cantSplit/>
          <w:tblHeader w:val="false"/>
        </w:trPr>
        <w:tc>
          <w:tcPr>
            <w:tcW w:type="dxa" w:w="315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Cobertura de keywords unbranded</w:t>
            </w:r>
          </w:p>
        </w:tc>
        <w:tc>
          <w:tcPr>
            <w:tcW w:type="dxa" w:w="292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31.1% (compromiso exigible del Anexo Dos: 55–65%)</w:t>
            </w:r>
          </w:p>
        </w:tc>
        <w:tc>
          <w:tcPr>
            <w:tcW w:type="dxa" w:w="327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Rumbo al referente internacional de la industria (~74%)</w:t>
            </w:r>
          </w:p>
        </w:tc>
      </w:tr>
    </w:tbl>
    <w:p>
      <w:pPr>
        <w:spacing w:after="140" w:line="264"/>
        <w:jc w:val="both"/>
      </w:pPr>
      <w:r>
        <w:rPr>
          <w:rFonts w:ascii="Liberation Serif" w:cs="Liberation Serif" w:eastAsia="Liberation Serif" w:hAnsi="Liberation Serif"/>
          <w:b/>
          <w:bCs/>
          <w:i w:val="false"/>
          <w:iCs w:val="false"/>
          <w:color w:val="1A1A1A"/>
          <w:sz w:val="22"/>
          <w:szCs w:val="22"/>
        </w:rPr>
        <w:t xml:space="preserve">Compromiso de acompañamiento de EL PRESTADOR.</w:t>
      </w:r>
      <w:r>
        <w:rPr>
          <w:rFonts w:ascii="Liberation Serif" w:cs="Liberation Serif" w:eastAsia="Liberation Serif" w:hAnsi="Liberation Serif"/>
          <w:b w:val="false"/>
          <w:bCs w:val="false"/>
          <w:i w:val="false"/>
          <w:iCs w:val="false"/>
          <w:color w:val="1A1A1A"/>
          <w:sz w:val="22"/>
          <w:szCs w:val="22"/>
        </w:rPr>
        <w:t xml:space="preserve"> EL PRESTADOR hará todo cuanto esté razonablemente a su alcance, </w:t>
      </w:r>
      <w:r>
        <w:rPr>
          <w:rFonts w:ascii="Liberation Serif" w:cs="Liberation Serif" w:eastAsia="Liberation Serif" w:hAnsi="Liberation Serif"/>
          <w:b/>
          <w:bCs/>
          <w:i w:val="false"/>
          <w:iCs w:val="false"/>
          <w:color w:val="1A1A1A"/>
          <w:sz w:val="22"/>
          <w:szCs w:val="22"/>
        </w:rPr>
        <w:t xml:space="preserve">dentro de los límites de tiempo y servicios establecidos en la iguala</w:t>
      </w:r>
      <w:r>
        <w:rPr>
          <w:rFonts w:ascii="Liberation Serif" w:cs="Liberation Serif" w:eastAsia="Liberation Serif" w:hAnsi="Liberation Serif"/>
          <w:b w:val="false"/>
          <w:bCs w:val="false"/>
          <w:i w:val="false"/>
          <w:iCs w:val="false"/>
          <w:color w:val="1A1A1A"/>
          <w:sz w:val="22"/>
          <w:szCs w:val="22"/>
        </w:rPr>
        <w:t xml:space="preserve">, para ayudar a EL CLIENTE a alcanzar estos targets: seguimiento mensual de cada target en el reporte ejecutivo de la iguala, recomendaciones de inversión en palabras clave y pauta con su justificación, y priorización de la bolsa de horas de mejora hacia las optimizaciones de mayor impacto en estos indicadores.</w:t>
      </w:r>
    </w:p>
    <w:p>
      <w:pPr>
        <w:pStyle w:val="Heading1"/>
        <w:keepNext/>
        <w:pageBreakBefore/>
        <w:spacing w:after="200" w:before="0"/>
        <w:jc w:val="center"/>
      </w:pPr>
      <w:r>
        <w:rPr>
          <w:rFonts w:ascii="Liberation Serif" w:cs="Liberation Serif" w:eastAsia="Liberation Serif" w:hAnsi="Liberation Serif"/>
          <w:b/>
          <w:bCs/>
          <w:i w:val="false"/>
          <w:iCs w:val="false"/>
          <w:color w:val="1A1A1A"/>
          <w:sz w:val="28"/>
          <w:szCs w:val="28"/>
        </w:rPr>
        <w:t xml:space="preserve">Anexo Cinco — Protocolo de niveles de servicio, gestión de incidencias y continuidad</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presente Anexo Cinco forma parte integrante e inseparable del Contrato y regula, conforme a la Cláusula </w:t>
      </w:r>
      <w:r>
        <w:rPr>
          <w:rFonts w:ascii="Liberation Serif" w:cs="Liberation Serif" w:eastAsia="Liberation Serif" w:hAnsi="Liberation Serif"/>
          <w:b w:val="false"/>
          <w:bCs w:val="false"/>
          <w:i w:val="false"/>
          <w:iCs w:val="false"/>
          <w:color w:val="1A1A1A"/>
          <w:sz w:val="22"/>
          <w:szCs w:val="22"/>
        </w:rPr>
        <w:t>Sexta</w:t>
      </w:r>
      <w:r>
        <w:rPr>
          <w:rFonts w:ascii="Liberation Serif" w:cs="Liberation Serif" w:eastAsia="Liberation Serif" w:hAnsi="Liberation Serif"/>
          <w:b w:val="false"/>
          <w:bCs w:val="false"/>
          <w:i w:val="false"/>
          <w:iCs w:val="false"/>
          <w:color w:val="1A1A1A"/>
          <w:sz w:val="22"/>
          <w:szCs w:val="22"/>
        </w:rPr>
        <w:t xml:space="preserve">, los niveles de servicio (SLA) del soporte, el protocolo de gestión de incidencias y de crisis, y la etapa de estabilización posterior al lanzamiento.</w:t>
      </w:r>
    </w:p>
    <w:p>
      <w:pPr>
        <w:spacing w:after="140" w:line="264"/>
        <w:jc w:val="both"/>
      </w:pPr>
      <w:r>
        <w:rPr>
          <w:rFonts w:ascii="Liberation Serif" w:cs="Liberation Serif" w:eastAsia="Liberation Serif" w:hAnsi="Liberation Serif"/>
          <w:b/>
          <w:bCs/>
          <w:i w:val="false"/>
          <w:iCs w:val="false"/>
          <w:color w:val="1A1A1A"/>
          <w:sz w:val="22"/>
          <w:szCs w:val="22"/>
        </w:rPr>
        <w:t xml:space="preserve">I. Severidades y niveles de servicio (SLA).</w:t>
      </w:r>
      <w:r>
        <w:rPr>
          <w:rFonts w:ascii="Liberation Serif" w:cs="Liberation Serif" w:eastAsia="Liberation Serif" w:hAnsi="Liberation Serif"/>
          <w:b w:val="false"/>
          <w:bCs w:val="false"/>
          <w:i w:val="false"/>
          <w:iCs w:val="false"/>
          <w:color w:val="1A1A1A"/>
          <w:sz w:val="22"/>
          <w:szCs w:val="22"/>
        </w:rPr>
        <w:t xml:space="preserve"> El primer respondiente por agente de voz opera 24/7; la intervención humana procede en horario hábil según severidad. Las Partes podrán ajustar de común acuerdo la siguiente tabla dentro de los 15 (quince) días naturales siguientes a la firma del Contrato; a falta de acuerdo, regirá en sus términos:</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1153"/>
        <w:gridCol w:w="3823"/>
        <w:gridCol w:w="3228"/>
        <w:gridCol w:w="1153"/>
      </w:tblGrid>
      <w:tr>
        <w:trPr>
          <w:cantSplit/>
          <w:tblHeader/>
        </w:trPr>
        <w:tc>
          <w:tcPr>
            <w:tcW w:type="dxa" w:w="115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Severidad</w:t>
            </w:r>
          </w:p>
        </w:tc>
        <w:tc>
          <w:tcPr>
            <w:tcW w:type="dxa" w:w="382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Descripción</w:t>
            </w:r>
          </w:p>
        </w:tc>
        <w:tc>
          <w:tcPr>
            <w:tcW w:type="dxa" w:w="3228"/>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Primera respuesta</w:t>
            </w:r>
          </w:p>
        </w:tc>
        <w:tc>
          <w:tcPr>
            <w:tcW w:type="dxa" w:w="115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Resolución objetivo</w:t>
            </w:r>
          </w:p>
        </w:tc>
      </w:tr>
      <w:tr>
        <w:trPr>
          <w:cantSplit/>
          <w:tblHeader w:val="false"/>
        </w:trPr>
        <w:tc>
          <w:tcPr>
            <w:tcW w:type="dxa" w:w="11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Crítico</w:t>
            </w:r>
          </w:p>
        </w:tc>
        <w:tc>
          <w:tcPr>
            <w:tcW w:type="dxa" w:w="38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sitio o una función esencial caído o inaccesible (no carga; captura de leads sin funcionar).</w:t>
            </w:r>
          </w:p>
        </w:tc>
        <w:tc>
          <w:tcPr>
            <w:tcW w:type="dxa" w:w="322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Máximo 30 minutos, por el primer respondiente disponible 24/7</w:t>
            </w:r>
          </w:p>
        </w:tc>
        <w:tc>
          <w:tcPr>
            <w:tcW w:type="dxa" w:w="11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 horas</w:t>
            </w:r>
            <w:r>
              <w:rPr>
                <w:rFonts w:ascii="Liberation Serif" w:cs="Liberation Serif" w:eastAsia="Liberation Serif" w:hAnsi="Liberation Serif"/>
                <w:b w:val="false"/>
                <w:bCs w:val="false"/>
                <w:i w:val="false"/>
                <w:iCs w:val="false"/>
                <w:color w:val="1A1A1A"/>
                <w:sz w:val="19"/>
                <w:szCs w:val="19"/>
              </w:rPr>
              <w:t xml:space="preserve"> hábiles</w:t>
            </w:r>
          </w:p>
        </w:tc>
      </w:tr>
      <w:tr>
        <w:trPr>
          <w:cantSplit/>
          <w:tblHeader w:val="false"/>
        </w:trPr>
        <w:tc>
          <w:tcPr>
            <w:tcW w:type="dxa" w:w="11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Alto</w:t>
            </w:r>
          </w:p>
        </w:tc>
        <w:tc>
          <w:tcPr>
            <w:tcW w:type="dxa" w:w="38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Función importante degradada, el sitio sigue operando (integración intermitente).</w:t>
            </w:r>
          </w:p>
        </w:tc>
        <w:tc>
          <w:tcPr>
            <w:tcW w:type="dxa" w:w="322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 hora</w:t>
            </w:r>
            <w:r>
              <w:rPr>
                <w:rFonts w:ascii="Liberation Serif" w:cs="Liberation Serif" w:eastAsia="Liberation Serif" w:hAnsi="Liberation Serif"/>
                <w:b w:val="false"/>
                <w:bCs w:val="false"/>
                <w:i w:val="false"/>
                <w:iCs w:val="false"/>
                <w:color w:val="1A1A1A"/>
                <w:sz w:val="19"/>
                <w:szCs w:val="19"/>
              </w:rPr>
              <w:t xml:space="preserve"> hábil</w:t>
            </w:r>
          </w:p>
        </w:tc>
        <w:tc>
          <w:tcPr>
            <w:tcW w:type="dxa" w:w="11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8 horas hábiles</w:t>
            </w:r>
          </w:p>
        </w:tc>
      </w:tr>
      <w:tr>
        <w:trPr>
          <w:cantSplit/>
          <w:tblHeader w:val="false"/>
        </w:trPr>
        <w:tc>
          <w:tcPr>
            <w:tcW w:type="dxa" w:w="11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Medio</w:t>
            </w:r>
          </w:p>
        </w:tc>
        <w:tc>
          <w:tcPr>
            <w:tcW w:type="dxa" w:w="38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Problema que afecta parte del sitio sin impedir su uso.</w:t>
            </w:r>
          </w:p>
        </w:tc>
        <w:tc>
          <w:tcPr>
            <w:tcW w:type="dxa" w:w="322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 horas hábiles</w:t>
            </w:r>
          </w:p>
        </w:tc>
        <w:tc>
          <w:tcPr>
            <w:tcW w:type="dxa" w:w="11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 días hábiles</w:t>
            </w:r>
          </w:p>
        </w:tc>
      </w:tr>
      <w:tr>
        <w:trPr>
          <w:cantSplit/>
          <w:tblHeader w:val="false"/>
        </w:trPr>
        <w:tc>
          <w:tcPr>
            <w:tcW w:type="dxa" w:w="11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Bajo</w:t>
            </w:r>
          </w:p>
        </w:tc>
        <w:tc>
          <w:tcPr>
            <w:tcW w:type="dxa" w:w="38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Incidencia menor o consulta.</w:t>
            </w:r>
          </w:p>
        </w:tc>
        <w:tc>
          <w:tcPr>
            <w:tcW w:type="dxa" w:w="322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 día hábil</w:t>
            </w:r>
          </w:p>
        </w:tc>
        <w:tc>
          <w:tcPr>
            <w:tcW w:type="dxa" w:w="11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Según lo planeado</w:t>
            </w:r>
          </w:p>
        </w:tc>
      </w:tr>
    </w:tbl>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La primera respuesta automática de severidad Crítica se mide de forma continua, las 24 horas de los 7 días de la semana. Los tiempos expresados en horas o días hábiles se computan únicamente dentro del horario de soporte humano aplicable al proyecto. Dicho horario deberá quedar identificado por escrito por las Partes al establecer el canal dedicado de comunicación de incidentes del Anexo Uno, C.8, antes del inicio del soporte. El horario de atención de los clubes no determina el horario de soporte técnico. Los tiempos se miden desde la apertura del ticket de ocurrencia, con el cómputo continuo o hábil que corresponda a cada compromiso. Cuando la atención requiera información, accesos o actuaciones a cargo de EL CLIENTE, el tiempo de resolución se suspenderá únicamente durante el periodo en que su falta impida materialmente continuar; EL PRESTADOR dejará constancia en el ticket de lo solicitado y de la reanudación del cómputo. No se contabilizan en contra de los niveles de servicio las incidencias originadas en la infraestructura o los insumos a cargo de EL CLIENTE (Anexo Uno, Bloque F), en las plataformas de terceros de la Cláusula </w:t>
      </w:r>
      <w:r>
        <w:rPr>
          <w:rFonts w:ascii="Liberation Serif" w:cs="Liberation Serif" w:eastAsia="Liberation Serif" w:hAnsi="Liberation Serif"/>
          <w:b w:val="false"/>
          <w:bCs w:val="false"/>
          <w:i w:val="false"/>
          <w:iCs w:val="false"/>
          <w:color w:val="1A1A1A"/>
          <w:sz w:val="22"/>
          <w:szCs w:val="22"/>
        </w:rPr>
        <w:t>Décima Tercera</w:t>
      </w:r>
      <w:r>
        <w:rPr>
          <w:rFonts w:ascii="Liberation Serif" w:cs="Liberation Serif" w:eastAsia="Liberation Serif" w:hAnsi="Liberation Serif"/>
          <w:b w:val="false"/>
          <w:bCs w:val="false"/>
          <w:i w:val="false"/>
          <w:iCs w:val="false"/>
          <w:color w:val="1A1A1A"/>
          <w:sz w:val="22"/>
          <w:szCs w:val="22"/>
        </w:rPr>
        <w:t xml:space="preserve">, en ventanas de mantenimiento coordinadas ni en caso fortuito o fuerza mayor. Las exclusiones de este Anexo no eximen a EL PRESTADOR de atender las obligaciones de diagnóstico, comunicación o continuidad que expresamente le correspondan. Los tiempos denominados «resolución objetivo» tendrán las consecuencias expresamente previstas en el apartado VI cuando éste resulte aplicable. Si la solución definitiva requiere cambios estructurales, se atenderá conforme al plan de remediación de la Cláusula </w:t>
      </w:r>
      <w:r>
        <w:rPr>
          <w:rFonts w:ascii="Liberation Serif" w:cs="Liberation Serif" w:eastAsia="Liberation Serif" w:hAnsi="Liberation Serif"/>
          <w:b w:val="false"/>
          <w:bCs w:val="false"/>
          <w:i w:val="false"/>
          <w:iCs w:val="false"/>
          <w:color w:val="1A1A1A"/>
          <w:sz w:val="22"/>
          <w:szCs w:val="22"/>
        </w:rPr>
        <w:t>Décima Cuarta</w:t>
      </w:r>
      <w:r>
        <w:rPr>
          <w:rFonts w:ascii="Liberation Serif" w:cs="Liberation Serif" w:eastAsia="Liberation Serif" w:hAnsi="Liberation Serif"/>
          <w:b w:val="false"/>
          <w:bCs w:val="false"/>
          <w:i w:val="false"/>
          <w:iCs w:val="false"/>
          <w:color w:val="1A1A1A"/>
          <w:sz w:val="22"/>
          <w:szCs w:val="22"/>
        </w:rPr>
        <w:t xml:space="preserve">; dicho plan no elimina las penas que, en su caso, se hubieran causado antes de su implementación.</w:t>
      </w:r>
    </w:p>
    <w:p>
      <w:pPr>
        <w:spacing w:after="140" w:line="264"/>
        <w:jc w:val="both"/>
      </w:pPr>
      <w:r>
        <w:rPr>
          <w:rFonts w:ascii="Liberation Serif" w:cs="Liberation Serif" w:eastAsia="Liberation Serif" w:hAnsi="Liberation Serif"/>
          <w:b/>
          <w:bCs/>
          <w:i w:val="false"/>
          <w:iCs w:val="false"/>
          <w:color w:val="1A1A1A"/>
          <w:sz w:val="22"/>
          <w:szCs w:val="22"/>
        </w:rPr>
        <w:t xml:space="preserve">II. Flujo de atención de incidencias.</w:t>
      </w:r>
      <w:r>
        <w:rPr>
          <w:rFonts w:ascii="Liberation Serif" w:cs="Liberation Serif" w:eastAsia="Liberation Serif" w:hAnsi="Liberation Serif"/>
          <w:b w:val="false"/>
          <w:bCs w:val="false"/>
          <w:i w:val="false"/>
          <w:iCs w:val="false"/>
          <w:color w:val="1A1A1A"/>
          <w:sz w:val="22"/>
          <w:szCs w:val="22"/>
        </w:rPr>
        <w:t xml:space="preserve"> El </w:t>
      </w:r>
      <w:r>
        <w:rPr>
          <w:rFonts w:ascii="Liberation Serif" w:cs="Liberation Serif" w:eastAsia="Liberation Serif" w:hAnsi="Liberation Serif"/>
          <w:b/>
          <w:bCs/>
          <w:i w:val="false"/>
          <w:iCs w:val="false"/>
          <w:color w:val="1A1A1A"/>
          <w:sz w:val="22"/>
          <w:szCs w:val="22"/>
        </w:rPr>
        <w:t xml:space="preserve">primer respondiente por agente de voz, disponible 24/7 (veinticuatro horas, los siete días)</w:t>
      </w:r>
      <w:r>
        <w:rPr>
          <w:rFonts w:ascii="Liberation Serif" w:cs="Liberation Serif" w:eastAsia="Liberation Serif" w:hAnsi="Liberation Serif"/>
          <w:b w:val="false"/>
          <w:bCs w:val="false"/>
          <w:i w:val="false"/>
          <w:iCs w:val="false"/>
          <w:color w:val="1A1A1A"/>
          <w:sz w:val="22"/>
          <w:szCs w:val="22"/>
        </w:rPr>
        <w:t xml:space="preserve">, recibe, clasifica y resuelve o escala cada incidencia, con </w:t>
      </w:r>
      <w:r>
        <w:rPr>
          <w:rFonts w:ascii="Liberation Serif" w:cs="Liberation Serif" w:eastAsia="Liberation Serif" w:hAnsi="Liberation Serif"/>
          <w:b/>
          <w:bCs/>
          <w:i w:val="false"/>
          <w:iCs w:val="false"/>
          <w:color w:val="1A1A1A"/>
          <w:sz w:val="22"/>
          <w:szCs w:val="22"/>
        </w:rPr>
        <w:t xml:space="preserve">ticket de ocurrencia</w:t>
      </w:r>
      <w:r>
        <w:rPr>
          <w:rFonts w:ascii="Liberation Serif" w:cs="Liberation Serif" w:eastAsia="Liberation Serif" w:hAnsi="Liberation Serif"/>
          <w:b w:val="false"/>
          <w:bCs w:val="false"/>
          <w:i w:val="false"/>
          <w:iCs w:val="false"/>
          <w:color w:val="1A1A1A"/>
          <w:sz w:val="22"/>
          <w:szCs w:val="22"/>
        </w:rPr>
        <w:t xml:space="preserve"> en todos los casos; el </w:t>
      </w:r>
      <w:r>
        <w:rPr>
          <w:rFonts w:ascii="Liberation Serif" w:cs="Liberation Serif" w:eastAsia="Liberation Serif" w:hAnsi="Liberation Serif"/>
          <w:b/>
          <w:bCs/>
          <w:i w:val="false"/>
          <w:iCs w:val="false"/>
          <w:color w:val="1A1A1A"/>
          <w:sz w:val="22"/>
          <w:szCs w:val="22"/>
        </w:rPr>
        <w:t xml:space="preserve">escalamiento a soporte humano</w:t>
      </w:r>
      <w:r>
        <w:rPr>
          <w:rFonts w:ascii="Liberation Serif" w:cs="Liberation Serif" w:eastAsia="Liberation Serif" w:hAnsi="Liberation Serif"/>
          <w:b w:val="false"/>
          <w:bCs w:val="false"/>
          <w:i w:val="false"/>
          <w:iCs w:val="false"/>
          <w:color w:val="1A1A1A"/>
          <w:sz w:val="22"/>
          <w:szCs w:val="22"/>
        </w:rPr>
        <w:t xml:space="preserve"> procede en horario hábil, por Slack y correo.</w:t>
      </w:r>
    </w:p>
    <w:p>
      <w:pPr>
        <w:spacing w:after="140" w:line="264"/>
        <w:jc w:val="both"/>
      </w:pPr>
      <w:r>
        <w:rPr>
          <w:rFonts w:ascii="Liberation Serif" w:cs="Liberation Serif" w:eastAsia="Liberation Serif" w:hAnsi="Liberation Serif"/>
          <w:b/>
          <w:bCs/>
          <w:i w:val="false"/>
          <w:iCs w:val="false"/>
          <w:color w:val="1A1A1A"/>
          <w:sz w:val="22"/>
          <w:szCs w:val="22"/>
        </w:rPr>
        <w:t xml:space="preserve">III. Reporte mensual.</w:t>
      </w:r>
      <w:r>
        <w:rPr>
          <w:rFonts w:ascii="Liberation Serif" w:cs="Liberation Serif" w:eastAsia="Liberation Serif" w:hAnsi="Liberation Serif"/>
          <w:b w:val="false"/>
          <w:bCs w:val="false"/>
          <w:i w:val="false"/>
          <w:iCs w:val="false"/>
          <w:color w:val="1A1A1A"/>
          <w:sz w:val="22"/>
          <w:szCs w:val="22"/>
        </w:rPr>
        <w:t xml:space="preserve"> Al cierre de cada mes EL PRESTADOR entrega un reporte de los tickets atendidos (severidad, tiempo de respuesta y resolución) y de las horas de mejora consumidas, con el detalle de cada tarea.</w:t>
      </w:r>
    </w:p>
    <w:p>
      <w:pPr>
        <w:spacing w:after="140" w:line="264"/>
        <w:jc w:val="both"/>
      </w:pPr>
      <w:r>
        <w:rPr>
          <w:rFonts w:ascii="Liberation Serif" w:cs="Liberation Serif" w:eastAsia="Liberation Serif" w:hAnsi="Liberation Serif"/>
          <w:b/>
          <w:bCs/>
          <w:i w:val="false"/>
          <w:iCs w:val="false"/>
          <w:color w:val="1A1A1A"/>
          <w:sz w:val="22"/>
          <w:szCs w:val="22"/>
        </w:rPr>
        <w:t xml:space="preserve">IV. Manejo de crisis (severidad Crítica).</w:t>
      </w:r>
      <w:r>
        <w:rPr>
          <w:rFonts w:ascii="Liberation Serif" w:cs="Liberation Serif" w:eastAsia="Liberation Serif" w:hAnsi="Liberation Serif"/>
          <w:b w:val="false"/>
          <w:bCs w:val="false"/>
          <w:i w:val="false"/>
          <w:iCs w:val="false"/>
          <w:color w:val="1A1A1A"/>
          <w:sz w:val="22"/>
          <w:szCs w:val="22"/>
        </w:rPr>
        <w:t xml:space="preserve"> Tratándose de incidencias de severidad </w:t>
      </w:r>
      <w:r>
        <w:rPr>
          <w:rFonts w:ascii="Liberation Serif" w:cs="Liberation Serif" w:eastAsia="Liberation Serif" w:hAnsi="Liberation Serif"/>
          <w:b/>
          <w:bCs/>
          <w:i w:val="false"/>
          <w:iCs w:val="false"/>
          <w:color w:val="1A1A1A"/>
          <w:sz w:val="22"/>
          <w:szCs w:val="22"/>
        </w:rPr>
        <w:t xml:space="preserve">Crítica</w:t>
      </w:r>
      <w:r>
        <w:rPr>
          <w:rFonts w:ascii="Liberation Serif" w:cs="Liberation Serif" w:eastAsia="Liberation Serif" w:hAnsi="Liberation Serif"/>
          <w:b w:val="false"/>
          <w:bCs w:val="false"/>
          <w:i w:val="false"/>
          <w:iCs w:val="false"/>
          <w:color w:val="1A1A1A"/>
          <w:sz w:val="22"/>
          <w:szCs w:val="22"/>
        </w:rPr>
        <w:t xml:space="preserve">, la comunicación se conduce por el </w:t>
      </w:r>
      <w:r>
        <w:rPr>
          <w:rFonts w:ascii="Liberation Serif" w:cs="Liberation Serif" w:eastAsia="Liberation Serif" w:hAnsi="Liberation Serif"/>
          <w:b/>
          <w:bCs/>
          <w:i w:val="false"/>
          <w:iCs w:val="false"/>
          <w:color w:val="1A1A1A"/>
          <w:sz w:val="22"/>
          <w:szCs w:val="22"/>
        </w:rPr>
        <w:t xml:space="preserve">canal dedicado de comunicación de incidentes</w:t>
      </w:r>
      <w:r>
        <w:rPr>
          <w:rFonts w:ascii="Liberation Serif" w:cs="Liberation Serif" w:eastAsia="Liberation Serif" w:hAnsi="Liberation Serif"/>
          <w:b w:val="false"/>
          <w:bCs w:val="false"/>
          <w:i w:val="false"/>
          <w:iCs w:val="false"/>
          <w:color w:val="1A1A1A"/>
          <w:sz w:val="22"/>
          <w:szCs w:val="22"/>
        </w:rPr>
        <w:t xml:space="preserve"> (Anexo Uno, C.8), con </w:t>
      </w:r>
      <w:r>
        <w:rPr>
          <w:rFonts w:ascii="Liberation Serif" w:cs="Liberation Serif" w:eastAsia="Liberation Serif" w:hAnsi="Liberation Serif"/>
          <w:b/>
          <w:bCs/>
          <w:i w:val="false"/>
          <w:iCs w:val="false"/>
          <w:color w:val="1A1A1A"/>
          <w:sz w:val="22"/>
          <w:szCs w:val="22"/>
        </w:rPr>
        <w:t xml:space="preserve">primera respuesta </w:t>
      </w:r>
      <w:r>
        <w:rPr>
          <w:rFonts w:ascii="Liberation Serif" w:cs="Liberation Serif" w:eastAsia="Liberation Serif" w:hAnsi="Liberation Serif"/>
          <w:b/>
          <w:bCs/>
          <w:i w:val="false"/>
          <w:iCs w:val="false"/>
          <w:color w:val="1A1A1A"/>
          <w:sz w:val="22"/>
          <w:szCs w:val="22"/>
        </w:rPr>
        <w:t xml:space="preserve">automática en un máximo de</w:t>
      </w:r>
      <w:r>
        <w:rPr>
          <w:rFonts w:ascii="Liberation Serif" w:cs="Liberation Serif" w:eastAsia="Liberation Serif" w:hAnsi="Liberation Serif"/>
          <w:b/>
          <w:bCs/>
          <w:i w:val="false"/>
          <w:iCs w:val="false"/>
          <w:color w:val="1A1A1A"/>
          <w:sz w:val="22"/>
          <w:szCs w:val="22"/>
        </w:rPr>
        <w:t xml:space="preserve"> 30 minutos</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bCs/>
          <w:i w:val="false"/>
          <w:iCs w:val="false"/>
          <w:color w:val="1A1A1A"/>
          <w:sz w:val="22"/>
          <w:szCs w:val="22"/>
        </w:rPr>
        <w:t xml:space="preserve">resolución objetivo de 4 horas</w:t>
      </w:r>
      <w:r>
        <w:rPr>
          <w:rFonts w:ascii="Liberation Serif" w:cs="Liberation Serif" w:eastAsia="Liberation Serif" w:hAnsi="Liberation Serif"/>
          <w:b/>
          <w:bCs/>
          <w:i w:val="false"/>
          <w:iCs w:val="false"/>
          <w:color w:val="1A1A1A"/>
          <w:sz w:val="22"/>
          <w:szCs w:val="22"/>
        </w:rPr>
        <w:t xml:space="preserve"> hábiles</w:t>
      </w:r>
      <w:r>
        <w:rPr>
          <w:rFonts w:ascii="Liberation Serif" w:cs="Liberation Serif" w:eastAsia="Liberation Serif" w:hAnsi="Liberation Serif"/>
          <w:b w:val="false"/>
          <w:bCs w:val="false"/>
          <w:i w:val="false"/>
          <w:iCs w:val="false"/>
          <w:color w:val="1A1A1A"/>
          <w:sz w:val="22"/>
          <w:szCs w:val="22"/>
        </w:rPr>
        <w:t xml:space="preserve">, conforme a la tabla del apartado I; EL PRESTADOR mantiene una </w:t>
      </w:r>
      <w:r>
        <w:rPr>
          <w:rFonts w:ascii="Liberation Serif" w:cs="Liberation Serif" w:eastAsia="Liberation Serif" w:hAnsi="Liberation Serif"/>
          <w:b/>
          <w:bCs/>
          <w:i w:val="false"/>
          <w:iCs w:val="false"/>
          <w:color w:val="1A1A1A"/>
          <w:sz w:val="22"/>
          <w:szCs w:val="22"/>
        </w:rPr>
        <w:t xml:space="preserve">comunicación de avance continua al Project Owner hasta el cierre de la incidencia</w:t>
      </w:r>
      <w:r>
        <w:rPr>
          <w:rFonts w:ascii="Liberation Serif" w:cs="Liberation Serif" w:eastAsia="Liberation Serif" w:hAnsi="Liberation Serif"/>
          <w:b w:val="false"/>
          <w:bCs w:val="false"/>
          <w:i w:val="false"/>
          <w:iCs w:val="false"/>
          <w:color w:val="1A1A1A"/>
          <w:sz w:val="22"/>
          <w:szCs w:val="22"/>
        </w:rPr>
        <w:t xml:space="preserve">, y el </w:t>
      </w:r>
      <w:r>
        <w:rPr>
          <w:rFonts w:ascii="Liberation Serif" w:cs="Liberation Serif" w:eastAsia="Liberation Serif" w:hAnsi="Liberation Serif"/>
          <w:b/>
          <w:bCs/>
          <w:i w:val="false"/>
          <w:iCs w:val="false"/>
          <w:color w:val="1A1A1A"/>
          <w:sz w:val="22"/>
          <w:szCs w:val="22"/>
        </w:rPr>
        <w:t xml:space="preserve">análisis de causa raíz</w:t>
      </w:r>
      <w:r>
        <w:rPr>
          <w:rFonts w:ascii="Liberation Serif" w:cs="Liberation Serif" w:eastAsia="Liberation Serif" w:hAnsi="Liberation Serif"/>
          <w:b w:val="false"/>
          <w:bCs w:val="false"/>
          <w:i w:val="false"/>
          <w:iCs w:val="false"/>
          <w:color w:val="1A1A1A"/>
          <w:sz w:val="22"/>
          <w:szCs w:val="22"/>
        </w:rPr>
        <w:t xml:space="preserve"> correspondiente se incluye en el reporte mensual del apartado III.</w:t>
      </w:r>
    </w:p>
    <w:p>
      <w:pPr>
        <w:spacing w:after="140" w:line="264"/>
        <w:jc w:val="both"/>
      </w:pPr>
      <w:r>
        <w:rPr>
          <w:color w:val="1A1A1A"/>
        </w:rPr>
        <w:t xml:space="preserve">V. Estabilización posterior al lanzamiento. Tras el lanzamiento en firme se ejecuta una etapa de estabilización de 6 (seis) semanas, que concluye por el solo transcurso de ese plazo, con atención reforzada: EL PRESTADOR monitorea el sitio bajo tráfico real y corrige los defectos respecto de las especificaciones del Anexo Dos y los ajustes derivados de la exposición real (dispositivos, integraciones en vivo) sin consumir la bolsa de horas; confirmadas las integraciones en vivo (captura de leads al CRM, datos de clubes y clases y fichas de Google), el sitio pasa a operación normal bajo la iguala. Durante el Periodo de Estabilización se corrigen sin costo los Defectos y ajustes de lanzamiento comprendidos en el alcance pactado. Entre su conclusión y el inicio de la iguala continúa la garantía de corrección en los términos de la Cláusula </w:t>
      </w:r>
      <w:r>
        <w:rPr>
          <w:color w:val="1A1A1A"/>
        </w:rPr>
        <w:t>Décima Primera</w:t>
      </w:r>
      <w:r>
        <w:rPr>
          <w:color w:val="1A1A1A"/>
        </w:rPr>
        <w:t>, fracción VIII. A partir del inicio de la iguala, las nuevas mejoras consumen la bolsa de horas y las fallas se atienden bajo el SLA de este Anexo; terminada la iguala, únicamente subsiste la garantía en los términos de dicha fracción.</w:t>
      </w:r>
    </w:p>
    <w:p>
      <w:pPr>
        <w:spacing w:after="140" w:line="264"/>
        <w:jc w:val="both"/>
      </w:pPr>
      <w:r>
        <w:rPr>
          <w:rFonts w:ascii="Liberation Serif" w:cs="Liberation Serif" w:eastAsia="Liberation Serif" w:hAnsi="Liberation Serif"/>
          <w:b/>
          <w:bCs/>
          <w:i w:val="false"/>
          <w:iCs w:val="false"/>
          <w:color w:val="1A1A1A"/>
          <w:sz w:val="22"/>
          <w:szCs w:val="22"/>
        </w:rPr>
        <w:t xml:space="preserve">VI. Penas por incumplimiento de los niveles de servicio (Cláusula </w:t>
      </w:r>
      <w:r>
        <w:rPr>
          <w:rFonts w:ascii="Liberation Serif" w:cs="Liberation Serif" w:eastAsia="Liberation Serif" w:hAnsi="Liberation Serif"/>
          <w:b/>
          <w:bCs/>
          <w:i w:val="false"/>
          <w:iCs w:val="false"/>
          <w:color w:val="1A1A1A"/>
          <w:sz w:val="22"/>
          <w:szCs w:val="22"/>
        </w:rPr>
        <w:t>Sexta</w:t>
      </w:r>
      <w:r>
        <w:rPr>
          <w:rFonts w:ascii="Liberation Serif" w:cs="Liberation Serif" w:eastAsia="Liberation Serif" w:hAnsi="Liberation Serif"/>
          <w:b/>
          <w:bCs/>
          <w:i w:val="false"/>
          <w:iCs w:val="false"/>
          <w:color w:val="1A1A1A"/>
          <w:sz w:val="22"/>
          <w:szCs w:val="22"/>
        </w:rPr>
        <w:t xml:space="preserve">, apartado II).</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6739"/>
        <w:gridCol w:w="2620"/>
      </w:tblGrid>
      <w:tr>
        <w:trPr>
          <w:cantSplit/>
          <w:tblHeader/>
        </w:trPr>
        <w:tc>
          <w:tcPr>
            <w:tcW w:type="dxa" w:w="6739"/>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Incumplimiento</w:t>
            </w:r>
          </w:p>
        </w:tc>
        <w:tc>
          <w:tcPr>
            <w:tcW w:type="dxa" w:w="2620"/>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Pena</w:t>
            </w:r>
          </w:p>
        </w:tc>
      </w:tr>
      <w:tr>
        <w:trPr>
          <w:cantSplit/>
          <w:tblHeader w:val="false"/>
        </w:trPr>
        <w:tc>
          <w:tcPr>
            <w:tcW w:type="dxa" w:w="673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Tiempo de primera respuesta de severidad Crítica no cumplido</w:t>
            </w:r>
          </w:p>
        </w:tc>
        <w:tc>
          <w:tcPr>
            <w:tcW w:type="dxa" w:w="262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 de la iguala del mes, por evento</w:t>
            </w:r>
          </w:p>
        </w:tc>
      </w:tr>
      <w:tr>
        <w:trPr>
          <w:cantSplit/>
          <w:tblHeader w:val="false"/>
        </w:trPr>
        <w:tc>
          <w:tcPr>
            <w:tcW w:type="dxa" w:w="673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Resolución objetivo de severidad Crítica no cumplida</w:t>
            </w:r>
          </w:p>
        </w:tc>
        <w:tc>
          <w:tcPr>
            <w:tcW w:type="dxa" w:w="262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5% de la iguala del mes, por evento</w:t>
            </w:r>
          </w:p>
        </w:tc>
      </w:tr>
      <w:tr>
        <w:trPr>
          <w:cantSplit/>
          <w:tblHeader w:val="false"/>
        </w:trPr>
        <w:tc>
          <w:tcPr>
            <w:tcW w:type="dxa" w:w="673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Tiempo de primera respuesta de severidad Alta no cumplido</w:t>
            </w:r>
          </w:p>
        </w:tc>
        <w:tc>
          <w:tcPr>
            <w:tcW w:type="dxa" w:w="262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 de la iguala del mes, por evento</w:t>
            </w:r>
          </w:p>
        </w:tc>
      </w:tr>
      <w:tr>
        <w:trPr>
          <w:cantSplit/>
          <w:tblHeader w:val="false"/>
        </w:trPr>
        <w:tc>
          <w:tcPr>
            <w:tcW w:type="dxa" w:w="673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Resolución objetivo de severidad Alta no cumplida</w:t>
            </w:r>
          </w:p>
        </w:tc>
        <w:tc>
          <w:tcPr>
            <w:tcW w:type="dxa" w:w="262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 de la iguala del mes, por evento</w:t>
            </w:r>
          </w:p>
        </w:tc>
      </w:tr>
      <w:tr>
        <w:trPr>
          <w:cantSplit/>
          <w:tblHeader w:val="false"/>
        </w:trPr>
        <w:tc>
          <w:tcPr>
            <w:tcW w:type="dxa" w:w="673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Reporte mensual no entregado dentro de los 10 (diez) días hábiles siguientes al cierre del mes</w:t>
            </w:r>
          </w:p>
        </w:tc>
        <w:tc>
          <w:tcPr>
            <w:tcW w:type="dxa" w:w="262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 de la iguala del mes</w:t>
            </w:r>
          </w:p>
        </w:tc>
      </w:tr>
      <w:tr>
        <w:trPr>
          <w:cantSplit/>
          <w:tblHeader w:val="false"/>
        </w:trPr>
        <w:tc>
          <w:tcPr>
            <w:tcW w:type="dxa" w:w="6739"/>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Tope conjunto mensual</w:t>
            </w:r>
          </w:p>
        </w:tc>
        <w:tc>
          <w:tcPr>
            <w:tcW w:type="dxa" w:w="2620"/>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10% de la iguala del mes</w:t>
            </w:r>
          </w:p>
        </w:tc>
      </w:tr>
    </w:tbl>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Las penas se acreditan contra la siguiente factura de la iguala y constituyen el remedio económico único por el mismo incumplimiento de los niveles de servicio, sin perjuicio de la subsanación y, cuando proceda, la rescisión conforme a la Cláusula </w:t>
      </w:r>
      <w:r>
        <w:rPr>
          <w:rFonts w:ascii="Liberation Serif" w:cs="Liberation Serif" w:eastAsia="Liberation Serif" w:hAnsi="Liberation Serif"/>
          <w:b w:val="false"/>
          <w:bCs w:val="false"/>
          <w:i w:val="false"/>
          <w:iCs w:val="false"/>
          <w:color w:val="1A1A1A"/>
          <w:sz w:val="22"/>
          <w:szCs w:val="22"/>
        </w:rPr>
        <w:t>Décima Cuarta</w:t>
      </w:r>
      <w:r>
        <w:rPr>
          <w:rFonts w:ascii="Liberation Serif" w:cs="Liberation Serif" w:eastAsia="Liberation Serif" w:hAnsi="Liberation Serif"/>
          <w:b w:val="false"/>
          <w:bCs w:val="false"/>
          <w:i w:val="false"/>
          <w:iCs w:val="false"/>
          <w:color w:val="1A1A1A"/>
          <w:sz w:val="22"/>
          <w:szCs w:val="22"/>
        </w:rPr>
        <w:t xml:space="preserve">. No se causan en los supuestos de exclusión del apartado I de este Anexo.</w:t>
      </w:r>
    </w:p>
    <w:p>
      <w:pPr>
        <w:pBdr>
          <w:left w:val="single" w:color="C9CED6" w:sz="12" w:space="8"/>
        </w:pBdr>
        <w:spacing w:after="140" w:line="264"/>
        <w:ind w:left="400" w:right="200"/>
        <w:jc w:val="both"/>
      </w:pPr>
      <w:r>
        <w:rPr>
          <w:rFonts w:ascii="Liberation Serif" w:cs="Liberation Serif" w:eastAsia="Liberation Serif" w:hAnsi="Liberation Serif"/>
          <w:b w:val="false"/>
          <w:bCs w:val="false"/>
          <w:i w:val="false"/>
          <w:iCs w:val="false"/>
          <w:color w:val="1A1A1A"/>
          <w:sz w:val="20"/>
          <w:szCs w:val="20"/>
        </w:rPr>
        <w:t xml:space="preserve">Leído que fue el presente Contrato y sus Anexos Uno a Cinco, las Partes los firman al margen y al calce, por duplicado, en la Ciudad de México, en la fecha de firma del Contrato.</w:t>
      </w:r>
    </w:p>
    <w:sectPr>
      <w:headerReference w:type="default" r:id="rId7"/>
      <w:footerReference w:type="default" r:id="rId8"/>
      <w:pgSz w:w="12240" w:h="15840" w:orient="portrait"/>
      <w:pgMar w:top="1440" w:right="1440" w:bottom="1440" w:left="1440" w:header="700" w:footer="7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Liberation Serif" w:cs="Liberation Serif" w:eastAsia="Liberation Serif" w:hAnsi="Liberation Serif"/>
        <w:color w:val="4A5563"/>
        <w:sz w:val="16"/>
        <w:szCs w:val="16"/>
      </w:rPr>
      <w:t xml:space="preserve">Live Streaming Services México, S.A. de C.V. · Operadora y Administradora SW, S.A. de C.V.</w:t>
    </w:r>
    <w:r>
      <w:rPr>
        <w:rFonts w:ascii="Liberation Serif" w:cs="Liberation Serif" w:eastAsia="Liberation Serif" w:hAnsi="Liberation Serif"/>
        <w:color w:val="4A5563"/>
        <w:sz w:val="16"/>
        <w:szCs w:val="16"/>
      </w:rPr>
      <w:t xml:space="preserve">	Página </w:t>
    </w:r>
    <w:r>
      <w:rPr>
        <w:rFonts w:ascii="Liberation Serif" w:cs="Liberation Serif" w:eastAsia="Liberation Serif" w:hAnsi="Liberation Serif"/>
        <w:color w:val="4A5563"/>
        <w:sz w:val="16"/>
        <w:szCs w:val="16"/>
      </w:rPr>
      <w:fldChar w:fldCharType="begin"/>
      <w:instrText xml:space="preserve">PAGE</w:instrText>
      <w:fldChar w:fldCharType="separate"/>
      <w:fldChar w:fldCharType="end"/>
    </w:r>
    <w:r>
      <w:rPr>
        <w:rFonts w:ascii="Liberation Serif" w:cs="Liberation Serif" w:eastAsia="Liberation Serif" w:hAnsi="Liberation Serif"/>
        <w:color w:val="4A5563"/>
        <w:sz w:val="16"/>
        <w:szCs w:val="16"/>
      </w:rPr>
      <w:t xml:space="preserve"> de </w:t>
    </w:r>
    <w:r>
      <w:rPr>
        <w:rFonts w:ascii="Liberation Serif" w:cs="Liberation Serif" w:eastAsia="Liberation Serif" w:hAnsi="Liberation Serif"/>
        <w:color w:val="4A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6" w:sz="4" w:space="4"/>
      </w:pBdr>
      <w:tabs/>
    </w:pPr>
    <w:r>
      <w:rPr>
        <w:rFonts w:ascii="Liberation Serif" w:cs="Liberation Serif" w:eastAsia="Liberation Serif" w:hAnsi="Liberation Serif"/>
        <w:color w:val="4A5563"/>
        <w:sz w:val="16"/>
        <w:szCs w:val="16"/>
      </w:rPr>
      <w:t xml:space="preserve">Contrato de Prestación de Servicios Profesionales y Consultoría · Sports World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jc w:val="center"/>
      <w:outlineLvl w:val="0"/>
    </w:pPr>
    <w:rPr>
      <w:rFonts w:ascii="Liberation Serif" w:cs="Liberation Serif" w:eastAsia="Liberation Serif" w:hAnsi="Liberation Serif"/>
      <w:b/>
      <w:bCs/>
      <w:color w:val="1A1A1A"/>
      <w:sz w:val="28"/>
      <w:szCs w:val="28"/>
    </w:rPr>
  </w:style>
  <w:style w:type="paragraph" w:styleId="Heading2">
    <w:name w:val="Heading 2"/>
    <w:basedOn w:val="Normal"/>
    <w:next w:val="Normal"/>
    <w:qFormat/>
    <w:pPr>
      <w:keepNext/>
      <w:spacing w:after="140" w:before="280"/>
      <w:outlineLvl w:val="1"/>
    </w:pPr>
    <w:rPr>
      <w:rFonts w:ascii="Liberation Serif" w:cs="Liberation Serif" w:eastAsia="Liberation Serif" w:hAnsi="Liberation Serif"/>
      <w:b/>
      <w:bCs/>
      <w:color w:val="1A1A1A"/>
      <w:sz w:val="24"/>
      <w:szCs w:val="24"/>
    </w:rPr>
  </w:style>
  <w:style w:type="paragraph" w:styleId="Heading3">
    <w:name w:val="Heading 3"/>
    <w:basedOn w:val="Normal"/>
    <w:next w:val="Normal"/>
    <w:qFormat/>
    <w:pPr>
      <w:keepNext/>
      <w:spacing w:after="100" w:before="200"/>
      <w:outlineLvl w:val="2"/>
    </w:pPr>
    <w:rPr>
      <w:rFonts w:ascii="Liberation Serif" w:cs="Liberation Serif" w:eastAsia="Liberation Serif" w:hAnsi="Liberation Serif"/>
      <w:b/>
      <w:bCs/>
      <w:color w:val="1A1A1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Sports World Proyectos A y B Academia</dc:title>
  <dc:creator>Live Streaming Services México, S.A. de C.V.</dc:creator>
  <dc:description>Contrato de prestación de servicios profesionales y consultoría, versión limpia</dc:description>
  <cp:lastModifiedBy>Final Upgrade AI</cp:lastModifiedBy>
  <cp:revision>2</cp:revision>
  <dcterms:created xsi:type="dcterms:W3CDTF">2026-09-14T04:19:24.352Z</dcterms:created>
  <dcterms:modified xsi:type="dcterms:W3CDTF">2026-09-29T03:41:20Z</dcterms:modified>
</cp:coreProperties>
</file>

<file path=docProps/custom.xml><?xml version="1.0" encoding="utf-8"?>
<Properties xmlns="http://schemas.openxmlformats.org/officeDocument/2006/custom-properties" xmlns:vt="http://schemas.openxmlformats.org/officeDocument/2006/docPropsVTypes"/>
</file>