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>
      <w:pPr>
        <w:jc w:val="center"/>
      </w:pPr>
      <w:r>
        <w:rPr>
          <w:sz w:val="48"/>
        </w:rPr>
        <w:t>Oferta handlowa</w:t>
      </w:r>
    </w:p>
    <w:p>
      <w:r>
        <w:t>TOP 5 cech produktu:</w:t>
        <w:br/>
        <w:t>1. Silnik 4-suwowy jednocylindrowy o pojemności 125 cm3.</w:t>
        <w:br/>
        <w:t>2. Manualna 4-biegowa skrzynia biegów.</w:t>
        <w:br/>
        <w:t>3. Napęd łańcuchowy z napinaczem.</w:t>
        <w:br/>
        <w:t>4. Bieżnik terenowy na kołach.</w:t>
        <w:br/>
        <w:t>5. Wytrzymała konstrukcja i kompaktowe rozmiary.</w:t>
        <w:br/>
        <w:br/>
        <w:t>Cena produktu: 2 899,00 zł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Firma XYZ, Miast, ul. Ulica 7, email: biuro@gmail.com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1371600" cy="13716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137160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