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F120E" w14:textId="77777777" w:rsidR="00217475" w:rsidRDefault="00217475"/>
    <w:p w14:paraId="4A24A3F6" w14:textId="77777777" w:rsidR="00217475" w:rsidRDefault="00000000">
      <w:pPr>
        <w:tabs>
          <w:tab w:val="left" w:pos="1992"/>
        </w:tabs>
      </w:pPr>
      <w:r>
        <w:tab/>
      </w:r>
    </w:p>
    <w:p w14:paraId="7AB2FE63" w14:textId="0E258FD7" w:rsidR="00217475" w:rsidRDefault="00217475"/>
    <w:p w14:paraId="41463638" w14:textId="3EB67E29" w:rsidR="0076605A" w:rsidRPr="00D969A9" w:rsidRDefault="0076605A" w:rsidP="0076605A">
      <w:pPr>
        <w:tabs>
          <w:tab w:val="left" w:pos="1992"/>
        </w:tabs>
        <w:jc w:val="right"/>
        <w:rPr>
          <w:rFonts w:ascii="Arial" w:hAnsi="Arial" w:cs="Arial"/>
        </w:rPr>
      </w:pPr>
      <w:r w:rsidRPr="00D969A9">
        <w:rPr>
          <w:rFonts w:ascii="Arial" w:hAnsi="Arial" w:cs="Arial"/>
        </w:rPr>
        <w:t xml:space="preserve">Tlaxcoapan, </w:t>
      </w:r>
      <w:proofErr w:type="spellStart"/>
      <w:r w:rsidRPr="00D969A9">
        <w:rPr>
          <w:rFonts w:ascii="Arial" w:hAnsi="Arial" w:cs="Arial"/>
        </w:rPr>
        <w:t>Hgo</w:t>
      </w:r>
      <w:proofErr w:type="spellEnd"/>
      <w:r w:rsidRPr="00D969A9">
        <w:rPr>
          <w:rFonts w:ascii="Arial" w:hAnsi="Arial" w:cs="Arial"/>
        </w:rPr>
        <w:t>., a</w:t>
      </w:r>
      <w:r w:rsidR="00E40D07">
        <w:rPr>
          <w:rFonts w:ascii="Arial" w:hAnsi="Arial" w:cs="Arial"/>
        </w:rPr>
        <w:t xml:space="preserve"> {</w:t>
      </w:r>
      <w:proofErr w:type="spellStart"/>
      <w:r w:rsidR="00E40D07">
        <w:rPr>
          <w:rFonts w:ascii="Arial" w:hAnsi="Arial" w:cs="Arial"/>
        </w:rPr>
        <w:t>fechdia</w:t>
      </w:r>
      <w:proofErr w:type="spellEnd"/>
      <w:r w:rsidR="00E40D07">
        <w:rPr>
          <w:rFonts w:ascii="Arial" w:hAnsi="Arial" w:cs="Arial"/>
        </w:rPr>
        <w:t xml:space="preserve">} </w:t>
      </w:r>
      <w:r w:rsidRPr="00D969A9">
        <w:rPr>
          <w:rFonts w:ascii="Arial" w:hAnsi="Arial" w:cs="Arial"/>
        </w:rPr>
        <w:t>de</w:t>
      </w:r>
      <w:r w:rsidR="00E40D07">
        <w:rPr>
          <w:rFonts w:ascii="Arial" w:hAnsi="Arial" w:cs="Arial"/>
        </w:rPr>
        <w:t xml:space="preserve"> </w:t>
      </w:r>
      <w:r w:rsidR="00E40D07" w:rsidRPr="00E40D07">
        <w:rPr>
          <w:rFonts w:ascii="Arial" w:hAnsi="Arial" w:cs="Arial"/>
        </w:rPr>
        <w:t>{</w:t>
      </w:r>
      <w:proofErr w:type="spellStart"/>
      <w:r w:rsidR="00E40D07" w:rsidRPr="00E40D07">
        <w:rPr>
          <w:rFonts w:ascii="Arial" w:hAnsi="Arial" w:cs="Arial"/>
        </w:rPr>
        <w:t>fechmes</w:t>
      </w:r>
      <w:proofErr w:type="spellEnd"/>
      <w:r w:rsidR="00E40D07" w:rsidRPr="00E40D07">
        <w:rPr>
          <w:rFonts w:ascii="Arial" w:hAnsi="Arial" w:cs="Arial"/>
        </w:rPr>
        <w:t>}</w:t>
      </w:r>
      <w:r w:rsidR="00E40D07">
        <w:rPr>
          <w:rFonts w:ascii="Arial" w:hAnsi="Arial" w:cs="Arial"/>
          <w:color w:val="FF0000"/>
        </w:rPr>
        <w:t xml:space="preserve"> </w:t>
      </w:r>
      <w:r w:rsidRPr="00D969A9">
        <w:rPr>
          <w:rFonts w:ascii="Arial" w:hAnsi="Arial" w:cs="Arial"/>
        </w:rPr>
        <w:t>de 2024</w:t>
      </w:r>
    </w:p>
    <w:p w14:paraId="3D9AD7D6" w14:textId="7519C03C" w:rsidR="0076605A" w:rsidRPr="00D969A9" w:rsidRDefault="0076605A" w:rsidP="0076605A">
      <w:pPr>
        <w:tabs>
          <w:tab w:val="left" w:pos="1992"/>
        </w:tabs>
        <w:jc w:val="both"/>
        <w:rPr>
          <w:rFonts w:ascii="Arial" w:hAnsi="Arial" w:cs="Arial"/>
        </w:rPr>
      </w:pPr>
    </w:p>
    <w:p w14:paraId="7857103E" w14:textId="62F981A8" w:rsidR="0076605A" w:rsidRPr="00D969A9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A través de este documento se hace entrega</w:t>
      </w:r>
      <w:r>
        <w:rPr>
          <w:rFonts w:ascii="Arial" w:hAnsi="Arial" w:cs="Arial"/>
        </w:rPr>
        <w:t xml:space="preserve"> </w:t>
      </w:r>
      <w:r w:rsidR="00357049">
        <w:rPr>
          <w:rFonts w:ascii="Arial" w:hAnsi="Arial" w:cs="Arial"/>
        </w:rPr>
        <w:t xml:space="preserve">de </w:t>
      </w:r>
      <w:r w:rsidR="007D1F4C">
        <w:rPr>
          <w:rFonts w:ascii="Arial" w:hAnsi="Arial" w:cs="Arial"/>
        </w:rPr>
        <w:t>una caja que contiene el equipo “</w:t>
      </w:r>
      <w:r w:rsidRPr="00D969A9">
        <w:rPr>
          <w:rFonts w:ascii="Arial" w:hAnsi="Arial" w:cs="Arial"/>
        </w:rPr>
        <w:t xml:space="preserve">Lego </w:t>
      </w:r>
      <w:proofErr w:type="spellStart"/>
      <w:r w:rsidRPr="00D969A9">
        <w:rPr>
          <w:rFonts w:ascii="Arial" w:hAnsi="Arial" w:cs="Arial"/>
        </w:rPr>
        <w:t>Spike</w:t>
      </w:r>
      <w:proofErr w:type="spellEnd"/>
      <w:r w:rsidR="007D1F4C">
        <w:rPr>
          <w:rFonts w:ascii="Arial" w:hAnsi="Arial" w:cs="Arial"/>
        </w:rPr>
        <w:t xml:space="preserve"> Prime </w:t>
      </w:r>
      <w:proofErr w:type="spellStart"/>
      <w:r w:rsidR="007D1F4C">
        <w:rPr>
          <w:rFonts w:ascii="Arial" w:hAnsi="Arial" w:cs="Arial"/>
        </w:rPr>
        <w:t>Education</w:t>
      </w:r>
      <w:proofErr w:type="spellEnd"/>
      <w:r w:rsidR="007D1F4C">
        <w:rPr>
          <w:rFonts w:ascii="Arial" w:hAnsi="Arial" w:cs="Arial"/>
        </w:rPr>
        <w:t>” con un contenido de 528 piezas con número de serie {</w:t>
      </w:r>
      <w:proofErr w:type="spellStart"/>
      <w:r w:rsidR="007D1F4C">
        <w:rPr>
          <w:rFonts w:ascii="Arial" w:hAnsi="Arial" w:cs="Arial"/>
        </w:rPr>
        <w:t>numcaja</w:t>
      </w:r>
      <w:proofErr w:type="spellEnd"/>
      <w:r w:rsidR="007D1F4C">
        <w:rPr>
          <w:rFonts w:ascii="Arial" w:hAnsi="Arial" w:cs="Arial"/>
        </w:rPr>
        <w:t xml:space="preserve">} </w:t>
      </w:r>
      <w:r w:rsidRPr="00D969A9">
        <w:rPr>
          <w:rFonts w:ascii="Arial" w:hAnsi="Arial" w:cs="Arial"/>
        </w:rPr>
        <w:t>en calidad de préstamo, precisando que el equipo</w:t>
      </w:r>
      <w:r w:rsidR="00357049">
        <w:rPr>
          <w:rFonts w:ascii="Arial" w:hAnsi="Arial" w:cs="Arial"/>
        </w:rPr>
        <w:t xml:space="preserve"> </w:t>
      </w:r>
      <w:r w:rsidRPr="00D969A9">
        <w:rPr>
          <w:rFonts w:ascii="Arial" w:hAnsi="Arial" w:cs="Arial"/>
        </w:rPr>
        <w:t>es propiedad de la Escuela Preparatoria Número 6</w:t>
      </w:r>
      <w:r>
        <w:rPr>
          <w:rFonts w:ascii="Arial" w:hAnsi="Arial" w:cs="Arial"/>
        </w:rPr>
        <w:t>.</w:t>
      </w:r>
    </w:p>
    <w:p w14:paraId="3F17231E" w14:textId="40380D65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Una vez concluidas las actividades, el equipo deberá ser devuelto en las mismas condiciones y con la misma cantidad de piezas</w:t>
      </w:r>
      <w:r>
        <w:rPr>
          <w:rFonts w:ascii="Arial" w:hAnsi="Arial" w:cs="Arial"/>
        </w:rPr>
        <w:t xml:space="preserve"> con las que cuenta cada caja</w:t>
      </w:r>
      <w:r w:rsidRPr="00D969A9">
        <w:rPr>
          <w:rFonts w:ascii="Arial" w:hAnsi="Arial" w:cs="Arial"/>
        </w:rPr>
        <w:t xml:space="preserve"> al Ing. Kevin Serrano Bautista, responsable del Centro de Cómputo de la Escuela Preparatoria Número 6, para su debido resguardo.</w:t>
      </w:r>
    </w:p>
    <w:p w14:paraId="75AB14D4" w14:textId="70FC3AF9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fecha límite para la devolución de la caja con </w:t>
      </w:r>
      <w:r w:rsidRPr="004D02E6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contenido será </w:t>
      </w:r>
      <w:r w:rsidR="00AC17BF">
        <w:rPr>
          <w:rFonts w:ascii="Arial" w:hAnsi="Arial" w:cs="Arial"/>
        </w:rPr>
        <w:t>{</w:t>
      </w:r>
      <w:proofErr w:type="spellStart"/>
      <w:r w:rsidR="00AC17BF" w:rsidRPr="00150341">
        <w:rPr>
          <w:rFonts w:ascii="Arial" w:hAnsi="Arial" w:cs="Arial"/>
        </w:rPr>
        <w:t>fechlimite</w:t>
      </w:r>
      <w:proofErr w:type="spellEnd"/>
      <w:r w:rsidR="00AC17BF">
        <w:rPr>
          <w:rFonts w:ascii="Arial" w:hAnsi="Arial" w:cs="Arial"/>
        </w:rPr>
        <w:t>}</w:t>
      </w:r>
    </w:p>
    <w:p w14:paraId="0C3D400F" w14:textId="553EBB23" w:rsidR="00D86D35" w:rsidRDefault="0076605A" w:rsidP="00262B94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14:paraId="68C29843" w14:textId="77777777" w:rsidTr="00D86D35">
        <w:trPr>
          <w:trHeight w:val="320"/>
        </w:trPr>
        <w:tc>
          <w:tcPr>
            <w:tcW w:w="4473" w:type="dxa"/>
          </w:tcPr>
          <w:p w14:paraId="0C47FDF7" w14:textId="076BFD07" w:rsidR="00D86D35" w:rsidRDefault="00262B94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</w:tcPr>
          <w:p w14:paraId="40E693D8" w14:textId="07B3A650" w:rsidR="00D86D35" w:rsidRDefault="00D86D35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{celda2}</w:t>
            </w:r>
            <w:r w:rsidR="00262B94">
              <w:rPr>
                <w:rFonts w:ascii="Arial" w:hAnsi="Arial" w:cs="Arial"/>
              </w:rPr>
              <w:t>{/tabla}</w:t>
            </w:r>
          </w:p>
        </w:tc>
      </w:tr>
    </w:tbl>
    <w:p w14:paraId="795F4B56" w14:textId="4166B36F" w:rsidR="00B523EE" w:rsidRPr="00D86D35" w:rsidRDefault="00EE0B40" w:rsidP="00D86D35">
      <w:pPr>
        <w:tabs>
          <w:tab w:val="left" w:pos="1992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60B4B3" wp14:editId="2257AC20">
                <wp:simplePos x="0" y="0"/>
                <wp:positionH relativeFrom="margin">
                  <wp:align>right</wp:align>
                </wp:positionH>
                <wp:positionV relativeFrom="page">
                  <wp:posOffset>8115300</wp:posOffset>
                </wp:positionV>
                <wp:extent cx="5608320" cy="716280"/>
                <wp:effectExtent l="0" t="0" r="0" b="7620"/>
                <wp:wrapNone/>
                <wp:docPr id="929419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3C7C0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Autorizó</w:t>
                            </w:r>
                          </w:p>
                          <w:p w14:paraId="6D22DB00" w14:textId="25B353F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Lic. José Luis Gil Chávez, Director Escuela Preparatoria Número 6</w:t>
                            </w:r>
                            <w:r w:rsidR="00700DB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D388F6D" w14:textId="4034253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L.I.S. Kevin Serrano Bautista, Encargado de Centro de Computo Académico.</w:t>
                            </w:r>
                          </w:p>
                          <w:p w14:paraId="2DE32F53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B4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0.4pt;margin-top:639pt;width:441.6pt;height:56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e8FwIAACw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" filled="f" stroked="f" strokeweight=".5pt">
                <v:textbox>
                  <w:txbxContent>
                    <w:p w14:paraId="1453C7C0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Autorizó</w:t>
                      </w:r>
                    </w:p>
                    <w:p w14:paraId="6D22DB00" w14:textId="25B353F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Lic. José Luis Gil Chávez, Director Escuela Preparatoria Número 6</w:t>
                      </w:r>
                      <w:r w:rsidR="00700DB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D388F6D" w14:textId="4034253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L.I.S. Kevin Serrano Bautista, Encargado de Centro de Computo Académico.</w:t>
                      </w:r>
                    </w:p>
                    <w:p w14:paraId="2DE32F53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{folio}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B523EE" w:rsidRPr="00D8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29278" w14:textId="77777777" w:rsidR="00420A05" w:rsidRDefault="00420A05">
      <w:r>
        <w:separator/>
      </w:r>
    </w:p>
  </w:endnote>
  <w:endnote w:type="continuationSeparator" w:id="0">
    <w:p w14:paraId="729A5CF6" w14:textId="77777777" w:rsidR="00420A05" w:rsidRDefault="0042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DD83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A403B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820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ABD7D" w14:textId="77777777" w:rsidR="00420A05" w:rsidRDefault="00420A05">
      <w:r>
        <w:separator/>
      </w:r>
    </w:p>
  </w:footnote>
  <w:footnote w:type="continuationSeparator" w:id="0">
    <w:p w14:paraId="70D996B2" w14:textId="77777777" w:rsidR="00420A05" w:rsidRDefault="00420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B5E6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9418" w14:textId="77777777" w:rsidR="0021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bookmarkStart w:id="0" w:name="_heading=h.gjdgxs" w:colFirst="0" w:colLast="0"/>
    <w:bookmarkEnd w:id="0"/>
    <w:r>
      <w:rPr>
        <w:noProof/>
      </w:rPr>
      <w:drawing>
        <wp:anchor distT="0" distB="0" distL="0" distR="0" simplePos="0" relativeHeight="251658240" behindDoc="1" locked="0" layoutInCell="1" hidden="0" allowOverlap="1" wp14:anchorId="13BFA775" wp14:editId="3A87F84A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797800" cy="10090907"/>
          <wp:effectExtent l="0" t="0" r="0" b="0"/>
          <wp:wrapNone/>
          <wp:docPr id="9556568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9" b="19"/>
                  <a:stretch>
                    <a:fillRect/>
                  </a:stretch>
                </pic:blipFill>
                <pic:spPr>
                  <a:xfrm>
                    <a:off x="0" y="0"/>
                    <a:ext cx="7797800" cy="10090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F9D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50341"/>
    <w:rsid w:val="00166748"/>
    <w:rsid w:val="00177547"/>
    <w:rsid w:val="001B1CBA"/>
    <w:rsid w:val="001B70F3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20A05"/>
    <w:rsid w:val="00431A1D"/>
    <w:rsid w:val="00442B63"/>
    <w:rsid w:val="00473521"/>
    <w:rsid w:val="004D02E6"/>
    <w:rsid w:val="005768A5"/>
    <w:rsid w:val="00590F78"/>
    <w:rsid w:val="005E18EB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A7C9D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E0B40"/>
    <w:rsid w:val="00F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B3"/>
  </w:style>
  <w:style w:type="character" w:customStyle="1" w:styleId="Ttulo1Car">
    <w:name w:val="Título 1 Car"/>
    <w:basedOn w:val="Fuentedeprrafopredeter"/>
    <w:link w:val="Ttulo1"/>
    <w:uiPriority w:val="9"/>
    <w:rsid w:val="00500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eastAsia="Cambria" w:hAnsi="Cambria" w:cs="Cambria"/>
      <w:lang w:val="es-MX" w:eastAsia="es-MX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Eric Villeda Reyes</cp:lastModifiedBy>
  <cp:revision>67</cp:revision>
  <dcterms:created xsi:type="dcterms:W3CDTF">2021-08-09T20:27:00Z</dcterms:created>
  <dcterms:modified xsi:type="dcterms:W3CDTF">2024-04-11T15:51:00Z</dcterms:modified>
</cp:coreProperties>
</file>