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CA" w:rsidRDefault="00234EC6">
      <w:r>
        <w:t>“Brain Dump” for PMP Exam</w:t>
      </w:r>
    </w:p>
    <w:p w:rsidR="00FC7035" w:rsidRDefault="00FC7035" w:rsidP="00234EC6">
      <w:pPr>
        <w:spacing w:after="0" w:line="240" w:lineRule="auto"/>
        <w:sectPr w:rsidR="00FC70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498D" w:rsidRDefault="002B498D" w:rsidP="002B498D">
      <w:pPr>
        <w:spacing w:after="0" w:line="240" w:lineRule="auto"/>
      </w:pPr>
    </w:p>
    <w:p w:rsidR="002B498D" w:rsidRDefault="002B498D" w:rsidP="002B498D">
      <w:pPr>
        <w:spacing w:after="0" w:line="240" w:lineRule="auto"/>
      </w:pPr>
      <w:r>
        <w:t>Formulas</w:t>
      </w:r>
    </w:p>
    <w:p w:rsidR="002B498D" w:rsidRDefault="00416B07" w:rsidP="002B498D">
      <w:pPr>
        <w:spacing w:after="0" w:line="240" w:lineRule="auto"/>
      </w:pPr>
      <w:r>
        <w:t>BAC:</w:t>
      </w:r>
      <w:r w:rsidR="002B498D">
        <w:t xml:space="preserve"> </w:t>
      </w:r>
      <w:r>
        <w:tab/>
      </w:r>
      <w:r>
        <w:tab/>
      </w:r>
      <w:r w:rsidR="002B498D">
        <w:t>No Formula – It’s the budget</w:t>
      </w:r>
    </w:p>
    <w:p w:rsidR="002B498D" w:rsidRDefault="002B498D" w:rsidP="002B498D">
      <w:pPr>
        <w:spacing w:after="0" w:line="240" w:lineRule="auto"/>
      </w:pPr>
      <w:r>
        <w:t xml:space="preserve">PV </w:t>
      </w:r>
      <w:r w:rsidR="00416B07">
        <w:t>or BCWS:</w:t>
      </w:r>
      <w:r>
        <w:t xml:space="preserve"> </w:t>
      </w:r>
      <w:r w:rsidR="00416B07">
        <w:tab/>
      </w:r>
      <w:r>
        <w:t>BAC * Planned % Complete</w:t>
      </w:r>
    </w:p>
    <w:p w:rsidR="002B498D" w:rsidRDefault="002B498D" w:rsidP="002B498D">
      <w:pPr>
        <w:spacing w:after="0" w:line="240" w:lineRule="auto"/>
      </w:pPr>
      <w:r>
        <w:t>EV or BCWP</w:t>
      </w:r>
      <w:r w:rsidR="00416B07">
        <w:t>:</w:t>
      </w:r>
      <w:r>
        <w:t xml:space="preserve"> </w:t>
      </w:r>
      <w:r w:rsidR="00416B07">
        <w:tab/>
      </w:r>
      <w:r>
        <w:t>BAC * Actual % Complete</w:t>
      </w:r>
    </w:p>
    <w:p w:rsidR="002B498D" w:rsidRDefault="002B498D" w:rsidP="002B498D">
      <w:pPr>
        <w:spacing w:after="0" w:line="240" w:lineRule="auto"/>
      </w:pPr>
      <w:r>
        <w:t>AC or ACWP</w:t>
      </w:r>
      <w:r w:rsidR="00416B07">
        <w:t>:</w:t>
      </w:r>
      <w:r>
        <w:t xml:space="preserve"> </w:t>
      </w:r>
      <w:r w:rsidR="00416B07">
        <w:tab/>
      </w:r>
      <w:r>
        <w:t>No Formula – It’s the cost</w:t>
      </w:r>
    </w:p>
    <w:p w:rsidR="002B498D" w:rsidRDefault="00416B07" w:rsidP="002B498D">
      <w:pPr>
        <w:spacing w:after="0" w:line="240" w:lineRule="auto"/>
      </w:pPr>
      <w:r>
        <w:t>CV:</w:t>
      </w:r>
      <w:r>
        <w:tab/>
      </w:r>
      <w:r>
        <w:tab/>
      </w:r>
      <w:r w:rsidR="002B498D">
        <w:t>EV – AC</w:t>
      </w:r>
    </w:p>
    <w:p w:rsidR="002B498D" w:rsidRDefault="00416B07" w:rsidP="002B498D">
      <w:pPr>
        <w:spacing w:after="0" w:line="240" w:lineRule="auto"/>
      </w:pPr>
      <w:r>
        <w:t>CPI:</w:t>
      </w:r>
      <w:r>
        <w:tab/>
      </w:r>
      <w:r>
        <w:tab/>
      </w:r>
      <w:r w:rsidR="002B498D">
        <w:t>EV / AC</w:t>
      </w:r>
    </w:p>
    <w:p w:rsidR="002B498D" w:rsidRDefault="00416B07" w:rsidP="002B498D">
      <w:pPr>
        <w:spacing w:after="0" w:line="240" w:lineRule="auto"/>
      </w:pPr>
      <w:proofErr w:type="spellStart"/>
      <w:r>
        <w:t>CPI</w:t>
      </w:r>
      <w:r w:rsidRPr="00416B07">
        <w:rPr>
          <w:vertAlign w:val="superscript"/>
        </w:rPr>
        <w:t>c</w:t>
      </w:r>
      <w:proofErr w:type="spellEnd"/>
      <w:r>
        <w:t>:</w:t>
      </w:r>
      <w:r>
        <w:tab/>
      </w:r>
      <w:r>
        <w:tab/>
      </w:r>
      <w:proofErr w:type="spellStart"/>
      <w:r w:rsidR="002B498D">
        <w:t>E</w:t>
      </w:r>
      <w:r>
        <w:t>V</w:t>
      </w:r>
      <w:r w:rsidR="002B498D" w:rsidRPr="00416B07">
        <w:rPr>
          <w:vertAlign w:val="superscript"/>
        </w:rPr>
        <w:t>c</w:t>
      </w:r>
      <w:proofErr w:type="spellEnd"/>
      <w:r w:rsidR="002B498D">
        <w:t xml:space="preserve"> / </w:t>
      </w:r>
      <w:proofErr w:type="spellStart"/>
      <w:r w:rsidR="002B498D">
        <w:t>AC</w:t>
      </w:r>
      <w:r w:rsidR="002B498D" w:rsidRPr="00416B07">
        <w:rPr>
          <w:vertAlign w:val="superscript"/>
        </w:rPr>
        <w:t>c</w:t>
      </w:r>
      <w:proofErr w:type="spellEnd"/>
    </w:p>
    <w:p w:rsidR="002B498D" w:rsidRDefault="00416B07" w:rsidP="002B498D">
      <w:pPr>
        <w:spacing w:after="0" w:line="240" w:lineRule="auto"/>
      </w:pPr>
      <w:r>
        <w:t>SV:</w:t>
      </w:r>
      <w:r>
        <w:tab/>
      </w:r>
      <w:r>
        <w:tab/>
      </w:r>
      <w:r w:rsidR="002B498D">
        <w:t>EV – PV (expressed in dollars)</w:t>
      </w:r>
    </w:p>
    <w:p w:rsidR="002B498D" w:rsidRDefault="00416B07" w:rsidP="002B498D">
      <w:pPr>
        <w:spacing w:after="0" w:line="240" w:lineRule="auto"/>
      </w:pPr>
      <w:r>
        <w:t>SPI:</w:t>
      </w:r>
      <w:r>
        <w:tab/>
      </w:r>
      <w:r>
        <w:tab/>
      </w:r>
      <w:r w:rsidR="002B498D">
        <w:t>EV / PV</w:t>
      </w:r>
    </w:p>
    <w:p w:rsidR="002B498D" w:rsidRDefault="00416B07" w:rsidP="002B498D">
      <w:pPr>
        <w:spacing w:after="0" w:line="240" w:lineRule="auto"/>
      </w:pPr>
      <w:r>
        <w:t>EAC:</w:t>
      </w:r>
      <w:r>
        <w:tab/>
      </w:r>
      <w:r>
        <w:tab/>
      </w:r>
      <w:r w:rsidR="002B498D">
        <w:t xml:space="preserve">BAC / </w:t>
      </w:r>
      <w:proofErr w:type="spellStart"/>
      <w:r w:rsidR="002B498D">
        <w:t>CPI</w:t>
      </w:r>
      <w:r w:rsidR="002B498D" w:rsidRPr="00416B07">
        <w:rPr>
          <w:vertAlign w:val="superscript"/>
        </w:rPr>
        <w:t>c</w:t>
      </w:r>
      <w:proofErr w:type="spellEnd"/>
      <w:r w:rsidR="0006318F">
        <w:t xml:space="preserve"> </w:t>
      </w:r>
      <w:r w:rsidR="00261A77">
        <w:tab/>
      </w:r>
      <w:r w:rsidR="00261A77">
        <w:tab/>
      </w:r>
      <w:r w:rsidR="00261A77">
        <w:tab/>
      </w:r>
      <w:r w:rsidR="0006318F">
        <w:t>(if CPI is expected to remain the same)</w:t>
      </w:r>
    </w:p>
    <w:p w:rsidR="0006318F" w:rsidRDefault="00D70D54" w:rsidP="002B498D">
      <w:pPr>
        <w:spacing w:after="0" w:line="240" w:lineRule="auto"/>
      </w:pPr>
      <w:r>
        <w:tab/>
      </w:r>
      <w:r>
        <w:tab/>
        <w:t>AC + Bottom-Up</w:t>
      </w:r>
      <w:r w:rsidR="0006318F">
        <w:t xml:space="preserve"> ETC </w:t>
      </w:r>
      <w:r w:rsidR="00261A77">
        <w:tab/>
      </w:r>
      <w:r w:rsidR="00261A77">
        <w:tab/>
      </w:r>
      <w:r w:rsidR="0006318F">
        <w:t>(</w:t>
      </w:r>
      <w:r>
        <w:t>if original estimate is flawed</w:t>
      </w:r>
      <w:r w:rsidR="0006375D">
        <w:t>)</w:t>
      </w:r>
    </w:p>
    <w:p w:rsidR="0006318F" w:rsidRDefault="00D70D54" w:rsidP="002B498D">
      <w:pPr>
        <w:spacing w:after="0" w:line="240" w:lineRule="auto"/>
      </w:pPr>
      <w:r>
        <w:tab/>
      </w:r>
      <w:r>
        <w:tab/>
        <w:t>AC + BAC – EV</w:t>
      </w:r>
      <w:r w:rsidR="0006318F">
        <w:t xml:space="preserve"> </w:t>
      </w:r>
      <w:r w:rsidR="00261A77">
        <w:tab/>
      </w:r>
      <w:r w:rsidR="00261A77">
        <w:tab/>
      </w:r>
      <w:r w:rsidR="00261A77">
        <w:tab/>
      </w:r>
      <w:r w:rsidR="0006318F">
        <w:t>(if variance was a singular occurrence)</w:t>
      </w:r>
    </w:p>
    <w:p w:rsidR="0006318F" w:rsidRDefault="0006318F" w:rsidP="002B498D">
      <w:pPr>
        <w:spacing w:after="0" w:line="240" w:lineRule="auto"/>
      </w:pPr>
      <w:r>
        <w:tab/>
      </w:r>
      <w:r>
        <w:tab/>
        <w:t>AC + (BAC – EV)</w:t>
      </w:r>
      <w:proofErr w:type="gramStart"/>
      <w:r>
        <w:t>/(</w:t>
      </w:r>
      <w:proofErr w:type="gramEnd"/>
      <w:r>
        <w:t xml:space="preserve">CPI*SPI) </w:t>
      </w:r>
      <w:r w:rsidR="00261A77">
        <w:tab/>
      </w:r>
      <w:r>
        <w:t>(if substandard performance continues)</w:t>
      </w:r>
    </w:p>
    <w:p w:rsidR="0006318F" w:rsidRPr="0006318F" w:rsidRDefault="0006318F" w:rsidP="0006318F">
      <w:pPr>
        <w:spacing w:after="0" w:line="240" w:lineRule="auto"/>
      </w:pPr>
      <w:r>
        <w:tab/>
      </w:r>
      <w:r>
        <w:tab/>
        <w:t xml:space="preserve"> - This one is not likely to be used unless all of these variables are given)</w:t>
      </w:r>
      <w:r w:rsidRPr="0006318F">
        <w:tab/>
      </w:r>
      <w:r>
        <w:tab/>
      </w:r>
    </w:p>
    <w:p w:rsidR="002B498D" w:rsidRDefault="00416B07" w:rsidP="002B498D">
      <w:pPr>
        <w:spacing w:after="0" w:line="240" w:lineRule="auto"/>
      </w:pPr>
      <w:r>
        <w:t>ETC:</w:t>
      </w:r>
      <w:r>
        <w:tab/>
      </w:r>
      <w:r>
        <w:tab/>
      </w:r>
      <w:r w:rsidR="002B498D">
        <w:t xml:space="preserve">EAC </w:t>
      </w:r>
      <w:r>
        <w:t>–</w:t>
      </w:r>
      <w:r w:rsidR="002B498D">
        <w:t xml:space="preserve"> AC</w:t>
      </w:r>
    </w:p>
    <w:p w:rsidR="00416B07" w:rsidRDefault="00416B07" w:rsidP="002B498D">
      <w:pPr>
        <w:spacing w:after="0" w:line="240" w:lineRule="auto"/>
      </w:pPr>
      <w:r>
        <w:t>VAC:</w:t>
      </w:r>
      <w:r>
        <w:tab/>
      </w:r>
      <w:r>
        <w:tab/>
        <w:t>BAC – EAC</w:t>
      </w:r>
    </w:p>
    <w:p w:rsidR="002B498D" w:rsidRDefault="002B498D" w:rsidP="002B498D">
      <w:pPr>
        <w:spacing w:after="0" w:line="240" w:lineRule="auto"/>
      </w:pPr>
      <w:proofErr w:type="spellStart"/>
      <w:r>
        <w:t>TCPI</w:t>
      </w:r>
      <w:r w:rsidR="00416B07" w:rsidRPr="00416B07">
        <w:rPr>
          <w:vertAlign w:val="subscript"/>
        </w:rPr>
        <w:t>c</w:t>
      </w:r>
      <w:proofErr w:type="spellEnd"/>
      <w:r w:rsidR="00416B07">
        <w:t>:</w:t>
      </w:r>
      <w:r w:rsidR="00416B07">
        <w:tab/>
      </w:r>
      <w:r w:rsidR="00416B07">
        <w:tab/>
      </w:r>
      <w:r>
        <w:t>(BAC – EV) / (BAC –</w:t>
      </w:r>
      <w:r w:rsidR="00416B07">
        <w:t xml:space="preserve"> AC</w:t>
      </w:r>
      <w:r>
        <w:t>)</w:t>
      </w:r>
      <w:r w:rsidR="00416B07">
        <w:t xml:space="preserve"> OR (BAC – EV) / (EAC – AC)</w:t>
      </w:r>
    </w:p>
    <w:p w:rsidR="0006318F" w:rsidRDefault="0006318F" w:rsidP="002B498D">
      <w:pPr>
        <w:spacing w:after="0" w:line="240" w:lineRule="auto"/>
      </w:pPr>
      <w:r>
        <w:t xml:space="preserve">Comm. </w:t>
      </w:r>
      <w:proofErr w:type="spellStart"/>
      <w:r>
        <w:t>Chnls</w:t>
      </w:r>
      <w:proofErr w:type="spellEnd"/>
      <w:r>
        <w:t>:</w:t>
      </w:r>
      <w:r>
        <w:tab/>
      </w:r>
      <w:proofErr w:type="gramStart"/>
      <w:r>
        <w:t>n(</w:t>
      </w:r>
      <w:proofErr w:type="gramEnd"/>
      <w:r>
        <w:t>n-1)/2</w:t>
      </w:r>
    </w:p>
    <w:p w:rsidR="00354C08" w:rsidRDefault="00D70D54" w:rsidP="002B498D">
      <w:pPr>
        <w:spacing w:after="0" w:line="240" w:lineRule="auto"/>
      </w:pPr>
      <w:r>
        <w:t>3-Pnt (PERT):</w:t>
      </w:r>
      <w:r>
        <w:tab/>
        <w:t>(P + 4R + O</w:t>
      </w:r>
      <w:r w:rsidR="00354C08">
        <w:t>) / 6</w:t>
      </w:r>
    </w:p>
    <w:p w:rsidR="00354C08" w:rsidRDefault="00D70D54" w:rsidP="002B498D">
      <w:pPr>
        <w:spacing w:after="0" w:line="240" w:lineRule="auto"/>
      </w:pPr>
      <w:r>
        <w:t>3-Pnt (</w:t>
      </w:r>
      <w:proofErr w:type="spellStart"/>
      <w:r>
        <w:t>Tringlr</w:t>
      </w:r>
      <w:proofErr w:type="spellEnd"/>
      <w:r>
        <w:t>):</w:t>
      </w:r>
      <w:r>
        <w:tab/>
        <w:t>(P + R + O</w:t>
      </w:r>
      <w:r w:rsidR="00354C08">
        <w:t>) / 3</w:t>
      </w:r>
    </w:p>
    <w:p w:rsidR="00354C08" w:rsidRDefault="00D70D54" w:rsidP="002B498D">
      <w:pPr>
        <w:spacing w:after="0" w:line="240" w:lineRule="auto"/>
      </w:pPr>
      <w:r>
        <w:t xml:space="preserve">PERT </w:t>
      </w:r>
      <w:proofErr w:type="spellStart"/>
      <w:r>
        <w:t>Stnd</w:t>
      </w:r>
      <w:proofErr w:type="spellEnd"/>
      <w:r>
        <w:t xml:space="preserve"> Dev:</w:t>
      </w:r>
      <w:r>
        <w:tab/>
        <w:t>(P - O</w:t>
      </w:r>
      <w:r w:rsidR="00354C08">
        <w:t>) / 6</w:t>
      </w:r>
    </w:p>
    <w:p w:rsidR="00354C08" w:rsidRDefault="00354C08" w:rsidP="002B498D">
      <w:pPr>
        <w:spacing w:after="0" w:line="240" w:lineRule="auto"/>
      </w:pPr>
      <w:r>
        <w:t>Float:</w:t>
      </w:r>
      <w:r>
        <w:tab/>
      </w:r>
      <w:r>
        <w:tab/>
        <w:t>LS – ES or LF – EF</w:t>
      </w:r>
    </w:p>
    <w:p w:rsidR="0000550F" w:rsidRDefault="0000550F" w:rsidP="002B498D">
      <w:pPr>
        <w:spacing w:after="0" w:line="240" w:lineRule="auto"/>
      </w:pPr>
      <w:r>
        <w:t>PTA:</w:t>
      </w:r>
      <w:r>
        <w:tab/>
      </w:r>
      <w:r>
        <w:tab/>
        <w:t>((Ceiling Price – Target Price)/Buyer’s Share Ratio) + Target Cost</w:t>
      </w:r>
    </w:p>
    <w:p w:rsidR="002473B4" w:rsidRDefault="002473B4" w:rsidP="002B498D">
      <w:pPr>
        <w:spacing w:after="0" w:line="240" w:lineRule="auto"/>
      </w:pPr>
    </w:p>
    <w:p w:rsidR="002473B4" w:rsidRDefault="002473B4" w:rsidP="002B498D">
      <w:pPr>
        <w:spacing w:after="0" w:line="240" w:lineRule="auto"/>
      </w:pPr>
      <w:r>
        <w:t xml:space="preserve">Benefit Cost </w:t>
      </w:r>
      <w:proofErr w:type="gramStart"/>
      <w:r>
        <w:t>Ratio(</w:t>
      </w:r>
      <w:proofErr w:type="gramEnd"/>
      <w:r>
        <w:t>BCR):</w:t>
      </w:r>
    </w:p>
    <w:p w:rsidR="002473B4" w:rsidRDefault="002473B4" w:rsidP="002B498D">
      <w:pPr>
        <w:spacing w:after="0" w:line="240" w:lineRule="auto"/>
      </w:pPr>
      <w:proofErr w:type="gramStart"/>
      <w:r>
        <w:t>Benefit :</w:t>
      </w:r>
      <w:proofErr w:type="gramEnd"/>
      <w:r>
        <w:t xml:space="preserve"> Cost… example - $1,500,000 : $1,000,000 = 1.5 to 1</w:t>
      </w:r>
    </w:p>
    <w:p w:rsidR="002473B4" w:rsidRDefault="002473B4" w:rsidP="002B498D">
      <w:pPr>
        <w:spacing w:after="0" w:line="240" w:lineRule="auto"/>
      </w:pPr>
    </w:p>
    <w:p w:rsidR="002473B4" w:rsidRDefault="002473B4" w:rsidP="002B498D">
      <w:pPr>
        <w:spacing w:after="0" w:line="240" w:lineRule="auto"/>
      </w:pPr>
      <w:r>
        <w:t>Economic Value Add (EVA):</w:t>
      </w:r>
    </w:p>
    <w:p w:rsidR="002473B4" w:rsidRDefault="002473B4" w:rsidP="002B498D">
      <w:pPr>
        <w:spacing w:after="0" w:line="240" w:lineRule="auto"/>
      </w:pPr>
      <w:r>
        <w:t>After Tax Profit – (Capital Expenditures * Cost of Capital)</w:t>
      </w:r>
    </w:p>
    <w:p w:rsidR="002473B4" w:rsidRDefault="002473B4" w:rsidP="002B498D">
      <w:pPr>
        <w:spacing w:after="0" w:line="240" w:lineRule="auto"/>
      </w:pPr>
    </w:p>
    <w:p w:rsidR="002473B4" w:rsidRDefault="002473B4" w:rsidP="002B498D">
      <w:pPr>
        <w:spacing w:after="0" w:line="240" w:lineRule="auto"/>
      </w:pPr>
      <w:r>
        <w:t>Return on Investment (ROI):</w:t>
      </w:r>
    </w:p>
    <w:p w:rsidR="002473B4" w:rsidRDefault="002473B4" w:rsidP="002B498D">
      <w:pPr>
        <w:spacing w:after="0" w:line="240" w:lineRule="auto"/>
      </w:pPr>
      <w:r>
        <w:t>(Benefit – Cost) / Cost</w:t>
      </w:r>
    </w:p>
    <w:p w:rsidR="002473B4" w:rsidRDefault="002473B4" w:rsidP="002B498D">
      <w:pPr>
        <w:spacing w:after="0" w:line="240" w:lineRule="auto"/>
      </w:pPr>
    </w:p>
    <w:p w:rsidR="002473B4" w:rsidRDefault="002473B4" w:rsidP="002B498D">
      <w:pPr>
        <w:spacing w:after="0" w:line="240" w:lineRule="auto"/>
      </w:pPr>
      <w:r>
        <w:t>Return on Investment Capital (ROIC):</w:t>
      </w:r>
    </w:p>
    <w:p w:rsidR="002473B4" w:rsidRDefault="002473B4" w:rsidP="002B498D">
      <w:pPr>
        <w:spacing w:after="0" w:line="240" w:lineRule="auto"/>
      </w:pPr>
      <w:r>
        <w:t>Net Income (After tax) / Total Capital Investment</w:t>
      </w:r>
      <w:bookmarkStart w:id="0" w:name="_GoBack"/>
      <w:bookmarkEnd w:id="0"/>
    </w:p>
    <w:p w:rsidR="002473B4" w:rsidRDefault="002473B4" w:rsidP="002B498D">
      <w:pPr>
        <w:spacing w:after="0" w:line="240" w:lineRule="auto"/>
      </w:pPr>
    </w:p>
    <w:p w:rsidR="002B498D" w:rsidRDefault="002B498D" w:rsidP="002B498D">
      <w:pPr>
        <w:spacing w:after="0" w:line="240" w:lineRule="auto"/>
      </w:pPr>
    </w:p>
    <w:p w:rsidR="00FC7035" w:rsidRDefault="00FC7035" w:rsidP="002B498D">
      <w:pPr>
        <w:spacing w:after="0" w:line="240" w:lineRule="auto"/>
        <w:sectPr w:rsidR="00FC7035" w:rsidSect="00FC70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498D" w:rsidRDefault="002B498D" w:rsidP="0000550F">
      <w:pPr>
        <w:spacing w:after="0" w:line="240" w:lineRule="auto"/>
      </w:pPr>
    </w:p>
    <w:sectPr w:rsidR="002B498D" w:rsidSect="0000550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A1DCE"/>
    <w:multiLevelType w:val="hybridMultilevel"/>
    <w:tmpl w:val="6C8CA3D0"/>
    <w:lvl w:ilvl="0" w:tplc="FD3EE082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EC6"/>
    <w:rsid w:val="0000327E"/>
    <w:rsid w:val="0000550F"/>
    <w:rsid w:val="00007BAF"/>
    <w:rsid w:val="00010173"/>
    <w:rsid w:val="00011A01"/>
    <w:rsid w:val="000132D7"/>
    <w:rsid w:val="00014B6A"/>
    <w:rsid w:val="00015684"/>
    <w:rsid w:val="00021093"/>
    <w:rsid w:val="00022073"/>
    <w:rsid w:val="00025EB0"/>
    <w:rsid w:val="00027425"/>
    <w:rsid w:val="00030524"/>
    <w:rsid w:val="00031081"/>
    <w:rsid w:val="00032639"/>
    <w:rsid w:val="000369C5"/>
    <w:rsid w:val="00036F69"/>
    <w:rsid w:val="00040C96"/>
    <w:rsid w:val="00045B4C"/>
    <w:rsid w:val="00047F3B"/>
    <w:rsid w:val="000526E9"/>
    <w:rsid w:val="00061B30"/>
    <w:rsid w:val="0006318F"/>
    <w:rsid w:val="0006375D"/>
    <w:rsid w:val="00063805"/>
    <w:rsid w:val="0006681A"/>
    <w:rsid w:val="00070978"/>
    <w:rsid w:val="000730B0"/>
    <w:rsid w:val="00073D98"/>
    <w:rsid w:val="00074C3D"/>
    <w:rsid w:val="000912AD"/>
    <w:rsid w:val="00096B61"/>
    <w:rsid w:val="000974C7"/>
    <w:rsid w:val="000A3321"/>
    <w:rsid w:val="000A42CA"/>
    <w:rsid w:val="000A56FA"/>
    <w:rsid w:val="000A6579"/>
    <w:rsid w:val="000B1642"/>
    <w:rsid w:val="000B6E6E"/>
    <w:rsid w:val="000C1DC8"/>
    <w:rsid w:val="000C1EF8"/>
    <w:rsid w:val="000C225B"/>
    <w:rsid w:val="000C2721"/>
    <w:rsid w:val="000C34EF"/>
    <w:rsid w:val="000C5C32"/>
    <w:rsid w:val="000C7DD5"/>
    <w:rsid w:val="000D0B81"/>
    <w:rsid w:val="000D4B52"/>
    <w:rsid w:val="000D4E3A"/>
    <w:rsid w:val="000D5F2D"/>
    <w:rsid w:val="000D6481"/>
    <w:rsid w:val="000D7C72"/>
    <w:rsid w:val="000E0C68"/>
    <w:rsid w:val="000E2DCC"/>
    <w:rsid w:val="000E57DE"/>
    <w:rsid w:val="000E6196"/>
    <w:rsid w:val="000E7039"/>
    <w:rsid w:val="000F3969"/>
    <w:rsid w:val="000F6CE1"/>
    <w:rsid w:val="000F6F21"/>
    <w:rsid w:val="001035C6"/>
    <w:rsid w:val="00105644"/>
    <w:rsid w:val="00105E39"/>
    <w:rsid w:val="00110E7C"/>
    <w:rsid w:val="00110ECE"/>
    <w:rsid w:val="00112584"/>
    <w:rsid w:val="001417A3"/>
    <w:rsid w:val="00142740"/>
    <w:rsid w:val="00143CA1"/>
    <w:rsid w:val="00147216"/>
    <w:rsid w:val="001511FC"/>
    <w:rsid w:val="00151B21"/>
    <w:rsid w:val="00151C19"/>
    <w:rsid w:val="00155B10"/>
    <w:rsid w:val="00156E37"/>
    <w:rsid w:val="001603D0"/>
    <w:rsid w:val="001614B5"/>
    <w:rsid w:val="00163572"/>
    <w:rsid w:val="00166688"/>
    <w:rsid w:val="001668FB"/>
    <w:rsid w:val="00167DCF"/>
    <w:rsid w:val="0017062B"/>
    <w:rsid w:val="001867EC"/>
    <w:rsid w:val="00186826"/>
    <w:rsid w:val="0019566A"/>
    <w:rsid w:val="00197DD4"/>
    <w:rsid w:val="001A5B8A"/>
    <w:rsid w:val="001A6974"/>
    <w:rsid w:val="001B68FF"/>
    <w:rsid w:val="001C02C1"/>
    <w:rsid w:val="001C0633"/>
    <w:rsid w:val="001C1FF7"/>
    <w:rsid w:val="001C2F4C"/>
    <w:rsid w:val="001C3EE1"/>
    <w:rsid w:val="001C4204"/>
    <w:rsid w:val="001C5057"/>
    <w:rsid w:val="001D0406"/>
    <w:rsid w:val="001E273E"/>
    <w:rsid w:val="001E3E2C"/>
    <w:rsid w:val="001E4FA2"/>
    <w:rsid w:val="001E5682"/>
    <w:rsid w:val="001E65C4"/>
    <w:rsid w:val="001E6D25"/>
    <w:rsid w:val="001F1A33"/>
    <w:rsid w:val="002007D4"/>
    <w:rsid w:val="00204482"/>
    <w:rsid w:val="00206259"/>
    <w:rsid w:val="002147C0"/>
    <w:rsid w:val="00217B72"/>
    <w:rsid w:val="00220973"/>
    <w:rsid w:val="0022175E"/>
    <w:rsid w:val="0022265A"/>
    <w:rsid w:val="00226E95"/>
    <w:rsid w:val="00226F6B"/>
    <w:rsid w:val="002274C3"/>
    <w:rsid w:val="0023154B"/>
    <w:rsid w:val="00234099"/>
    <w:rsid w:val="00234EC6"/>
    <w:rsid w:val="0023678E"/>
    <w:rsid w:val="00237FDE"/>
    <w:rsid w:val="002407E2"/>
    <w:rsid w:val="00242EE8"/>
    <w:rsid w:val="00244CFD"/>
    <w:rsid w:val="002473B4"/>
    <w:rsid w:val="00251347"/>
    <w:rsid w:val="00254401"/>
    <w:rsid w:val="00254416"/>
    <w:rsid w:val="00256920"/>
    <w:rsid w:val="00256EAB"/>
    <w:rsid w:val="00257A8A"/>
    <w:rsid w:val="0026059B"/>
    <w:rsid w:val="00261A77"/>
    <w:rsid w:val="00262DDA"/>
    <w:rsid w:val="00264233"/>
    <w:rsid w:val="002676F5"/>
    <w:rsid w:val="002777C6"/>
    <w:rsid w:val="00277C15"/>
    <w:rsid w:val="002809A6"/>
    <w:rsid w:val="002865D9"/>
    <w:rsid w:val="00286CBA"/>
    <w:rsid w:val="002873B6"/>
    <w:rsid w:val="0028783D"/>
    <w:rsid w:val="00290482"/>
    <w:rsid w:val="00294172"/>
    <w:rsid w:val="00294453"/>
    <w:rsid w:val="002A4220"/>
    <w:rsid w:val="002A4720"/>
    <w:rsid w:val="002A701E"/>
    <w:rsid w:val="002B28D7"/>
    <w:rsid w:val="002B2D46"/>
    <w:rsid w:val="002B498D"/>
    <w:rsid w:val="002C1F31"/>
    <w:rsid w:val="002C691B"/>
    <w:rsid w:val="002D33DD"/>
    <w:rsid w:val="002D4C97"/>
    <w:rsid w:val="002D5996"/>
    <w:rsid w:val="002D7D0B"/>
    <w:rsid w:val="002E51C1"/>
    <w:rsid w:val="002E529F"/>
    <w:rsid w:val="002E587B"/>
    <w:rsid w:val="002E67D8"/>
    <w:rsid w:val="002F4D28"/>
    <w:rsid w:val="002F6C37"/>
    <w:rsid w:val="002F7224"/>
    <w:rsid w:val="0030067D"/>
    <w:rsid w:val="00304499"/>
    <w:rsid w:val="00306B77"/>
    <w:rsid w:val="00311A53"/>
    <w:rsid w:val="0031281E"/>
    <w:rsid w:val="003210D6"/>
    <w:rsid w:val="003215A8"/>
    <w:rsid w:val="00323852"/>
    <w:rsid w:val="003266D9"/>
    <w:rsid w:val="00326CED"/>
    <w:rsid w:val="00331398"/>
    <w:rsid w:val="00334777"/>
    <w:rsid w:val="00340B9E"/>
    <w:rsid w:val="00343F28"/>
    <w:rsid w:val="00347CFC"/>
    <w:rsid w:val="0035097D"/>
    <w:rsid w:val="00352295"/>
    <w:rsid w:val="00354C08"/>
    <w:rsid w:val="00360C61"/>
    <w:rsid w:val="00362D5F"/>
    <w:rsid w:val="003635FC"/>
    <w:rsid w:val="00366CB4"/>
    <w:rsid w:val="003674B9"/>
    <w:rsid w:val="00374E8C"/>
    <w:rsid w:val="0037707C"/>
    <w:rsid w:val="00377C98"/>
    <w:rsid w:val="00382358"/>
    <w:rsid w:val="0038350C"/>
    <w:rsid w:val="003910B4"/>
    <w:rsid w:val="00397885"/>
    <w:rsid w:val="003A2465"/>
    <w:rsid w:val="003A3289"/>
    <w:rsid w:val="003A779D"/>
    <w:rsid w:val="003B0920"/>
    <w:rsid w:val="003B4059"/>
    <w:rsid w:val="003B657E"/>
    <w:rsid w:val="003B6FC2"/>
    <w:rsid w:val="003B741D"/>
    <w:rsid w:val="003B7F7A"/>
    <w:rsid w:val="003C2876"/>
    <w:rsid w:val="003C307D"/>
    <w:rsid w:val="003D030B"/>
    <w:rsid w:val="003D1B49"/>
    <w:rsid w:val="003D1E01"/>
    <w:rsid w:val="003D7867"/>
    <w:rsid w:val="003E31C9"/>
    <w:rsid w:val="003E417B"/>
    <w:rsid w:val="003E47BA"/>
    <w:rsid w:val="003E65B2"/>
    <w:rsid w:val="003F3DFE"/>
    <w:rsid w:val="003F450A"/>
    <w:rsid w:val="003F7B32"/>
    <w:rsid w:val="003F7FE9"/>
    <w:rsid w:val="004020D3"/>
    <w:rsid w:val="004034F0"/>
    <w:rsid w:val="00405693"/>
    <w:rsid w:val="00413064"/>
    <w:rsid w:val="00414BC5"/>
    <w:rsid w:val="00414E87"/>
    <w:rsid w:val="0041605E"/>
    <w:rsid w:val="00416B07"/>
    <w:rsid w:val="0041795B"/>
    <w:rsid w:val="00420A3E"/>
    <w:rsid w:val="00421A68"/>
    <w:rsid w:val="00422A60"/>
    <w:rsid w:val="004266DC"/>
    <w:rsid w:val="00430F41"/>
    <w:rsid w:val="004310D1"/>
    <w:rsid w:val="00434232"/>
    <w:rsid w:val="0043583A"/>
    <w:rsid w:val="00436E26"/>
    <w:rsid w:val="00437EE4"/>
    <w:rsid w:val="004461E0"/>
    <w:rsid w:val="004475C5"/>
    <w:rsid w:val="00451616"/>
    <w:rsid w:val="0045642F"/>
    <w:rsid w:val="004571DD"/>
    <w:rsid w:val="004573B8"/>
    <w:rsid w:val="00461ECB"/>
    <w:rsid w:val="00465CFC"/>
    <w:rsid w:val="00467D6A"/>
    <w:rsid w:val="00470770"/>
    <w:rsid w:val="004714C3"/>
    <w:rsid w:val="00476F5D"/>
    <w:rsid w:val="004811D6"/>
    <w:rsid w:val="00484BC5"/>
    <w:rsid w:val="004852FB"/>
    <w:rsid w:val="00486436"/>
    <w:rsid w:val="004928CA"/>
    <w:rsid w:val="004A52F6"/>
    <w:rsid w:val="004A5A5A"/>
    <w:rsid w:val="004A6386"/>
    <w:rsid w:val="004A63F2"/>
    <w:rsid w:val="004B3D33"/>
    <w:rsid w:val="004B5364"/>
    <w:rsid w:val="004B664A"/>
    <w:rsid w:val="004B7124"/>
    <w:rsid w:val="004C0314"/>
    <w:rsid w:val="004C18F0"/>
    <w:rsid w:val="004C1988"/>
    <w:rsid w:val="004C2014"/>
    <w:rsid w:val="004C567C"/>
    <w:rsid w:val="004C615F"/>
    <w:rsid w:val="004C6887"/>
    <w:rsid w:val="004C74E0"/>
    <w:rsid w:val="004D307A"/>
    <w:rsid w:val="004D3AB3"/>
    <w:rsid w:val="004E4C09"/>
    <w:rsid w:val="004F09D4"/>
    <w:rsid w:val="004F1B55"/>
    <w:rsid w:val="00500A9E"/>
    <w:rsid w:val="005131C5"/>
    <w:rsid w:val="0051774C"/>
    <w:rsid w:val="00525724"/>
    <w:rsid w:val="0053131E"/>
    <w:rsid w:val="00532250"/>
    <w:rsid w:val="00534886"/>
    <w:rsid w:val="0053742B"/>
    <w:rsid w:val="0054350F"/>
    <w:rsid w:val="00544ECC"/>
    <w:rsid w:val="005450A8"/>
    <w:rsid w:val="0054578C"/>
    <w:rsid w:val="00551BAD"/>
    <w:rsid w:val="00553697"/>
    <w:rsid w:val="00555119"/>
    <w:rsid w:val="00563457"/>
    <w:rsid w:val="00564A82"/>
    <w:rsid w:val="00566B48"/>
    <w:rsid w:val="005713CA"/>
    <w:rsid w:val="0057173E"/>
    <w:rsid w:val="005823BC"/>
    <w:rsid w:val="0058296F"/>
    <w:rsid w:val="00583DA7"/>
    <w:rsid w:val="00587009"/>
    <w:rsid w:val="00595CE1"/>
    <w:rsid w:val="005974F0"/>
    <w:rsid w:val="005A1B67"/>
    <w:rsid w:val="005B0332"/>
    <w:rsid w:val="005B140F"/>
    <w:rsid w:val="005B452F"/>
    <w:rsid w:val="005B5F34"/>
    <w:rsid w:val="005B6AF0"/>
    <w:rsid w:val="005B7660"/>
    <w:rsid w:val="005B7AE4"/>
    <w:rsid w:val="005C145A"/>
    <w:rsid w:val="005C31AA"/>
    <w:rsid w:val="005C367B"/>
    <w:rsid w:val="005C3BED"/>
    <w:rsid w:val="005C4781"/>
    <w:rsid w:val="005C6DD8"/>
    <w:rsid w:val="005D0F8E"/>
    <w:rsid w:val="005F0F9A"/>
    <w:rsid w:val="005F591E"/>
    <w:rsid w:val="005F5CA3"/>
    <w:rsid w:val="005F65FF"/>
    <w:rsid w:val="00601E9F"/>
    <w:rsid w:val="00604626"/>
    <w:rsid w:val="006049C4"/>
    <w:rsid w:val="006072EE"/>
    <w:rsid w:val="00610C36"/>
    <w:rsid w:val="006111ED"/>
    <w:rsid w:val="006153E4"/>
    <w:rsid w:val="00615E23"/>
    <w:rsid w:val="00616AFE"/>
    <w:rsid w:val="00617E8A"/>
    <w:rsid w:val="00622455"/>
    <w:rsid w:val="00622954"/>
    <w:rsid w:val="006230A2"/>
    <w:rsid w:val="0062668A"/>
    <w:rsid w:val="00626C06"/>
    <w:rsid w:val="00630883"/>
    <w:rsid w:val="0063134F"/>
    <w:rsid w:val="00633969"/>
    <w:rsid w:val="006346BF"/>
    <w:rsid w:val="00635234"/>
    <w:rsid w:val="00636722"/>
    <w:rsid w:val="006520B4"/>
    <w:rsid w:val="00652C00"/>
    <w:rsid w:val="006537AE"/>
    <w:rsid w:val="00654E1C"/>
    <w:rsid w:val="00655E09"/>
    <w:rsid w:val="006562A9"/>
    <w:rsid w:val="006572C7"/>
    <w:rsid w:val="006622AD"/>
    <w:rsid w:val="00677283"/>
    <w:rsid w:val="00677BF7"/>
    <w:rsid w:val="006845B2"/>
    <w:rsid w:val="00686D1C"/>
    <w:rsid w:val="006905BE"/>
    <w:rsid w:val="00692E6D"/>
    <w:rsid w:val="0069392C"/>
    <w:rsid w:val="00693A56"/>
    <w:rsid w:val="00694328"/>
    <w:rsid w:val="006A2191"/>
    <w:rsid w:val="006A4A99"/>
    <w:rsid w:val="006A7302"/>
    <w:rsid w:val="006B3BA0"/>
    <w:rsid w:val="006B72A1"/>
    <w:rsid w:val="006C13BA"/>
    <w:rsid w:val="006C2C1D"/>
    <w:rsid w:val="006C5CD4"/>
    <w:rsid w:val="006C71C8"/>
    <w:rsid w:val="006D0670"/>
    <w:rsid w:val="006D2AF1"/>
    <w:rsid w:val="006D4111"/>
    <w:rsid w:val="006D6669"/>
    <w:rsid w:val="006D6FC2"/>
    <w:rsid w:val="006E02D7"/>
    <w:rsid w:val="006E4C4A"/>
    <w:rsid w:val="006E5C28"/>
    <w:rsid w:val="006F0B09"/>
    <w:rsid w:val="006F20F4"/>
    <w:rsid w:val="006F3E1B"/>
    <w:rsid w:val="006F52FD"/>
    <w:rsid w:val="0070109B"/>
    <w:rsid w:val="00701DCD"/>
    <w:rsid w:val="00704A32"/>
    <w:rsid w:val="00713140"/>
    <w:rsid w:val="0071572C"/>
    <w:rsid w:val="00716A6C"/>
    <w:rsid w:val="00720C42"/>
    <w:rsid w:val="00722EF2"/>
    <w:rsid w:val="00724F5B"/>
    <w:rsid w:val="00740AE2"/>
    <w:rsid w:val="007452BB"/>
    <w:rsid w:val="007535E7"/>
    <w:rsid w:val="00754D68"/>
    <w:rsid w:val="00756D89"/>
    <w:rsid w:val="00761471"/>
    <w:rsid w:val="00761BBC"/>
    <w:rsid w:val="00763C77"/>
    <w:rsid w:val="007652AC"/>
    <w:rsid w:val="00766470"/>
    <w:rsid w:val="0077743C"/>
    <w:rsid w:val="00782578"/>
    <w:rsid w:val="007852AC"/>
    <w:rsid w:val="00787491"/>
    <w:rsid w:val="00787B87"/>
    <w:rsid w:val="00791652"/>
    <w:rsid w:val="00795C48"/>
    <w:rsid w:val="007A00DB"/>
    <w:rsid w:val="007A1758"/>
    <w:rsid w:val="007A3128"/>
    <w:rsid w:val="007A4FD4"/>
    <w:rsid w:val="007B3288"/>
    <w:rsid w:val="007B50A8"/>
    <w:rsid w:val="007B697F"/>
    <w:rsid w:val="007C2704"/>
    <w:rsid w:val="007C3C36"/>
    <w:rsid w:val="007C3DD3"/>
    <w:rsid w:val="007D27AE"/>
    <w:rsid w:val="007D46F4"/>
    <w:rsid w:val="007D49F1"/>
    <w:rsid w:val="007D5D44"/>
    <w:rsid w:val="007E0E06"/>
    <w:rsid w:val="007E4992"/>
    <w:rsid w:val="007E5775"/>
    <w:rsid w:val="007F003A"/>
    <w:rsid w:val="007F2D41"/>
    <w:rsid w:val="007F6504"/>
    <w:rsid w:val="0080023F"/>
    <w:rsid w:val="008076C0"/>
    <w:rsid w:val="0081074F"/>
    <w:rsid w:val="00812F0C"/>
    <w:rsid w:val="00814255"/>
    <w:rsid w:val="00817BC0"/>
    <w:rsid w:val="008231C0"/>
    <w:rsid w:val="00827714"/>
    <w:rsid w:val="00835E8B"/>
    <w:rsid w:val="008404DB"/>
    <w:rsid w:val="00841480"/>
    <w:rsid w:val="00843CAF"/>
    <w:rsid w:val="0085003F"/>
    <w:rsid w:val="00857BE2"/>
    <w:rsid w:val="00857E1A"/>
    <w:rsid w:val="00861D01"/>
    <w:rsid w:val="008718C7"/>
    <w:rsid w:val="008732C5"/>
    <w:rsid w:val="00873A87"/>
    <w:rsid w:val="00875A7D"/>
    <w:rsid w:val="00875D65"/>
    <w:rsid w:val="008815F6"/>
    <w:rsid w:val="008914C7"/>
    <w:rsid w:val="00892C56"/>
    <w:rsid w:val="00893C6B"/>
    <w:rsid w:val="0089458A"/>
    <w:rsid w:val="00895482"/>
    <w:rsid w:val="00897244"/>
    <w:rsid w:val="008A3766"/>
    <w:rsid w:val="008A61D5"/>
    <w:rsid w:val="008A6665"/>
    <w:rsid w:val="008B0463"/>
    <w:rsid w:val="008B1941"/>
    <w:rsid w:val="008B695D"/>
    <w:rsid w:val="008C0113"/>
    <w:rsid w:val="008C342B"/>
    <w:rsid w:val="008C5C6D"/>
    <w:rsid w:val="008D0913"/>
    <w:rsid w:val="008D0A29"/>
    <w:rsid w:val="008D3087"/>
    <w:rsid w:val="008E09D9"/>
    <w:rsid w:val="008E17A1"/>
    <w:rsid w:val="008E414E"/>
    <w:rsid w:val="008E4B6A"/>
    <w:rsid w:val="008E66DD"/>
    <w:rsid w:val="008E745B"/>
    <w:rsid w:val="008F0278"/>
    <w:rsid w:val="008F765B"/>
    <w:rsid w:val="00902F78"/>
    <w:rsid w:val="0091100C"/>
    <w:rsid w:val="009122F2"/>
    <w:rsid w:val="00912FFB"/>
    <w:rsid w:val="00917AC8"/>
    <w:rsid w:val="00922232"/>
    <w:rsid w:val="00923596"/>
    <w:rsid w:val="00925798"/>
    <w:rsid w:val="00934D3E"/>
    <w:rsid w:val="00934EEC"/>
    <w:rsid w:val="0093616A"/>
    <w:rsid w:val="00937E13"/>
    <w:rsid w:val="009400C0"/>
    <w:rsid w:val="009405FD"/>
    <w:rsid w:val="00940BDA"/>
    <w:rsid w:val="009436D0"/>
    <w:rsid w:val="0094531D"/>
    <w:rsid w:val="009506D4"/>
    <w:rsid w:val="00953C99"/>
    <w:rsid w:val="00960241"/>
    <w:rsid w:val="00963542"/>
    <w:rsid w:val="00964602"/>
    <w:rsid w:val="00970E27"/>
    <w:rsid w:val="00973BF6"/>
    <w:rsid w:val="00973C9B"/>
    <w:rsid w:val="00976D23"/>
    <w:rsid w:val="00977023"/>
    <w:rsid w:val="009802CB"/>
    <w:rsid w:val="009810F4"/>
    <w:rsid w:val="0098280F"/>
    <w:rsid w:val="00982CF5"/>
    <w:rsid w:val="00997811"/>
    <w:rsid w:val="009B0C8D"/>
    <w:rsid w:val="009B7CD9"/>
    <w:rsid w:val="009C0664"/>
    <w:rsid w:val="009C0CE9"/>
    <w:rsid w:val="009D18C1"/>
    <w:rsid w:val="009D5F0B"/>
    <w:rsid w:val="009D6FF9"/>
    <w:rsid w:val="009E160E"/>
    <w:rsid w:val="009E2F62"/>
    <w:rsid w:val="009E36E2"/>
    <w:rsid w:val="009E68F7"/>
    <w:rsid w:val="009E7AFC"/>
    <w:rsid w:val="009F0430"/>
    <w:rsid w:val="009F0755"/>
    <w:rsid w:val="009F2E2B"/>
    <w:rsid w:val="009F7315"/>
    <w:rsid w:val="00A00EEE"/>
    <w:rsid w:val="00A014DA"/>
    <w:rsid w:val="00A03DE7"/>
    <w:rsid w:val="00A040AD"/>
    <w:rsid w:val="00A04356"/>
    <w:rsid w:val="00A10C36"/>
    <w:rsid w:val="00A140EC"/>
    <w:rsid w:val="00A15B22"/>
    <w:rsid w:val="00A169AC"/>
    <w:rsid w:val="00A2128A"/>
    <w:rsid w:val="00A243A9"/>
    <w:rsid w:val="00A31D83"/>
    <w:rsid w:val="00A42D29"/>
    <w:rsid w:val="00A50218"/>
    <w:rsid w:val="00A50928"/>
    <w:rsid w:val="00A52BA9"/>
    <w:rsid w:val="00A53C97"/>
    <w:rsid w:val="00A554E1"/>
    <w:rsid w:val="00A62B68"/>
    <w:rsid w:val="00A6407F"/>
    <w:rsid w:val="00A65DA8"/>
    <w:rsid w:val="00A6697D"/>
    <w:rsid w:val="00A70878"/>
    <w:rsid w:val="00A74822"/>
    <w:rsid w:val="00A75478"/>
    <w:rsid w:val="00A755E6"/>
    <w:rsid w:val="00A809F3"/>
    <w:rsid w:val="00A81342"/>
    <w:rsid w:val="00A8274D"/>
    <w:rsid w:val="00A83E3D"/>
    <w:rsid w:val="00A87E26"/>
    <w:rsid w:val="00A919A4"/>
    <w:rsid w:val="00A92430"/>
    <w:rsid w:val="00A93850"/>
    <w:rsid w:val="00A94992"/>
    <w:rsid w:val="00A95732"/>
    <w:rsid w:val="00AA2366"/>
    <w:rsid w:val="00AA3446"/>
    <w:rsid w:val="00AA4F30"/>
    <w:rsid w:val="00AB0487"/>
    <w:rsid w:val="00AB26D3"/>
    <w:rsid w:val="00AB2D8B"/>
    <w:rsid w:val="00AB7A6A"/>
    <w:rsid w:val="00AC28B4"/>
    <w:rsid w:val="00AD2D8C"/>
    <w:rsid w:val="00AE38E9"/>
    <w:rsid w:val="00AF05E6"/>
    <w:rsid w:val="00AF16A6"/>
    <w:rsid w:val="00AF3991"/>
    <w:rsid w:val="00AF57AC"/>
    <w:rsid w:val="00AF7371"/>
    <w:rsid w:val="00B02A15"/>
    <w:rsid w:val="00B11D29"/>
    <w:rsid w:val="00B128AF"/>
    <w:rsid w:val="00B17399"/>
    <w:rsid w:val="00B25AFA"/>
    <w:rsid w:val="00B30200"/>
    <w:rsid w:val="00B306C9"/>
    <w:rsid w:val="00B328FF"/>
    <w:rsid w:val="00B33AD0"/>
    <w:rsid w:val="00B35AB3"/>
    <w:rsid w:val="00B35FBE"/>
    <w:rsid w:val="00B3617B"/>
    <w:rsid w:val="00B414CC"/>
    <w:rsid w:val="00B42019"/>
    <w:rsid w:val="00B44D4B"/>
    <w:rsid w:val="00B530BE"/>
    <w:rsid w:val="00B55CC2"/>
    <w:rsid w:val="00B569F0"/>
    <w:rsid w:val="00B57990"/>
    <w:rsid w:val="00B630A2"/>
    <w:rsid w:val="00B64DB8"/>
    <w:rsid w:val="00B65B37"/>
    <w:rsid w:val="00B6740C"/>
    <w:rsid w:val="00B678DB"/>
    <w:rsid w:val="00B701F0"/>
    <w:rsid w:val="00B7025D"/>
    <w:rsid w:val="00B7043C"/>
    <w:rsid w:val="00B70DA6"/>
    <w:rsid w:val="00B7169B"/>
    <w:rsid w:val="00B72DFB"/>
    <w:rsid w:val="00B73BD8"/>
    <w:rsid w:val="00B73F72"/>
    <w:rsid w:val="00B8435E"/>
    <w:rsid w:val="00B87DE5"/>
    <w:rsid w:val="00B923DF"/>
    <w:rsid w:val="00B96CDF"/>
    <w:rsid w:val="00BB3835"/>
    <w:rsid w:val="00BC2421"/>
    <w:rsid w:val="00BC3941"/>
    <w:rsid w:val="00BD01D0"/>
    <w:rsid w:val="00BD024D"/>
    <w:rsid w:val="00BD2784"/>
    <w:rsid w:val="00BD2D66"/>
    <w:rsid w:val="00BD305A"/>
    <w:rsid w:val="00BD7155"/>
    <w:rsid w:val="00BE3779"/>
    <w:rsid w:val="00BE66DB"/>
    <w:rsid w:val="00BF1A91"/>
    <w:rsid w:val="00BF27BA"/>
    <w:rsid w:val="00BF2D37"/>
    <w:rsid w:val="00BF2FDF"/>
    <w:rsid w:val="00BF3AEE"/>
    <w:rsid w:val="00BF3FA7"/>
    <w:rsid w:val="00BF4C77"/>
    <w:rsid w:val="00BF64E1"/>
    <w:rsid w:val="00C03036"/>
    <w:rsid w:val="00C03D86"/>
    <w:rsid w:val="00C07340"/>
    <w:rsid w:val="00C13445"/>
    <w:rsid w:val="00C1445C"/>
    <w:rsid w:val="00C20411"/>
    <w:rsid w:val="00C22FB2"/>
    <w:rsid w:val="00C24AFD"/>
    <w:rsid w:val="00C3076B"/>
    <w:rsid w:val="00C31685"/>
    <w:rsid w:val="00C32A49"/>
    <w:rsid w:val="00C32FDE"/>
    <w:rsid w:val="00C35616"/>
    <w:rsid w:val="00C36D0E"/>
    <w:rsid w:val="00C40611"/>
    <w:rsid w:val="00C45AA4"/>
    <w:rsid w:val="00C5092C"/>
    <w:rsid w:val="00C67A78"/>
    <w:rsid w:val="00C75812"/>
    <w:rsid w:val="00C80B37"/>
    <w:rsid w:val="00C80C54"/>
    <w:rsid w:val="00C84AC6"/>
    <w:rsid w:val="00C85253"/>
    <w:rsid w:val="00C863B1"/>
    <w:rsid w:val="00C913CD"/>
    <w:rsid w:val="00CA347B"/>
    <w:rsid w:val="00CA3823"/>
    <w:rsid w:val="00CA57AB"/>
    <w:rsid w:val="00CA6D43"/>
    <w:rsid w:val="00CA6F20"/>
    <w:rsid w:val="00CA765A"/>
    <w:rsid w:val="00CB1605"/>
    <w:rsid w:val="00CB6303"/>
    <w:rsid w:val="00CC7F12"/>
    <w:rsid w:val="00CD7DA4"/>
    <w:rsid w:val="00CE4D2D"/>
    <w:rsid w:val="00CE697D"/>
    <w:rsid w:val="00CF55D5"/>
    <w:rsid w:val="00D024AE"/>
    <w:rsid w:val="00D1197A"/>
    <w:rsid w:val="00D11DCD"/>
    <w:rsid w:val="00D12828"/>
    <w:rsid w:val="00D149DF"/>
    <w:rsid w:val="00D240BF"/>
    <w:rsid w:val="00D2724E"/>
    <w:rsid w:val="00D278B9"/>
    <w:rsid w:val="00D279FA"/>
    <w:rsid w:val="00D301C9"/>
    <w:rsid w:val="00D34FE8"/>
    <w:rsid w:val="00D35DC5"/>
    <w:rsid w:val="00D36AAD"/>
    <w:rsid w:val="00D40352"/>
    <w:rsid w:val="00D465AC"/>
    <w:rsid w:val="00D47DA2"/>
    <w:rsid w:val="00D5570F"/>
    <w:rsid w:val="00D60229"/>
    <w:rsid w:val="00D61E61"/>
    <w:rsid w:val="00D63011"/>
    <w:rsid w:val="00D651F3"/>
    <w:rsid w:val="00D66438"/>
    <w:rsid w:val="00D70D54"/>
    <w:rsid w:val="00D735AC"/>
    <w:rsid w:val="00D82AC2"/>
    <w:rsid w:val="00D83B7B"/>
    <w:rsid w:val="00D84107"/>
    <w:rsid w:val="00D84155"/>
    <w:rsid w:val="00D87BC7"/>
    <w:rsid w:val="00D94837"/>
    <w:rsid w:val="00DA150B"/>
    <w:rsid w:val="00DA1778"/>
    <w:rsid w:val="00DA1C8C"/>
    <w:rsid w:val="00DA51D6"/>
    <w:rsid w:val="00DB47CF"/>
    <w:rsid w:val="00DB54A8"/>
    <w:rsid w:val="00DB55B7"/>
    <w:rsid w:val="00DB5E82"/>
    <w:rsid w:val="00DB7C71"/>
    <w:rsid w:val="00DC0E47"/>
    <w:rsid w:val="00DC48F7"/>
    <w:rsid w:val="00DC61ED"/>
    <w:rsid w:val="00DD6CC6"/>
    <w:rsid w:val="00DE0D80"/>
    <w:rsid w:val="00DE1D68"/>
    <w:rsid w:val="00DE37D4"/>
    <w:rsid w:val="00DE45B3"/>
    <w:rsid w:val="00DE629D"/>
    <w:rsid w:val="00DF0DFB"/>
    <w:rsid w:val="00DF5017"/>
    <w:rsid w:val="00DF711B"/>
    <w:rsid w:val="00DF7528"/>
    <w:rsid w:val="00E027DC"/>
    <w:rsid w:val="00E22E68"/>
    <w:rsid w:val="00E25F33"/>
    <w:rsid w:val="00E27BE5"/>
    <w:rsid w:val="00E3616E"/>
    <w:rsid w:val="00E36441"/>
    <w:rsid w:val="00E376DA"/>
    <w:rsid w:val="00E377C3"/>
    <w:rsid w:val="00E40866"/>
    <w:rsid w:val="00E41AE5"/>
    <w:rsid w:val="00E43EF8"/>
    <w:rsid w:val="00E4521B"/>
    <w:rsid w:val="00E45E7F"/>
    <w:rsid w:val="00E46704"/>
    <w:rsid w:val="00E50A2D"/>
    <w:rsid w:val="00E50AC5"/>
    <w:rsid w:val="00E5263C"/>
    <w:rsid w:val="00E527A2"/>
    <w:rsid w:val="00E5698C"/>
    <w:rsid w:val="00E6043B"/>
    <w:rsid w:val="00E621C7"/>
    <w:rsid w:val="00E639C2"/>
    <w:rsid w:val="00E67C09"/>
    <w:rsid w:val="00E712A1"/>
    <w:rsid w:val="00E72F2B"/>
    <w:rsid w:val="00E840B7"/>
    <w:rsid w:val="00E844AB"/>
    <w:rsid w:val="00E873FC"/>
    <w:rsid w:val="00E9042F"/>
    <w:rsid w:val="00E921B1"/>
    <w:rsid w:val="00E93FAB"/>
    <w:rsid w:val="00E965F0"/>
    <w:rsid w:val="00E97800"/>
    <w:rsid w:val="00E97FBC"/>
    <w:rsid w:val="00EA0643"/>
    <w:rsid w:val="00EA308D"/>
    <w:rsid w:val="00EA3563"/>
    <w:rsid w:val="00EA500D"/>
    <w:rsid w:val="00EB13DF"/>
    <w:rsid w:val="00EB1DC6"/>
    <w:rsid w:val="00EB3EBB"/>
    <w:rsid w:val="00EC194F"/>
    <w:rsid w:val="00EC2866"/>
    <w:rsid w:val="00EC6459"/>
    <w:rsid w:val="00EC6930"/>
    <w:rsid w:val="00ED4E85"/>
    <w:rsid w:val="00ED5E42"/>
    <w:rsid w:val="00EE10C2"/>
    <w:rsid w:val="00EE1AEB"/>
    <w:rsid w:val="00EE1D76"/>
    <w:rsid w:val="00EF1CAE"/>
    <w:rsid w:val="00F015CA"/>
    <w:rsid w:val="00F04C01"/>
    <w:rsid w:val="00F11EF7"/>
    <w:rsid w:val="00F133CA"/>
    <w:rsid w:val="00F16B43"/>
    <w:rsid w:val="00F171DA"/>
    <w:rsid w:val="00F204C1"/>
    <w:rsid w:val="00F2341A"/>
    <w:rsid w:val="00F2568D"/>
    <w:rsid w:val="00F26223"/>
    <w:rsid w:val="00F3234A"/>
    <w:rsid w:val="00F423A2"/>
    <w:rsid w:val="00F44E85"/>
    <w:rsid w:val="00F4688F"/>
    <w:rsid w:val="00F52C55"/>
    <w:rsid w:val="00F52E7E"/>
    <w:rsid w:val="00F53E99"/>
    <w:rsid w:val="00F549A9"/>
    <w:rsid w:val="00F551FF"/>
    <w:rsid w:val="00F55BA7"/>
    <w:rsid w:val="00F60369"/>
    <w:rsid w:val="00F648B6"/>
    <w:rsid w:val="00F75E75"/>
    <w:rsid w:val="00F769EE"/>
    <w:rsid w:val="00F77E55"/>
    <w:rsid w:val="00F8222D"/>
    <w:rsid w:val="00F85EEF"/>
    <w:rsid w:val="00F86377"/>
    <w:rsid w:val="00F86D14"/>
    <w:rsid w:val="00F93250"/>
    <w:rsid w:val="00F95395"/>
    <w:rsid w:val="00F97542"/>
    <w:rsid w:val="00F978CD"/>
    <w:rsid w:val="00FA0094"/>
    <w:rsid w:val="00FA0D20"/>
    <w:rsid w:val="00FA2CF2"/>
    <w:rsid w:val="00FA4A13"/>
    <w:rsid w:val="00FA5C7E"/>
    <w:rsid w:val="00FA5FDD"/>
    <w:rsid w:val="00FA7D4F"/>
    <w:rsid w:val="00FB02CF"/>
    <w:rsid w:val="00FB1CD1"/>
    <w:rsid w:val="00FB28D2"/>
    <w:rsid w:val="00FB61D1"/>
    <w:rsid w:val="00FC331D"/>
    <w:rsid w:val="00FC33C2"/>
    <w:rsid w:val="00FC7035"/>
    <w:rsid w:val="00FD4097"/>
    <w:rsid w:val="00FD5004"/>
    <w:rsid w:val="00FD7B36"/>
    <w:rsid w:val="00FF4146"/>
    <w:rsid w:val="00FF5710"/>
    <w:rsid w:val="00FF5E59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Smith</dc:creator>
  <cp:lastModifiedBy>Eric Smith</cp:lastModifiedBy>
  <cp:revision>12</cp:revision>
  <dcterms:created xsi:type="dcterms:W3CDTF">2015-06-26T12:32:00Z</dcterms:created>
  <dcterms:modified xsi:type="dcterms:W3CDTF">2015-08-31T14:31:00Z</dcterms:modified>
</cp:coreProperties>
</file>