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大标题"/>
        <w:jc w:val="center"/>
        <w:rPr>
          <w:sz w:val="48"/>
          <w:szCs w:val="48"/>
        </w:rPr>
      </w:pPr>
      <w:r>
        <w:rPr>
          <w:sz w:val="48"/>
          <w:szCs w:val="48"/>
          <w:rtl w:val="0"/>
          <w:lang w:val="zh-CN" w:eastAsia="zh-CN"/>
        </w:rPr>
        <w:t xml:space="preserve">「钱值时光机」技术需求文档 </w:t>
      </w:r>
      <w:r>
        <w:rPr>
          <w:rFonts w:ascii="PingFang SC Semibold" w:hAnsi="PingFang SC Semibold"/>
          <w:sz w:val="48"/>
          <w:szCs w:val="48"/>
          <w:rtl w:val="0"/>
        </w:rPr>
        <w:t>(TRD)</w:t>
      </w:r>
    </w:p>
    <w:p>
      <w:pPr>
        <w:pStyle w:val="默认"/>
        <w:suppressAutoHyphens w:val="1"/>
        <w:spacing w:before="0" w:after="240" w:line="240" w:lineRule="auto"/>
      </w:pPr>
    </w:p>
    <w:p>
      <w:pPr>
        <w:pStyle w:val="默认"/>
        <w:suppressAutoHyphens w:val="1"/>
        <w:spacing w:before="0" w:after="120" w:line="240" w:lineRule="auto"/>
      </w:pPr>
      <w:r>
        <w:rPr>
          <w:rFonts w:eastAsia="PingFang SC Semibold" w:hint="eastAsia"/>
          <w:rtl w:val="0"/>
          <w:lang w:val="zh-CN" w:eastAsia="zh-CN"/>
        </w:rPr>
        <w:t>项目名称：</w:t>
      </w:r>
      <w:r>
        <w:rPr>
          <w:rtl w:val="0"/>
          <w:lang w:val="zh-CN" w:eastAsia="zh-CN"/>
        </w:rPr>
        <w:t xml:space="preserve"> 钱值时光机 </w:t>
      </w:r>
      <w:r>
        <w:rPr>
          <w:rtl w:val="0"/>
          <w:lang w:val="en-US"/>
        </w:rPr>
        <w:t xml:space="preserve">(Wealth Time Machine) </w:t>
      </w:r>
    </w:p>
    <w:p>
      <w:pPr>
        <w:pStyle w:val="默认"/>
        <w:suppressAutoHyphens w:val="1"/>
        <w:spacing w:before="0" w:after="120" w:line="240" w:lineRule="auto"/>
      </w:pPr>
      <w:r>
        <w:rPr>
          <w:rFonts w:eastAsia="PingFang SC Semibold" w:hint="eastAsia"/>
          <w:rtl w:val="0"/>
          <w:lang w:val="zh-TW" w:eastAsia="zh-TW"/>
        </w:rPr>
        <w:t>版本：</w:t>
      </w:r>
      <w:r>
        <w:rPr>
          <w:rtl w:val="0"/>
        </w:rPr>
        <w:t xml:space="preserve"> v1.0 </w:t>
      </w:r>
    </w:p>
    <w:p>
      <w:pPr>
        <w:pStyle w:val="默认"/>
        <w:suppressAutoHyphens w:val="1"/>
        <w:spacing w:before="0" w:after="120" w:line="240" w:lineRule="auto"/>
      </w:pPr>
      <w:r>
        <w:rPr>
          <w:rFonts w:eastAsia="PingFang SC Semibold" w:hint="eastAsia"/>
          <w:rtl w:val="0"/>
          <w:lang w:val="zh-CN" w:eastAsia="zh-CN"/>
        </w:rPr>
        <w:t>状态：</w:t>
      </w:r>
      <w:r>
        <w:rPr>
          <w:rtl w:val="0"/>
          <w:lang w:val="zh-CN" w:eastAsia="zh-CN"/>
        </w:rPr>
        <w:t xml:space="preserve"> 详细设计阶段</w:t>
      </w:r>
    </w:p>
    <w:p>
      <w:pPr>
        <w:pStyle w:val="默认"/>
        <w:suppressAutoHyphens w:val="1"/>
        <w:spacing w:before="0"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小标题 2"/>
        <w:numPr>
          <w:ilvl w:val="0"/>
          <w:numId w:val="2"/>
        </w:numPr>
        <w:bidi w:val="0"/>
      </w:pPr>
      <w:r>
        <w:rPr>
          <w:rtl w:val="0"/>
        </w:rPr>
        <w:t xml:space="preserve">系统架构概述 </w:t>
      </w:r>
      <w:r>
        <w:rPr>
          <w:rFonts w:ascii="PingFang SC Semibold" w:hAnsi="PingFang SC Semibold" w:eastAsia="Arial Unicode MS"/>
          <w:rtl w:val="0"/>
          <w:lang w:val="en-US"/>
        </w:rPr>
        <w:t>(System Architecture)</w:t>
      </w:r>
    </w:p>
    <w:p>
      <w:pPr>
        <w:pStyle w:val="正文"/>
        <w:spacing w:after="120"/>
      </w:pPr>
      <w:r>
        <w:rPr>
          <w:rtl w:val="0"/>
          <w:lang w:val="zh-CN" w:eastAsia="zh-CN"/>
        </w:rPr>
        <w:t xml:space="preserve">系统采用前后端分离架构，核心逻辑由后端 </w:t>
      </w:r>
      <w:r>
        <w:rPr>
          <w:rFonts w:ascii="PingFang SC Regular" w:hAnsi="PingFang SC Regular"/>
          <w:rtl w:val="0"/>
          <w:lang w:val="en-US"/>
        </w:rPr>
        <w:t xml:space="preserve">API </w:t>
      </w:r>
      <w:r>
        <w:rPr>
          <w:rtl w:val="0"/>
          <w:lang w:val="zh-CN" w:eastAsia="zh-CN"/>
        </w:rPr>
        <w:t>驱动，</w:t>
      </w:r>
      <w:r>
        <w:rPr>
          <w:rFonts w:ascii="PingFang SC Regular" w:hAnsi="PingFang SC Regular"/>
          <w:rtl w:val="0"/>
          <w:lang w:val="en-US"/>
        </w:rPr>
        <w:t xml:space="preserve">AI </w:t>
      </w:r>
      <w:r>
        <w:rPr>
          <w:rtl w:val="0"/>
          <w:lang w:val="zh-CN" w:eastAsia="zh-CN"/>
        </w:rPr>
        <w:t xml:space="preserve">增强功能通过 </w:t>
      </w:r>
      <w:r>
        <w:rPr>
          <w:rFonts w:ascii="PingFang SC Regular" w:hAnsi="PingFang SC Regular"/>
          <w:rtl w:val="0"/>
          <w:lang w:val="de-DE"/>
        </w:rPr>
        <w:t xml:space="preserve">RAG </w:t>
      </w:r>
      <w:r>
        <w:rPr>
          <w:rtl w:val="0"/>
          <w:lang w:val="zh-CN" w:eastAsia="zh-CN"/>
        </w:rPr>
        <w:t>架构实现。</w:t>
      </w:r>
    </w:p>
    <w:p>
      <w:pPr>
        <w:pStyle w:val="正文"/>
        <w:numPr>
          <w:ilvl w:val="0"/>
          <w:numId w:val="4"/>
        </w:numPr>
        <w:spacing w:after="120"/>
      </w:pPr>
      <w:r>
        <w:rPr>
          <w:rFonts w:eastAsia="PingFang SC Semibold" w:hint="eastAsia"/>
          <w:rtl w:val="0"/>
        </w:rPr>
        <w:t>前端：</w:t>
      </w:r>
      <w:r>
        <w:rPr>
          <w:rtl w:val="0"/>
          <w:lang w:val="zh-TW" w:eastAsia="zh-TW"/>
        </w:rPr>
        <w:t xml:space="preserve"> 微信小程序原生框架 </w:t>
      </w:r>
      <w:r>
        <w:rPr>
          <w:rFonts w:ascii="PingFang SC Regular" w:hAnsi="PingFang SC Regular"/>
          <w:rtl w:val="0"/>
          <w:lang w:val="en-US"/>
        </w:rPr>
        <w:t>(WXML/WXSS/JS)</w:t>
      </w:r>
      <w:r>
        <w:rPr>
          <w:rtl w:val="0"/>
        </w:rPr>
        <w:t xml:space="preserve">。 </w:t>
      </w:r>
      <w:r>
        <w:br w:type="textWrapping"/>
      </w:r>
      <w:r>
        <w:rPr>
          <w:rFonts w:eastAsia="PingFang SC Semibold" w:hint="eastAsia"/>
          <w:rtl w:val="0"/>
          <w:lang w:val="zh-CN" w:eastAsia="zh-CN"/>
        </w:rPr>
        <w:t>后端：</w:t>
      </w:r>
      <w:r>
        <w:rPr>
          <w:rFonts w:ascii="PingFang SC Regular" w:hAnsi="PingFang SC Regular"/>
          <w:rtl w:val="0"/>
          <w:lang w:val="en-US"/>
        </w:rPr>
        <w:t xml:space="preserve"> Python FastAPI (</w:t>
      </w:r>
      <w:r>
        <w:rPr>
          <w:rtl w:val="0"/>
          <w:lang w:val="zh-CN" w:eastAsia="zh-CN"/>
        </w:rPr>
        <w:t xml:space="preserve">高性能异步 </w:t>
      </w:r>
      <w:r>
        <w:rPr>
          <w:rFonts w:ascii="PingFang SC Regular" w:hAnsi="PingFang SC Regular"/>
          <w:rtl w:val="0"/>
        </w:rPr>
        <w:t xml:space="preserve">Web </w:t>
      </w:r>
      <w:r>
        <w:rPr>
          <w:rtl w:val="0"/>
          <w:lang w:val="zh-CN" w:eastAsia="zh-CN"/>
        </w:rPr>
        <w:t>框架</w:t>
      </w:r>
      <w:r>
        <w:rPr>
          <w:rFonts w:ascii="PingFang SC Regular" w:hAnsi="PingFang SC Regular"/>
          <w:rtl w:val="0"/>
        </w:rPr>
        <w:t>)</w:t>
      </w:r>
      <w:r>
        <w:rPr>
          <w:rtl w:val="0"/>
        </w:rPr>
        <w:t xml:space="preserve">。 </w:t>
      </w:r>
    </w:p>
    <w:p>
      <w:pPr>
        <w:pStyle w:val="正文"/>
        <w:numPr>
          <w:ilvl w:val="0"/>
          <w:numId w:val="4"/>
        </w:numPr>
        <w:spacing w:after="120"/>
        <w:rPr>
          <w:lang w:val="zh-CN" w:eastAsia="zh-CN"/>
        </w:rPr>
      </w:pPr>
      <w:r>
        <w:rPr>
          <w:rFonts w:eastAsia="PingFang SC Semibold" w:hint="eastAsia"/>
          <w:rtl w:val="0"/>
          <w:lang w:val="zh-CN" w:eastAsia="zh-CN"/>
        </w:rPr>
        <w:t>数据库</w:t>
      </w:r>
      <w:r>
        <w:rPr>
          <w:rtl w:val="0"/>
        </w:rPr>
        <w:t>：</w:t>
      </w:r>
    </w:p>
    <w:p>
      <w:pPr>
        <w:pStyle w:val="正文"/>
        <w:numPr>
          <w:ilvl w:val="2"/>
          <w:numId w:val="2"/>
        </w:numPr>
        <w:spacing w:after="120"/>
        <w:rPr>
          <w:lang w:val="zh-CN" w:eastAsia="zh-CN"/>
        </w:rPr>
      </w:pPr>
      <w:r>
        <w:rPr>
          <w:rFonts w:eastAsia="PingFang SC Semibold" w:hint="eastAsia"/>
          <w:rtl w:val="0"/>
          <w:lang w:val="zh-CN" w:eastAsia="zh-CN"/>
        </w:rPr>
        <w:t xml:space="preserve">关系型 </w:t>
      </w:r>
      <w:r>
        <w:rPr>
          <w:rFonts w:ascii="PingFang SC Semibold" w:hAnsi="PingFang SC Semibold"/>
          <w:rtl w:val="0"/>
        </w:rPr>
        <w:t>(PostgreSQL)</w:t>
      </w:r>
      <w:r>
        <w:rPr>
          <w:rFonts w:eastAsia="PingFang SC Semibold" w:hint="eastAsia"/>
          <w:rtl w:val="0"/>
        </w:rPr>
        <w:t>：</w:t>
      </w:r>
      <w:r>
        <w:rPr>
          <w:rtl w:val="0"/>
          <w:lang w:val="zh-CN" w:eastAsia="zh-CN"/>
        </w:rPr>
        <w:t xml:space="preserve"> 存储宏观经济指数、城市物价、人均收入。 </w:t>
      </w:r>
    </w:p>
    <w:p>
      <w:pPr>
        <w:pStyle w:val="正文"/>
        <w:numPr>
          <w:ilvl w:val="2"/>
          <w:numId w:val="2"/>
        </w:numPr>
        <w:spacing w:after="120"/>
        <w:rPr>
          <w:lang w:val="zh-CN" w:eastAsia="zh-CN"/>
        </w:rPr>
      </w:pPr>
      <w:r>
        <w:rPr>
          <w:rFonts w:eastAsia="PingFang SC Semibold" w:hint="eastAsia"/>
          <w:rtl w:val="0"/>
          <w:lang w:val="zh-CN" w:eastAsia="zh-CN"/>
        </w:rPr>
        <w:t xml:space="preserve">缓存 </w:t>
      </w:r>
      <w:r>
        <w:rPr>
          <w:rFonts w:ascii="PingFang SC Semibold" w:hAnsi="PingFang SC Semibold"/>
          <w:rtl w:val="0"/>
          <w:lang w:val="pt-PT"/>
        </w:rPr>
        <w:t>(Redis)</w:t>
      </w:r>
      <w:r>
        <w:rPr>
          <w:rFonts w:eastAsia="PingFang SC Semibold" w:hint="eastAsia"/>
          <w:rtl w:val="0"/>
        </w:rPr>
        <w:t>：</w:t>
      </w:r>
      <w:r>
        <w:rPr>
          <w:rtl w:val="0"/>
          <w:lang w:val="zh-CN" w:eastAsia="zh-CN"/>
        </w:rPr>
        <w:t xml:space="preserve"> 存储高频计算结果和静态索引。</w:t>
      </w:r>
    </w:p>
    <w:p>
      <w:pPr>
        <w:pStyle w:val="正文"/>
        <w:numPr>
          <w:ilvl w:val="2"/>
          <w:numId w:val="2"/>
        </w:numPr>
        <w:spacing w:after="120"/>
        <w:rPr>
          <w:lang w:val="zh-CN" w:eastAsia="zh-CN"/>
        </w:rPr>
      </w:pPr>
      <w:r>
        <w:rPr>
          <w:rFonts w:eastAsia="PingFang SC Semibold" w:hint="eastAsia"/>
          <w:rtl w:val="0"/>
          <w:lang w:val="zh-CN" w:eastAsia="zh-CN"/>
        </w:rPr>
        <w:t xml:space="preserve">向量库 </w:t>
      </w:r>
      <w:r>
        <w:rPr>
          <w:rFonts w:ascii="PingFang SC Semibold" w:hAnsi="PingFang SC Semibold"/>
          <w:rtl w:val="0"/>
        </w:rPr>
        <w:t>(ChromaDB/Qdrant)</w:t>
      </w:r>
      <w:r>
        <w:rPr>
          <w:rFonts w:eastAsia="PingFang SC Semibold" w:hint="eastAsia"/>
          <w:rtl w:val="0"/>
        </w:rPr>
        <w:t>：</w:t>
      </w:r>
      <w:r>
        <w:rPr>
          <w:rtl w:val="0"/>
          <w:lang w:val="zh-CN" w:eastAsia="zh-CN"/>
        </w:rPr>
        <w:t xml:space="preserve"> 存储非结构化物价史料供 </w:t>
      </w:r>
      <w:r>
        <w:rPr>
          <w:rFonts w:ascii="PingFang SC Regular" w:hAnsi="PingFang SC Regular"/>
          <w:rtl w:val="0"/>
          <w:lang w:val="de-DE"/>
        </w:rPr>
        <w:t xml:space="preserve">RAG </w:t>
      </w:r>
      <w:r>
        <w:rPr>
          <w:rtl w:val="0"/>
          <w:lang w:val="zh-CN" w:eastAsia="zh-CN"/>
        </w:rPr>
        <w:t xml:space="preserve">检索。 </w:t>
      </w:r>
    </w:p>
    <w:p>
      <w:pPr>
        <w:pStyle w:val="正文"/>
        <w:numPr>
          <w:ilvl w:val="0"/>
          <w:numId w:val="4"/>
        </w:numPr>
        <w:spacing w:after="400"/>
        <w:rPr>
          <w:lang w:val="en-US"/>
        </w:rPr>
      </w:pPr>
      <w:r>
        <w:rPr>
          <w:rFonts w:ascii="PingFang SC Semibold" w:hAnsi="PingFang SC Semibold"/>
          <w:rtl w:val="0"/>
          <w:lang w:val="en-US"/>
        </w:rPr>
        <w:t xml:space="preserve">AI </w:t>
      </w:r>
      <w:r>
        <w:rPr>
          <w:rFonts w:eastAsia="PingFang SC Semibold" w:hint="eastAsia"/>
          <w:rtl w:val="0"/>
          <w:lang w:val="zh-TW" w:eastAsia="zh-TW"/>
        </w:rPr>
        <w:t>接口：</w:t>
      </w:r>
      <w:r>
        <w:rPr>
          <w:rFonts w:ascii="PingFang SC Regular" w:hAnsi="PingFang SC Regular"/>
          <w:rtl w:val="0"/>
          <w:lang w:val="da-DK"/>
        </w:rPr>
        <w:t xml:space="preserve"> DeepSeek-V3 API (</w:t>
      </w:r>
      <w:r>
        <w:rPr>
          <w:rtl w:val="0"/>
          <w:lang w:val="zh-CN" w:eastAsia="zh-CN"/>
        </w:rPr>
        <w:t>用于文案生成及数据清洗</w:t>
      </w:r>
      <w:r>
        <w:rPr>
          <w:rFonts w:ascii="PingFang SC Regular" w:hAnsi="PingFang SC Regular"/>
          <w:rtl w:val="0"/>
        </w:rPr>
        <w:t>)</w:t>
      </w:r>
      <w:r>
        <w:rPr>
          <w:rtl w:val="0"/>
        </w:rPr>
        <w:t xml:space="preserve">。 </w:t>
      </w:r>
    </w:p>
    <w:p>
      <w:pPr>
        <w:pStyle w:val="小标题 2"/>
        <w:numPr>
          <w:ilvl w:val="0"/>
          <w:numId w:val="2"/>
        </w:numPr>
        <w:bidi w:val="0"/>
      </w:pPr>
      <w:r>
        <w:rPr>
          <w:rtl w:val="0"/>
        </w:rPr>
        <w:t xml:space="preserve">数据库逻辑设计 </w:t>
      </w:r>
      <w:r>
        <w:rPr>
          <w:rFonts w:ascii="PingFang SC Semibold" w:hAnsi="PingFang SC Semibold" w:eastAsia="Arial Unicode MS"/>
          <w:rtl w:val="0"/>
          <w:lang w:val="nl-NL"/>
        </w:rPr>
        <w:t>(Database Schema)</w:t>
      </w:r>
    </w:p>
    <w:p>
      <w:pPr>
        <w:pStyle w:val="小标题 3"/>
        <w:numPr>
          <w:ilvl w:val="1"/>
          <w:numId w:val="5"/>
        </w:numPr>
        <w:bidi w:val="0"/>
      </w:pPr>
      <w:r>
        <w:rPr>
          <w:rtl w:val="0"/>
        </w:rPr>
        <w:t xml:space="preserve">宏观经济数据表 </w:t>
      </w:r>
      <w:r>
        <w:rPr>
          <w:rFonts w:ascii="PingFang SC Regular" w:hAnsi="PingFang SC Regular" w:eastAsia="Arial Unicode MS"/>
          <w:rtl w:val="0"/>
          <w:lang w:val="en-US"/>
        </w:rPr>
        <w:t>(macro_economics)</w:t>
      </w:r>
    </w:p>
    <w:p>
      <w:pPr>
        <w:pStyle w:val="正文"/>
        <w:bidi w:val="0"/>
      </w:pPr>
      <w:r>
        <w:rPr>
          <w:rtl w:val="0"/>
        </w:rPr>
        <w:t xml:space="preserve">存储 </w:t>
      </w:r>
      <w:r>
        <w:rPr>
          <w:rFonts w:ascii="PingFang SC Regular" w:hAnsi="PingFang SC Regular" w:eastAsia="Arial Unicode MS"/>
          <w:rtl w:val="0"/>
        </w:rPr>
        <w:t xml:space="preserve">1980 </w:t>
      </w:r>
      <w:r>
        <w:rPr>
          <w:rtl w:val="0"/>
          <w:lang w:val="zh-TW" w:eastAsia="zh-TW"/>
        </w:rPr>
        <w:t xml:space="preserve">年至 </w:t>
      </w:r>
      <w:r>
        <w:rPr>
          <w:rFonts w:ascii="PingFang SC Regular" w:hAnsi="PingFang SC Regular" w:eastAsia="Arial Unicode MS"/>
          <w:rtl w:val="0"/>
        </w:rPr>
        <w:t xml:space="preserve">2026 </w:t>
      </w:r>
      <w:r>
        <w:rPr>
          <w:rtl w:val="0"/>
        </w:rPr>
        <w:t>年的国家级统计数据。</w:t>
      </w:r>
    </w:p>
    <w:tbl>
      <w:tblPr>
        <w:tblW w:w="801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34"/>
        <w:gridCol w:w="1147"/>
        <w:gridCol w:w="1263"/>
        <w:gridCol w:w="4267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>字段名</w:t>
            </w:r>
          </w:p>
        </w:tc>
        <w:tc>
          <w:tcPr>
            <w:tcW w:type="dxa" w:w="1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>类型</w:t>
            </w:r>
          </w:p>
        </w:tc>
        <w:tc>
          <w:tcPr>
            <w:tcW w:type="dxa" w:w="1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>约束</w:t>
            </w:r>
          </w:p>
        </w:tc>
        <w:tc>
          <w:tcPr>
            <w:tcW w:type="dxa" w:w="4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>说明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year</w:t>
            </w:r>
          </w:p>
        </w:tc>
        <w:tc>
          <w:tcPr>
            <w:tcW w:type="dxa" w:w="1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INT</w:t>
            </w:r>
          </w:p>
        </w:tc>
        <w:tc>
          <w:tcPr>
            <w:tcW w:type="dxa" w:w="1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PK</w:t>
            </w:r>
          </w:p>
        </w:tc>
        <w:tc>
          <w:tcPr>
            <w:tcW w:type="dxa" w:w="4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 xml:space="preserve">年份 </w:t>
            </w:r>
            <w:r>
              <w:rPr>
                <w:rFonts w:ascii="PingFang SC Regular" w:cs="Arial Unicode MS" w:hAnsi="PingFang SC Regular" w:eastAsia="Arial Unicode MS"/>
                <w:rtl w:val="0"/>
              </w:rPr>
              <w:t>(1980-2026)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cpi_index</w:t>
            </w:r>
          </w:p>
        </w:tc>
        <w:tc>
          <w:tcPr>
            <w:tcW w:type="dxa" w:w="1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DECIMAL</w:t>
            </w:r>
          </w:p>
        </w:tc>
        <w:tc>
          <w:tcPr>
            <w:tcW w:type="dxa" w:w="1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NOT NULL</w:t>
            </w:r>
          </w:p>
        </w:tc>
        <w:tc>
          <w:tcPr>
            <w:tcW w:type="dxa" w:w="4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 xml:space="preserve">官方 </w:t>
            </w:r>
            <w:r>
              <w:rPr>
                <w:rFonts w:ascii="PingFang SC Regular" w:cs="Arial Unicode MS" w:hAnsi="PingFang SC Regular" w:eastAsia="Arial Unicode MS"/>
                <w:rtl w:val="0"/>
              </w:rPr>
              <w:t xml:space="preserve">CPI </w:t>
            </w:r>
            <w:r>
              <w:rPr>
                <w:rFonts w:ascii="Arial Unicode MS" w:cs="Arial Unicode MS" w:hAnsi="Arial Unicode MS" w:eastAsia="PingFang SC Regular" w:hint="eastAsia"/>
                <w:rtl w:val="0"/>
              </w:rPr>
              <w:t>累计指数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m2_growth</w:t>
            </w:r>
          </w:p>
        </w:tc>
        <w:tc>
          <w:tcPr>
            <w:tcW w:type="dxa" w:w="1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DECIMAL</w:t>
            </w:r>
          </w:p>
        </w:tc>
        <w:tc>
          <w:tcPr>
            <w:tcW w:type="dxa" w:w="1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NOT NULL</w:t>
            </w:r>
          </w:p>
        </w:tc>
        <w:tc>
          <w:tcPr>
            <w:tcW w:type="dxa" w:w="4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 xml:space="preserve">M2 </w:t>
            </w:r>
            <w:r>
              <w:rPr>
                <w:rFonts w:ascii="Arial Unicode MS" w:cs="Arial Unicode MS" w:hAnsi="Arial Unicode MS" w:eastAsia="PingFang SC Regular" w:hint="eastAsia"/>
                <w:rtl w:val="0"/>
              </w:rPr>
              <w:t>货币供应增速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gdp_growth</w:t>
            </w:r>
          </w:p>
        </w:tc>
        <w:tc>
          <w:tcPr>
            <w:tcW w:type="dxa" w:w="1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DECIMAL</w:t>
            </w:r>
          </w:p>
        </w:tc>
        <w:tc>
          <w:tcPr>
            <w:tcW w:type="dxa" w:w="1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NOT NULL</w:t>
            </w:r>
          </w:p>
        </w:tc>
        <w:tc>
          <w:tcPr>
            <w:tcW w:type="dxa" w:w="4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 xml:space="preserve">GDP </w:t>
            </w:r>
            <w:r>
              <w:rPr>
                <w:rFonts w:ascii="Arial Unicode MS" w:cs="Arial Unicode MS" w:hAnsi="Arial Unicode MS" w:eastAsia="PingFang SC Regular" w:hint="eastAsia"/>
                <w:rtl w:val="0"/>
              </w:rPr>
              <w:t>增长率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m2_adj</w:t>
            </w:r>
          </w:p>
        </w:tc>
        <w:tc>
          <w:tcPr>
            <w:tcW w:type="dxa" w:w="11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DECIMAL</w:t>
            </w:r>
          </w:p>
        </w:tc>
        <w:tc>
          <w:tcPr>
            <w:tcW w:type="dxa" w:w="126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NOT NULL</w:t>
            </w:r>
          </w:p>
        </w:tc>
        <w:tc>
          <w:tcPr>
            <w:tcW w:type="dxa" w:w="42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 xml:space="preserve">计算得出的 </w:t>
            </w:r>
            <w:r>
              <w:rPr>
                <w:rFonts w:ascii="PingFang SC Regular" w:cs="Arial Unicode MS" w:hAnsi="PingFang SC Regular" w:eastAsia="Arial Unicode MS"/>
                <w:rtl w:val="0"/>
              </w:rPr>
              <w:t xml:space="preserve">M2 </w:t>
            </w:r>
            <w:r>
              <w:rPr>
                <w:rFonts w:ascii="Arial Unicode MS" w:cs="Arial Unicode MS" w:hAnsi="Arial Unicode MS" w:eastAsia="PingFang SC Regular" w:hint="eastAsia"/>
                <w:rtl w:val="0"/>
              </w:rPr>
              <w:t xml:space="preserve">修正因子 </w:t>
            </w:r>
            <w:r>
              <w:rPr>
                <w:rFonts w:ascii="PingFang SC Regular" w:cs="Arial Unicode MS" w:hAnsi="PingFang SC Regular" w:eastAsia="Arial Unicode MS"/>
                <w:rtl w:val="0"/>
              </w:rPr>
              <w:t>($M2 - GDP$)</w:t>
            </w:r>
          </w:p>
        </w:tc>
      </w:tr>
    </w:tbl>
    <w:p>
      <w:pPr>
        <w:pStyle w:val="默认"/>
        <w:suppressAutoHyphens w:val="1"/>
        <w:spacing w:before="0" w:after="281" w:line="240" w:lineRule="auto"/>
        <w:rPr>
          <w:rFonts w:ascii="PingFang SC Semibold" w:cs="PingFang SC Semibold" w:hAnsi="PingFang SC Semibold" w:eastAsia="PingFang SC Semibold"/>
          <w:sz w:val="28"/>
          <w:szCs w:val="28"/>
        </w:rPr>
      </w:pPr>
    </w:p>
    <w:p>
      <w:pPr>
        <w:pStyle w:val="小标题 3"/>
        <w:numPr>
          <w:ilvl w:val="1"/>
          <w:numId w:val="5"/>
        </w:numPr>
        <w:bidi w:val="0"/>
      </w:pPr>
      <w:r>
        <w:rPr>
          <w:rtl w:val="0"/>
        </w:rPr>
        <w:t xml:space="preserve">城市索引表 </w:t>
      </w:r>
      <w:r>
        <w:rPr>
          <w:rFonts w:ascii="PingFang SC Regular" w:hAnsi="PingFang SC Regular" w:eastAsia="Arial Unicode MS"/>
          <w:rtl w:val="0"/>
          <w:lang w:val="en-US"/>
        </w:rPr>
        <w:t>(city_data)</w:t>
      </w:r>
    </w:p>
    <w:p>
      <w:pPr>
        <w:pStyle w:val="正文"/>
        <w:bidi w:val="0"/>
      </w:pPr>
      <w:r>
        <w:rPr>
          <w:rtl w:val="0"/>
        </w:rPr>
        <w:t>存储各级城市的基础能级及生活成本基准。</w:t>
      </w:r>
    </w:p>
    <w:tbl>
      <w:tblPr>
        <w:tblW w:w="717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774"/>
        <w:gridCol w:w="1236"/>
        <w:gridCol w:w="4160"/>
      </w:tblGrid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>字段名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>类型</w:t>
            </w:r>
          </w:p>
        </w:tc>
        <w:tc>
          <w:tcPr>
            <w:tcW w:type="dxa" w:w="4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>说明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city_id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INT</w:t>
            </w:r>
          </w:p>
        </w:tc>
        <w:tc>
          <w:tcPr>
            <w:tcW w:type="dxa" w:w="4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PK (</w:t>
            </w:r>
            <w:r>
              <w:rPr>
                <w:rFonts w:ascii="Arial Unicode MS" w:cs="Arial Unicode MS" w:hAnsi="Arial Unicode MS" w:eastAsia="PingFang SC Regular" w:hint="eastAsia"/>
                <w:rtl w:val="0"/>
              </w:rPr>
              <w:t>全国城市行政区划代码</w:t>
            </w:r>
            <w:r>
              <w:rPr>
                <w:rFonts w:ascii="PingFang SC Regular" w:cs="Arial Unicode MS" w:hAnsi="PingFang SC Regular" w:eastAsia="Arial Unicode MS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city_name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VARCHAR</w:t>
            </w:r>
          </w:p>
        </w:tc>
        <w:tc>
          <w:tcPr>
            <w:tcW w:type="dxa" w:w="4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 xml:space="preserve">城市名称 </w:t>
            </w:r>
            <w:r>
              <w:rPr>
                <w:rFonts w:ascii="PingFang SC Regular" w:cs="Arial Unicode MS" w:hAnsi="PingFang SC Regular" w:eastAsia="Arial Unicode MS"/>
                <w:rtl w:val="0"/>
              </w:rPr>
              <w:t>(</w:t>
            </w:r>
            <w:r>
              <w:rPr>
                <w:rFonts w:ascii="Arial Unicode MS" w:cs="Arial Unicode MS" w:hAnsi="Arial Unicode MS" w:eastAsia="PingFang SC Regular" w:hint="eastAsia"/>
                <w:rtl w:val="0"/>
              </w:rPr>
              <w:t>如：上海、开封</w:t>
            </w:r>
            <w:r>
              <w:rPr>
                <w:rFonts w:ascii="PingFang SC Regular" w:cs="Arial Unicode MS" w:hAnsi="PingFang SC Regular" w:eastAsia="Arial Unicode MS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coli_index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DECIMAL</w:t>
            </w:r>
          </w:p>
        </w:tc>
        <w:tc>
          <w:tcPr>
            <w:tcW w:type="dxa" w:w="4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 xml:space="preserve">城市生活成本指数 </w:t>
            </w:r>
            <w:r>
              <w:rPr>
                <w:rFonts w:ascii="PingFang SC Regular" w:cs="Arial Unicode MS" w:hAnsi="PingFang SC Regular" w:eastAsia="Arial Unicode MS"/>
                <w:rtl w:val="0"/>
              </w:rPr>
              <w:t>(</w:t>
            </w:r>
            <w:r>
              <w:rPr>
                <w:rFonts w:ascii="Arial Unicode MS" w:cs="Arial Unicode MS" w:hAnsi="Arial Unicode MS" w:eastAsia="PingFang SC Regular" w:hint="eastAsia"/>
                <w:rtl w:val="0"/>
              </w:rPr>
              <w:t>上海</w:t>
            </w:r>
            <w:r>
              <w:rPr>
                <w:rFonts w:ascii="PingFang SC Regular" w:cs="Arial Unicode MS" w:hAnsi="PingFang SC Regular" w:eastAsia="Arial Unicode MS"/>
                <w:rtl w:val="0"/>
              </w:rPr>
              <w:t>=100)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median_income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DECIMAL</w:t>
            </w:r>
          </w:p>
        </w:tc>
        <w:tc>
          <w:tcPr>
            <w:tcW w:type="dxa" w:w="4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Arial Unicode MS" w:cs="Arial Unicode MS" w:hAnsi="Arial Unicode MS" w:eastAsia="PingFang SC Regular" w:hint="eastAsia"/>
                <w:rtl w:val="0"/>
              </w:rPr>
              <w:t>该城市最新年度人均可支配收入中位数</w:t>
            </w:r>
          </w:p>
        </w:tc>
      </w:tr>
      <w:tr>
        <w:tblPrEx>
          <w:shd w:val="clear" w:color="auto" w:fill="auto"/>
        </w:tblPrEx>
        <w:trPr>
          <w:trHeight w:val="407" w:hRule="atLeast"/>
        </w:trPr>
        <w:tc>
          <w:tcPr>
            <w:tcW w:type="dxa" w:w="17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region_level</w:t>
            </w:r>
          </w:p>
        </w:tc>
        <w:tc>
          <w:tcPr>
            <w:tcW w:type="dxa" w:w="12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bidi w:val="0"/>
            </w:pPr>
            <w:r>
              <w:rPr>
                <w:rFonts w:ascii="PingFang SC Regular" w:cs="Arial Unicode MS" w:hAnsi="PingFang SC Regular" w:eastAsia="Arial Unicode MS"/>
                <w:rtl w:val="0"/>
              </w:rPr>
              <w:t>INT</w:t>
            </w:r>
          </w:p>
        </w:tc>
        <w:tc>
          <w:tcPr>
            <w:tcW w:type="dxa" w:w="4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正文"/>
              <w:spacing w:after="400"/>
            </w:pPr>
            <w:r>
              <w:rPr>
                <w:rFonts w:ascii="PingFang SC Regular" w:hAnsi="PingFang SC Regular"/>
                <w:rtl w:val="0"/>
              </w:rPr>
              <w:t>1-</w:t>
            </w:r>
            <w:r>
              <w:rPr>
                <w:rFonts w:eastAsia="PingFang SC Regular" w:hint="eastAsia"/>
                <w:rtl w:val="0"/>
              </w:rPr>
              <w:t>省会</w:t>
            </w:r>
            <w:r>
              <w:rPr>
                <w:rFonts w:ascii="PingFang SC Regular" w:hAnsi="PingFang SC Regular"/>
                <w:rtl w:val="0"/>
              </w:rPr>
              <w:t>/</w:t>
            </w:r>
            <w:r>
              <w:rPr>
                <w:rFonts w:eastAsia="PingFang SC Regular" w:hint="eastAsia"/>
                <w:rtl w:val="0"/>
              </w:rPr>
              <w:t>直辖市</w:t>
            </w:r>
            <w:r>
              <w:rPr>
                <w:rFonts w:ascii="PingFang SC Regular" w:hAnsi="PingFang SC Regular"/>
                <w:rtl w:val="0"/>
              </w:rPr>
              <w:t>, 2-</w:t>
            </w:r>
            <w:r>
              <w:rPr>
                <w:rFonts w:eastAsia="PingFang SC Regular" w:hint="eastAsia"/>
                <w:rtl w:val="0"/>
              </w:rPr>
              <w:t>地级市</w:t>
            </w:r>
          </w:p>
        </w:tc>
      </w:tr>
    </w:tbl>
    <w:p>
      <w:pPr>
        <w:pStyle w:val="默认"/>
        <w:suppressAutoHyphens w:val="1"/>
        <w:spacing w:before="0" w:line="240" w:lineRule="auto"/>
        <w:rPr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小标题 2"/>
        <w:numPr>
          <w:ilvl w:val="0"/>
          <w:numId w:val="2"/>
        </w:numPr>
        <w:spacing w:before="400"/>
        <w:rPr>
          <w:lang w:val="zh-CN" w:eastAsia="zh-CN"/>
        </w:rPr>
      </w:pPr>
      <w:r>
        <w:rPr>
          <w:rtl w:val="0"/>
          <w:lang w:val="zh-CN" w:eastAsia="zh-CN"/>
        </w:rPr>
        <w:t xml:space="preserve">核心算法实现规范 </w:t>
      </w:r>
      <w:r>
        <w:rPr>
          <w:rFonts w:ascii="PingFang SC Semibold" w:hAnsi="PingFang SC Semibold"/>
          <w:rtl w:val="0"/>
          <w:lang w:val="en-US"/>
        </w:rPr>
        <w:t>(Core Algorithms)</w:t>
      </w:r>
    </w:p>
    <w:p>
      <w:pPr>
        <w:pStyle w:val="小标题 3"/>
        <w:numPr>
          <w:ilvl w:val="1"/>
          <w:numId w:val="6"/>
        </w:numPr>
        <w:bidi w:val="0"/>
      </w:pPr>
      <w:r>
        <w:rPr>
          <w:rtl w:val="0"/>
        </w:rPr>
        <w:t>时空等值转换算法</w:t>
      </w:r>
    </w:p>
    <w:p>
      <w:pPr>
        <w:pStyle w:val="正文"/>
        <w:bidi w:val="0"/>
      </w:pPr>
      <w:r>
        <w:rPr>
          <w:rtl w:val="0"/>
        </w:rPr>
        <w:t xml:space="preserve">实现 </w:t>
      </w:r>
      <w:r>
        <w:rPr>
          <w:rFonts w:ascii="PingFang SC Regular" w:hAnsi="PingFang SC Regular" w:eastAsia="Arial Unicode MS"/>
          <w:rtl w:val="0"/>
          <w:lang w:val="en-US"/>
        </w:rPr>
        <w:t xml:space="preserve">PRD </w:t>
      </w:r>
      <w:r>
        <w:rPr>
          <w:rtl w:val="0"/>
        </w:rPr>
        <w:t>中的</w:t>
      </w:r>
      <w:r>
        <w:rPr>
          <w:rFonts w:ascii="PingFang SC Regular" w:hAnsi="PingFang SC Regular" w:eastAsia="Arial Unicode MS" w:hint="default"/>
          <w:rtl w:val="1"/>
          <w:lang w:val="ar-SA" w:bidi="ar-SA"/>
        </w:rPr>
        <w:t>“</w:t>
      </w:r>
      <w:r>
        <w:rPr>
          <w:rtl w:val="0"/>
        </w:rPr>
        <w:t>三位一体</w:t>
      </w:r>
      <w:r>
        <w:rPr>
          <w:rFonts w:ascii="PingFang SC Regular" w:hAnsi="PingFang SC Regular" w:eastAsia="Arial Unicode MS" w:hint="default"/>
          <w:rtl w:val="0"/>
        </w:rPr>
        <w:t>”</w:t>
      </w:r>
      <w:r>
        <w:rPr>
          <w:rtl w:val="0"/>
        </w:rPr>
        <w:t>模型：</w:t>
      </w:r>
    </w:p>
    <w:p>
      <w:pPr>
        <w:pStyle w:val="默认"/>
        <w:suppressAutoHyphens w:val="1"/>
        <w:spacing w:before="0" w:line="240" w:lineRule="auto"/>
        <w:rPr>
          <w:color w:val="000000"/>
          <w:sz w:val="24"/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u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e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w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u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e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t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×</m:t>
          </m:r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</m:dPr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0.4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×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P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n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w</m:t>
                      </m:r>
                    </m:sub>
                  </m:sSub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P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p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0.4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×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_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d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j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n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w</m:t>
                      </m:r>
                    </m:sub>
                  </m:sSub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2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_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d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j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p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0.2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×</m:t>
              </m:r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</m:ctrlPr>
                  <m:type m:val="bar"/>
                </m:fPr>
                <m:num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r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r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t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n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w</m:t>
                      </m:r>
                    </m:sub>
                  </m:sSub>
                </m:num>
                <m:den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r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r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t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p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4"/>
                          <w:szCs w:val="24"/>
                        </w:rP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pStyle w:val="正文"/>
        <w:bidi w:val="0"/>
      </w:pPr>
      <w:r>
        <w:rPr>
          <w:rtl w:val="0"/>
        </w:rPr>
        <w:t>开发要求：</w:t>
      </w:r>
    </w:p>
    <w:p>
      <w:pPr>
        <w:pStyle w:val="正文"/>
        <w:numPr>
          <w:ilvl w:val="0"/>
          <w:numId w:val="7"/>
        </w:numPr>
        <w:bidi w:val="0"/>
      </w:pPr>
      <w:r>
        <w:rPr>
          <w:rFonts w:eastAsia="PingFang SC Semibold" w:hint="eastAsia"/>
          <w:rtl w:val="0"/>
          <w:lang w:val="zh-CN" w:eastAsia="zh-CN"/>
        </w:rPr>
        <w:t>权重可调：</w:t>
      </w:r>
      <w:r>
        <w:rPr>
          <w:rtl w:val="0"/>
        </w:rPr>
        <w:t xml:space="preserve"> 后端需支持配置文件动态修改 </w:t>
      </w:r>
      <w:r>
        <w:rPr>
          <w:rFonts w:ascii="PingFang SC Regular" w:hAnsi="PingFang SC Regular" w:eastAsia="Arial Unicode MS"/>
          <w:rtl w:val="0"/>
        </w:rPr>
        <w:t xml:space="preserve">0.4/0.4/0.2 </w:t>
      </w:r>
      <w:r>
        <w:rPr>
          <w:rtl w:val="0"/>
        </w:rPr>
        <w:t xml:space="preserve">的比例。 </w:t>
      </w:r>
    </w:p>
    <w:p>
      <w:pPr>
        <w:pStyle w:val="正文"/>
        <w:numPr>
          <w:ilvl w:val="0"/>
          <w:numId w:val="7"/>
        </w:numPr>
        <w:bidi w:val="0"/>
      </w:pPr>
      <w:r>
        <w:rPr>
          <w:rFonts w:eastAsia="PingFang SC Semibold" w:hint="eastAsia"/>
          <w:rtl w:val="0"/>
          <w:lang w:val="zh-CN" w:eastAsia="zh-CN"/>
        </w:rPr>
        <w:t>数据平滑：</w:t>
      </w:r>
      <w:r>
        <w:rPr>
          <w:rtl w:val="0"/>
        </w:rPr>
        <w:t xml:space="preserve"> 若目标城市特定年份 </w:t>
      </w:r>
      <w:r>
        <w:rPr>
          <w:rFonts w:ascii="PingFang SC Regular" w:hAnsi="PingFang SC Regular" w:eastAsia="Arial Unicode MS"/>
          <w:rtl w:val="0"/>
          <w:lang w:val="en-US"/>
        </w:rPr>
        <w:t xml:space="preserve">Property </w:t>
      </w:r>
      <w:r>
        <w:rPr>
          <w:rtl w:val="0"/>
        </w:rPr>
        <w:t>数据缺失，需回退至该省份平均房价。</w:t>
      </w:r>
    </w:p>
    <w:p>
      <w:pPr>
        <w:pStyle w:val="正文"/>
        <w:bidi w:val="0"/>
      </w:pPr>
    </w:p>
    <w:p>
      <w:pPr>
        <w:pStyle w:val="小标题 3"/>
        <w:numPr>
          <w:ilvl w:val="1"/>
          <w:numId w:val="8"/>
        </w:numPr>
        <w:bidi w:val="0"/>
      </w:pPr>
      <w:r>
        <w:rPr>
          <w:rtl w:val="0"/>
        </w:rPr>
        <w:t>财富漂流等效购买力算法</w:t>
      </w:r>
    </w:p>
    <w:p>
      <w:pPr>
        <w:pStyle w:val="默认"/>
        <w:suppressAutoHyphens w:val="1"/>
        <w:spacing w:before="0" w:line="240" w:lineRule="auto"/>
        <w:rPr>
          <w:color w:val="000000"/>
          <w:sz w:val="24"/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_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n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t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e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×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L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u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r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L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I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r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g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4"/>
                      <w:szCs w:val="24"/>
                    </w:rPr>
                    <m:t>t</m:t>
                  </m:r>
                </m:sub>
              </m:sSub>
            </m:den>
          </m:f>
        </m:oMath>
      </m:oMathPara>
    </w:p>
    <w:p>
      <w:pPr>
        <w:pStyle w:val="小标题 3"/>
        <w:numPr>
          <w:ilvl w:val="1"/>
          <w:numId w:val="5"/>
        </w:numPr>
        <w:bidi w:val="0"/>
      </w:pPr>
      <w:r>
        <w:rPr>
          <w:rtl w:val="0"/>
        </w:rPr>
        <w:t>身份判定逻辑：</w:t>
      </w:r>
    </w:p>
    <w:p>
      <w:pPr>
        <w:pStyle w:val="默认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color w:val="000000"/>
          <w:sz w:val="24"/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4"/>
              <w:szCs w:val="24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q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v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_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t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r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_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_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_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4"/>
                  <w:szCs w:val="24"/>
                </w:rPr>
                <m:t>e</m:t>
              </m:r>
            </m:den>
          </m:f>
        </m:oMath>
      </m:oMathPara>
    </w:p>
    <w:p>
      <w:pPr>
        <w:pStyle w:val="默认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lang w:val="zh-CN" w:eastAsia="zh-CN"/>
        </w:rPr>
      </w:pPr>
      <w:r>
        <w:rPr>
          <w:rtl w:val="0"/>
          <w:lang w:val="zh-CN" w:eastAsia="zh-CN"/>
        </w:rPr>
        <w:t xml:space="preserve">根据 </w:t>
      </w:r>
      <w:r>
        <w:rPr>
          <w:rtl w:val="0"/>
          <w:lang w:val="en-US"/>
        </w:rPr>
        <w:t>Ratio</w:t>
      </w:r>
      <w:r>
        <w:rPr>
          <w:rtl w:val="0"/>
          <w:lang w:val="zh-CN" w:eastAsia="zh-CN"/>
        </w:rPr>
        <w:t xml:space="preserve">返回对应的 </w:t>
      </w:r>
      <w:r>
        <w:rPr>
          <w:rtl w:val="0"/>
          <w:lang w:val="en-US"/>
        </w:rPr>
        <w:t>identity_tag (</w:t>
      </w:r>
      <w:r>
        <w:rPr>
          <w:rtl w:val="0"/>
          <w:lang w:val="zh-CN" w:eastAsia="zh-CN"/>
        </w:rPr>
        <w:t>如：县城土豪、体面名流等</w:t>
      </w:r>
      <w:r>
        <w:rPr>
          <w:rtl w:val="0"/>
        </w:rPr>
        <w:t>)</w:t>
      </w:r>
      <w:r>
        <w:rPr>
          <w:rtl w:val="0"/>
        </w:rPr>
        <w:t xml:space="preserve">。 </w:t>
      </w:r>
      <w:r>
        <w:br w:type="textWrapping"/>
      </w:r>
    </w:p>
    <w:p>
      <w:pPr>
        <w:pStyle w:val="小标题 2"/>
        <w:numPr>
          <w:ilvl w:val="0"/>
          <w:numId w:val="2"/>
        </w:numPr>
        <w:bidi w:val="0"/>
      </w:pPr>
      <w:r>
        <w:rPr>
          <w:rFonts w:ascii="PingFang SC Semibold" w:hAnsi="PingFang SC Semibold" w:eastAsia="Arial Unicode MS"/>
          <w:rtl w:val="0"/>
          <w:lang w:val="en-US"/>
        </w:rPr>
        <w:t xml:space="preserve">API </w:t>
      </w:r>
      <w:r>
        <w:rPr>
          <w:rtl w:val="0"/>
        </w:rPr>
        <w:t xml:space="preserve">接口定义 </w:t>
      </w:r>
      <w:r>
        <w:rPr>
          <w:rFonts w:ascii="PingFang SC Semibold" w:hAnsi="PingFang SC Semibold" w:eastAsia="Arial Unicode MS"/>
          <w:rtl w:val="0"/>
          <w:lang w:val="en-US"/>
        </w:rPr>
        <w:t>(API Specifications)</w:t>
      </w:r>
    </w:p>
    <w:p>
      <w:pPr>
        <w:pStyle w:val="小标题 3"/>
        <w:numPr>
          <w:ilvl w:val="1"/>
          <w:numId w:val="5"/>
        </w:numPr>
        <w:bidi w:val="0"/>
      </w:pPr>
      <w:r>
        <w:rPr>
          <w:rtl w:val="0"/>
        </w:rPr>
        <w:t xml:space="preserve">转换接口 </w:t>
      </w:r>
      <w:r>
        <w:rPr>
          <w:rFonts w:ascii="PingFang SC Regular" w:hAnsi="PingFang SC Regular" w:eastAsia="Arial Unicode MS"/>
          <w:rtl w:val="0"/>
          <w:lang w:val="en-US"/>
        </w:rPr>
        <w:t>POST /api/v1/convert</w:t>
      </w:r>
    </w:p>
    <w:p>
      <w:pPr>
        <w:pStyle w:val="默认"/>
        <w:suppressAutoHyphens w:val="1"/>
        <w:spacing w:before="0" w:after="240" w:line="240" w:lineRule="auto"/>
        <w:ind w:left="720"/>
        <w:jc w:val="left"/>
        <w:rPr>
          <w:rFonts w:ascii="PingFang SC Regular" w:cs="PingFang SC Regular" w:hAnsi="PingFang SC Regular" w:eastAsia="PingFang SC Regular"/>
        </w:rPr>
      </w:pPr>
      <w:r>
        <w:rPr>
          <w:rFonts w:ascii="PingFang SC Semibold" w:hAnsi="PingFang SC Semibold"/>
          <w:rtl w:val="0"/>
          <w:lang w:val="en-US"/>
        </w:rPr>
        <w:t>Request Body:</w:t>
      </w:r>
    </w:p>
    <w:p>
      <w:pPr>
        <w:pStyle w:val="默认"/>
        <w:suppressAutoHyphens w:val="1"/>
        <w:spacing w:before="0" w:after="240" w:line="240" w:lineRule="auto"/>
        <w:ind w:left="1440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  <w:lang w:val="de-DE"/>
        </w:rPr>
        <w:t>JSON</w:t>
      </w:r>
      <w:r>
        <w:rPr>
          <w:rFonts w:ascii="Monaco" w:cs="Monaco" w:hAnsi="Monaco" w:eastAsia="Monaco"/>
        </w:rPr>
        <w:br w:type="textWrapping"/>
      </w:r>
      <w:r>
        <w:rPr>
          <w:rFonts w:ascii="Monaco" w:hAnsi="Monaco"/>
          <w:rtl w:val="0"/>
        </w:rPr>
        <w:t>{</w:t>
      </w:r>
    </w:p>
    <w:p>
      <w:pPr>
        <w:pStyle w:val="默认"/>
        <w:suppressAutoHyphens w:val="1"/>
        <w:spacing w:before="0" w:line="240" w:lineRule="auto"/>
        <w:ind w:left="1440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  <w:lang w:val="en-US"/>
        </w:rPr>
        <w:t xml:space="preserve">  "amount": 1000,</w:t>
      </w:r>
    </w:p>
    <w:p>
      <w:pPr>
        <w:pStyle w:val="默认"/>
        <w:suppressAutoHyphens w:val="1"/>
        <w:spacing w:before="0" w:line="240" w:lineRule="auto"/>
        <w:ind w:left="1440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  <w:lang w:val="en-US"/>
        </w:rPr>
        <w:t xml:space="preserve">  "source_year": 1990,</w:t>
      </w:r>
    </w:p>
    <w:p>
      <w:pPr>
        <w:pStyle w:val="默认"/>
        <w:suppressAutoHyphens w:val="1"/>
        <w:spacing w:before="0" w:line="240" w:lineRule="auto"/>
        <w:ind w:left="1440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</w:rPr>
        <w:t xml:space="preserve">  "city": </w:t>
      </w:r>
      <w:r>
        <w:rPr>
          <w:rFonts w:ascii="Monaco" w:hAnsi="Monaco" w:hint="default"/>
          <w:rtl w:val="0"/>
          <w:lang w:val="zh-CN" w:eastAsia="zh-CN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开封</w:t>
      </w:r>
      <w:r>
        <w:rPr>
          <w:rFonts w:ascii="Monaco" w:hAnsi="Monaco"/>
          <w:rtl w:val="0"/>
          <w:lang w:val="ru-RU"/>
        </w:rPr>
        <w:t>"</w:t>
      </w:r>
    </w:p>
    <w:p>
      <w:pPr>
        <w:pStyle w:val="默认"/>
        <w:suppressAutoHyphens w:val="1"/>
        <w:spacing w:before="0" w:line="240" w:lineRule="auto"/>
        <w:ind w:left="1440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</w:rPr>
        <w:t>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PingFang SC Semibold" w:cs="PingFang SC Semibold" w:hAnsi="PingFang SC Semibold" w:eastAsia="PingFang SC Semibold"/>
        </w:rPr>
      </w:pPr>
      <w:r>
        <w:rPr>
          <w:rFonts w:ascii="PingFang SC Semibold" w:hAnsi="PingFang SC Semibold"/>
          <w:rtl w:val="0"/>
          <w:lang w:val="en-US"/>
        </w:rPr>
        <w:t>Response: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</w:rPr>
        <w:t xml:space="preserve">   </w:t>
      </w:r>
      <w:r>
        <w:rPr>
          <w:rFonts w:ascii="Monaco" w:hAnsi="Monaco"/>
          <w:rtl w:val="0"/>
          <w:lang w:val="de-DE"/>
        </w:rPr>
        <w:t>JSON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</w:rPr>
        <w:t xml:space="preserve">    </w:t>
      </w:r>
      <w:r>
        <w:rPr>
          <w:rFonts w:ascii="Monaco" w:hAnsi="Monaco"/>
          <w:rtl w:val="0"/>
        </w:rPr>
        <w:t>{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  <w:lang w:val="en-US"/>
        </w:rPr>
        <w:t xml:space="preserve">      "equivalent_amount": 4280.00,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  <w:lang w:val="en-US"/>
        </w:rPr>
        <w:t xml:space="preserve">      "items": [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</w:rPr>
        <w:t xml:space="preserve">        {"name":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猪肉</w:t>
      </w:r>
      <w:r>
        <w:rPr>
          <w:rFonts w:ascii="Monaco" w:hAnsi="Monaco"/>
          <w:rtl w:val="0"/>
          <w:lang w:val="pt-PT"/>
        </w:rPr>
        <w:t>", "past": "200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斤</w:t>
      </w:r>
      <w:r>
        <w:rPr>
          <w:rFonts w:ascii="Monaco" w:hAnsi="Monaco"/>
          <w:rtl w:val="0"/>
        </w:rPr>
        <w:t>", "now": "30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斤</w:t>
      </w:r>
      <w:r>
        <w:rPr>
          <w:rFonts w:ascii="Monaco" w:hAnsi="Monaco"/>
          <w:rtl w:val="0"/>
          <w:lang w:val="ru-RU"/>
        </w:rPr>
        <w:t>"},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</w:rPr>
        <w:t xml:space="preserve">        {"name":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房价</w:t>
      </w:r>
      <w:r>
        <w:rPr>
          <w:rFonts w:ascii="Monaco" w:hAnsi="Monaco"/>
          <w:rtl w:val="0"/>
          <w:lang w:val="pt-PT"/>
        </w:rPr>
        <w:t>", "past": "0.5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平米</w:t>
      </w:r>
      <w:r>
        <w:rPr>
          <w:rFonts w:ascii="Monaco" w:hAnsi="Monaco"/>
          <w:rtl w:val="0"/>
        </w:rPr>
        <w:t>", "now": "0.05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平米</w:t>
      </w:r>
      <w:r>
        <w:rPr>
          <w:rFonts w:ascii="Monaco" w:hAnsi="Monaco"/>
          <w:rtl w:val="0"/>
          <w:lang w:val="ru-RU"/>
        </w:rPr>
        <w:t>"}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</w:rPr>
        <w:t xml:space="preserve">      </w:t>
      </w:r>
      <w:r>
        <w:rPr>
          <w:rFonts w:ascii="Monaco" w:cs="Monaco" w:hAnsi="Monaco" w:eastAsia="Monaco"/>
        </w:rPr>
        <w:tab/>
        <w:tab/>
      </w:r>
      <w:r>
        <w:rPr>
          <w:rFonts w:ascii="Monaco" w:hAnsi="Monaco"/>
          <w:rtl w:val="0"/>
          <w:lang w:val="pt-PT"/>
        </w:rPr>
        <w:t>],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Monaco" w:cs="Monaco" w:hAnsi="Monaco" w:eastAsia="Monaco"/>
        </w:rPr>
      </w:pPr>
      <w:r>
        <w:rPr>
          <w:rFonts w:ascii="Monaco" w:hAnsi="Monaco"/>
          <w:rtl w:val="0"/>
          <w:lang w:val="en-US"/>
        </w:rPr>
        <w:t xml:space="preserve">      "ai_comment":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在</w:t>
      </w:r>
      <w:r>
        <w:rPr>
          <w:rFonts w:ascii="Monaco" w:hAnsi="Monaco"/>
          <w:rtl w:val="0"/>
        </w:rPr>
        <w:t>1990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年的开封</w:t>
      </w:r>
      <w:r>
        <w:rPr>
          <w:rFonts w:ascii="Monaco" w:hAnsi="Monaco"/>
          <w:rtl w:val="0"/>
          <w:lang w:val="ru-RU"/>
        </w:rPr>
        <w:t>..."</w:t>
      </w: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Monaco" w:hAnsi="Monaco"/>
          <w:rtl w:val="0"/>
        </w:rPr>
        <w:t xml:space="preserve">    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  <w:font w:name="Helvetica">
    <w:charset w:val="00"/>
    <w:family w:val="roman"/>
    <w:pitch w:val="default"/>
  </w:font>
  <w:font w:name="Monac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52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84" w:hanging="5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项目符号"/>
  </w:abstractNum>
  <w:abstractNum w:abstractNumId="3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567" w:hanging="56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nothing"/>
        <w:lvlText w:val="%1.%2.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nothing"/>
        <w:lvlText w:val="%1.%2.%3.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nothing"/>
        <w:lvlText w:val="%1.%2.%3.%4.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nothing"/>
        <w:lvlText w:val="%1.%2.%3.%4.%5.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nothing"/>
        <w:lvlText w:val="%1.%2.%3.%4.%5.%6.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nothing"/>
        <w:lvlText w:val="%1.%2.%3.%4.%5.%6.%7.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1.%2.%3.%4.%5.%6.%7.%8.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78" w:hanging="458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98" w:hanging="458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18" w:hanging="458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38" w:hanging="458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58" w:hanging="458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78" w:hanging="458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98" w:hanging="458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18" w:hanging="458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38" w:hanging="458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524" w:hanging="524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nothing"/>
        <w:lvlText w:val="%1.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nothing"/>
        <w:lvlText w:val="%8.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75b9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Semibold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PingFang SC Regular" w:hAnsi="PingFang SC Regular" w:eastAsia="PingFang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 2">
    <w:name w:val="小标题 2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 Unicode MS" w:cs="Arial Unicode MS" w:hAnsi="Arial Unicode MS" w:eastAsia="PingFang SC Semibold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4c7f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4D80"/>
        </w14:solidFill>
      </w14:textFill>
    </w:rPr>
  </w:style>
  <w:style w:type="numbering" w:styleId="编号">
    <w:name w:val="编号"/>
    <w:pPr>
      <w:numPr>
        <w:numId w:val="1"/>
      </w:numPr>
    </w:pPr>
  </w:style>
  <w:style w:type="numbering" w:styleId="项目符号">
    <w:name w:val="项目符号"/>
    <w:pPr>
      <w:numPr>
        <w:numId w:val="3"/>
      </w:numPr>
    </w:pPr>
  </w:style>
  <w:style w:type="paragraph" w:styleId="小标题 3">
    <w:name w:val="小标题 3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Arial Unicode MS" w:cs="Arial Unicode MS" w:hAnsi="Arial Unicode MS" w:eastAsia="PingFang SC Regular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75b9"/>
      <w:spacing w:val="4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76B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