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6"/>
        </w:pBdr>
        <w:spacing w:after="160" w:before="0"/>
      </w:pPr>
      <w:r>
        <w:rPr>
          <w:rFonts w:ascii="Calibri" w:cs="Calibri" w:eastAsia="Calibri" w:hAnsi="Calibri"/>
          <w:b/>
          <w:bCs/>
          <w:color w:val="2E74B5"/>
          <w:sz w:val="40"/>
          <w:szCs w:val="40"/>
        </w:rPr>
        <w:t xml:space="preserve">NamespacePrefixPair</w:t>
      </w:r>
    </w:p>
    <w:p>
      <w:pPr>
        <w:spacing w:after="80"/>
      </w:pPr>
      <w:r>
        <w:rPr>
          <w:rFonts w:ascii="Calibri" w:cs="Calibri" w:eastAsia="Calibri" w:hAnsi="Calibri"/>
          <w:b w:val="false"/>
          <w:bCs w:val="false"/>
          <w:i w:val="false"/>
          <w:iCs w:val="false"/>
          <w:color w:val="2F2F2F"/>
          <w:sz w:val="20"/>
          <w:szCs w:val="20"/>
        </w:rPr>
        <w:t xml:space="preserve">NamespacePrefixPair is a simple data class that binds an XNamespace to its serialization prefix. It is used internally during XML serialization to track which prefix string has been assigned to each namespace URI in a given scope. You typically interact with this class only if you are inspecting or extending namespace resolution.</w:t>
      </w:r>
    </w:p>
    <w:p>
      <w:pPr>
        <w:pBdr>
          <w:bottom w:val="single" w:color="CCCCCC" w:sz="2"/>
        </w:pBdr>
        <w:spacing w:after="60" w:before="200"/>
      </w:pPr>
      <w:r>
        <w:rPr>
          <w:rFonts w:ascii="Consolas" w:cs="Consolas" w:eastAsia="Consolas" w:hAnsi="Consolas"/>
          <w:b/>
          <w:bCs/>
          <w:color w:val="2F2F2F"/>
          <w:sz w:val="24"/>
          <w:szCs w:val="24"/>
        </w:rPr>
        <w:t xml:space="preserve">constructor</w:t>
      </w:r>
      <w:r>
        <w:t xml:space="preserve">  </w:t>
      </w:r>
      <w:r>
        <w:rPr>
          <w:rFonts w:ascii="Calibri" w:cs="Calibri" w:eastAsia="Calibri" w:hAnsi="Calibri"/>
          <w:b/>
          <w:bCs/>
          <w:color w:val="FFFFFF"/>
          <w:sz w:val="16"/>
          <w:szCs w:val="16"/>
          <w:shd w:fill="C55A11" w:val="clear"/>
        </w:rPr>
        <w:t xml:space="preserve"> constructor </w:t>
      </w:r>
    </w:p>
    <w:p>
      <w:pPr>
        <w:spacing w:after="80"/>
      </w:pPr>
      <w:r>
        <w:rPr>
          <w:rFonts w:ascii="Calibri" w:cs="Calibri" w:eastAsia="Calibri" w:hAnsi="Calibri"/>
          <w:b w:val="false"/>
          <w:bCs w:val="false"/>
          <w:i w:val="false"/>
          <w:iCs w:val="false"/>
          <w:color w:val="2F2F2F"/>
          <w:sz w:val="20"/>
          <w:szCs w:val="20"/>
        </w:rPr>
        <w:t xml:space="preserve">Creates a binding between a namespace and a prefix.</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new NamespacePrefixPair(namespace: XNamespace, prefix: string)</w:t>
      </w:r>
    </w:p>
    <w:p>
      <w:pPr>
        <w:spacing w:after="60"/>
      </w:pPr>
    </w:p>
    <w:p>
      <w:pPr>
        <w:spacing w:after="40" w:before="100"/>
      </w:pPr>
      <w:r>
        <w:rPr>
          <w:rFonts w:ascii="Calibri" w:cs="Calibri" w:eastAsia="Calibri" w:hAnsi="Calibri"/>
          <w:b/>
          <w:bCs/>
          <w:color w:val="2F2F2F"/>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2E74B5" w:val="clear"/>
          </w:tcPr>
          <w:p>
            <w:pPr>
              <w:jc w:val="center"/>
            </w:pPr>
            <w:r>
              <w:rPr>
                <w:rFonts w:ascii="Calibri" w:cs="Calibri" w:eastAsia="Calibri" w:hAnsi="Calibri"/>
                <w:b/>
                <w:bCs/>
                <w:color w:val="FFFFFF"/>
                <w:sz w:val="18"/>
                <w:szCs w:val="18"/>
              </w:rPr>
              <w:t xml:space="preserve">Parameter</w:t>
            </w:r>
          </w:p>
        </w:tc>
        <w:tc>
          <w:tcPr>
            <w:tcW w:type="pct" w:w="22%"/>
            <w:shd w:fill="2E74B5" w:val="clear"/>
          </w:tcPr>
          <w:p>
            <w:pPr>
              <w:jc w:val="center"/>
            </w:pPr>
            <w:r>
              <w:rPr>
                <w:rFonts w:ascii="Calibri" w:cs="Calibri" w:eastAsia="Calibri" w:hAnsi="Calibri"/>
                <w:b/>
                <w:bCs/>
                <w:color w:val="FFFFFF"/>
                <w:sz w:val="18"/>
                <w:szCs w:val="18"/>
              </w:rPr>
              <w:t xml:space="preserve">Type</w:t>
            </w:r>
          </w:p>
        </w:tc>
        <w:tc>
          <w:tcPr>
            <w:tcW w:type="pct" w:w="56%"/>
            <w:shd w:fill="2E74B5" w:val="clear"/>
          </w:tcPr>
          <w:p>
            <w:pPr>
              <w:jc w:val="center"/>
            </w:pPr>
            <w:r>
              <w:rPr>
                <w:rFonts w:ascii="Calibri" w:cs="Calibri" w:eastAsia="Calibri" w:hAnsi="Calibri"/>
                <w:b/>
                <w:bCs/>
                <w:color w:val="FFFFFF"/>
                <w:sz w:val="18"/>
                <w:szCs w:val="18"/>
              </w:rPr>
              <w:t xml:space="preserve">Description</w:t>
            </w:r>
          </w:p>
        </w:tc>
      </w:tr>
      <w:tr>
        <w:tc>
          <w:p>
            <w:r>
              <w:rPr>
                <w:rFonts w:ascii="Consolas" w:cs="Consolas" w:eastAsia="Consolas" w:hAnsi="Consolas"/>
                <w:color w:val="2F2F2F"/>
                <w:sz w:val="18"/>
                <w:szCs w:val="18"/>
              </w:rPr>
              <w:t xml:space="preserve">namespace</w:t>
            </w:r>
          </w:p>
        </w:tc>
        <w:tc>
          <w:p>
            <w:r>
              <w:rPr>
                <w:rFonts w:ascii="Consolas" w:cs="Consolas" w:eastAsia="Consolas" w:hAnsi="Consolas"/>
                <w:color w:val="2F2F2F"/>
                <w:sz w:val="18"/>
                <w:szCs w:val="18"/>
              </w:rPr>
              <w:t xml:space="preserve">XNamespace</w:t>
            </w:r>
          </w:p>
        </w:tc>
        <w:tc>
          <w:p>
            <w:r>
              <w:rPr>
                <w:rFonts w:ascii="Consolas" w:cs="Consolas" w:eastAsia="Consolas" w:hAnsi="Consolas"/>
                <w:color w:val="2F2F2F"/>
                <w:sz w:val="18"/>
                <w:szCs w:val="18"/>
              </w:rPr>
              <w:t xml:space="preserve">The namespace to associate.</w:t>
            </w:r>
          </w:p>
        </w:tc>
      </w:tr>
      <w:tr>
        <w:tc>
          <w:tcPr>
            <w:shd w:fill="DEEAF1" w:val="clear"/>
          </w:tcPr>
          <w:p>
            <w:r>
              <w:rPr>
                <w:rFonts w:ascii="Consolas" w:cs="Consolas" w:eastAsia="Consolas" w:hAnsi="Consolas"/>
                <w:color w:val="2F2F2F"/>
                <w:sz w:val="18"/>
                <w:szCs w:val="18"/>
              </w:rPr>
              <w:t xml:space="preserve">prefix</w:t>
            </w:r>
          </w:p>
        </w:tc>
        <w:tc>
          <w:tcPr>
            <w:shd w:fill="DEEAF1" w:val="clear"/>
          </w:tcPr>
          <w:p>
            <w:r>
              <w:rPr>
                <w:rFonts w:ascii="Consolas" w:cs="Consolas" w:eastAsia="Consolas" w:hAnsi="Consolas"/>
                <w:color w:val="2F2F2F"/>
                <w:sz w:val="18"/>
                <w:szCs w:val="18"/>
              </w:rPr>
              <w:t xml:space="preserve">string</w:t>
            </w:r>
          </w:p>
        </w:tc>
        <w:tc>
          <w:tcPr>
            <w:shd w:fill="DEEAF1" w:val="clear"/>
          </w:tcPr>
          <w:p>
            <w:r>
              <w:rPr>
                <w:rFonts w:ascii="Consolas" w:cs="Consolas" w:eastAsia="Consolas" w:hAnsi="Consolas"/>
                <w:color w:val="2F2F2F"/>
                <w:sz w:val="18"/>
                <w:szCs w:val="18"/>
              </w:rPr>
              <w:t xml:space="preserve">The prefix string (e.g., "w", "r", "xml").</w:t>
            </w:r>
          </w:p>
        </w:tc>
      </w:tr>
    </w:tbl>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W = XNamespace.get('http://schemas.openxmlformats.org/wordprocessingml/2006/main');</w:t>
      </w:r>
    </w:p>
    <w:p>
      <w:pPr>
        <w:shd w:fill="F2F2F2" w:val="clear"/>
        <w:spacing w:after="0" w:before="0"/>
        <w:ind w:left="360"/>
      </w:pPr>
      <w:r>
        <w:rPr>
          <w:rFonts w:ascii="Consolas" w:cs="Consolas" w:eastAsia="Consolas" w:hAnsi="Consolas"/>
          <w:color w:val="1F3864"/>
          <w:sz w:val="18"/>
          <w:szCs w:val="18"/>
        </w:rPr>
        <w:t xml:space="preserve">const pair = new NamespacePrefixPair(W, 'w');</w:t>
      </w:r>
    </w:p>
    <w:p>
      <w:pPr>
        <w:shd w:fill="F2F2F2" w:val="clear"/>
        <w:spacing w:after="0" w:before="0"/>
        <w:ind w:left="360"/>
      </w:pPr>
      <w:r>
        <w:rPr>
          <w:rFonts w:ascii="Consolas" w:cs="Consolas" w:eastAsia="Consolas" w:hAnsi="Consolas"/>
          <w:color w:val="1F3864"/>
          <w:sz w:val="18"/>
          <w:szCs w:val="18"/>
        </w:rPr>
        <w:t xml:space="preserve">pair.namespace === W; // true</w:t>
      </w:r>
    </w:p>
    <w:p>
      <w:pPr>
        <w:shd w:fill="F2F2F2" w:val="clear"/>
        <w:spacing w:after="80" w:before="0"/>
        <w:ind w:left="360"/>
      </w:pPr>
      <w:r>
        <w:rPr>
          <w:rFonts w:ascii="Consolas" w:cs="Consolas" w:eastAsia="Consolas" w:hAnsi="Consolas"/>
          <w:color w:val="1F3864"/>
          <w:sz w:val="18"/>
          <w:szCs w:val="18"/>
        </w:rPr>
        <w:t xml:space="preserve">pair.prefix;          // 'w'</w:t>
      </w:r>
    </w:p>
    <w:p>
      <w:pPr>
        <w:pBdr>
          <w:bottom w:val="single" w:color="CCCCCC" w:sz="2"/>
        </w:pBdr>
        <w:spacing w:after="60" w:before="200"/>
      </w:pPr>
      <w:r>
        <w:rPr>
          <w:rFonts w:ascii="Consolas" w:cs="Consolas" w:eastAsia="Consolas" w:hAnsi="Consolas"/>
          <w:b/>
          <w:bCs/>
          <w:color w:val="2F2F2F"/>
          <w:sz w:val="24"/>
          <w:szCs w:val="24"/>
        </w:rPr>
        <w:t xml:space="preserve">namespace</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namespace this pair maps.</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readonly namespace: XNamespace</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pair.namespace.uri; // 'http://...'</w:t>
      </w:r>
    </w:p>
    <w:p>
      <w:pPr>
        <w:pBdr>
          <w:bottom w:val="single" w:color="CCCCCC" w:sz="2"/>
        </w:pBdr>
        <w:spacing w:after="60" w:before="200"/>
      </w:pPr>
      <w:r>
        <w:rPr>
          <w:rFonts w:ascii="Consolas" w:cs="Consolas" w:eastAsia="Consolas" w:hAnsi="Consolas"/>
          <w:b/>
          <w:bCs/>
          <w:color w:val="2F2F2F"/>
          <w:sz w:val="24"/>
          <w:szCs w:val="24"/>
        </w:rPr>
        <w:t xml:space="preserve">prefix</w:t>
      </w:r>
      <w:r>
        <w:t xml:space="preserve">  </w:t>
      </w:r>
      <w:r>
        <w:rPr>
          <w:rFonts w:ascii="Calibri" w:cs="Calibri" w:eastAsia="Calibri" w:hAnsi="Calibri"/>
          <w:b/>
          <w:bCs/>
          <w:color w:val="FFFFFF"/>
          <w:sz w:val="16"/>
          <w:szCs w:val="16"/>
          <w:shd w:fill="4472C4" w:val="clear"/>
        </w:rPr>
        <w:t xml:space="preserve"> property </w:t>
      </w:r>
    </w:p>
    <w:p>
      <w:pPr>
        <w:spacing w:after="80"/>
      </w:pPr>
      <w:r>
        <w:rPr>
          <w:rFonts w:ascii="Calibri" w:cs="Calibri" w:eastAsia="Calibri" w:hAnsi="Calibri"/>
          <w:b w:val="false"/>
          <w:bCs w:val="false"/>
          <w:i w:val="false"/>
          <w:iCs w:val="false"/>
          <w:color w:val="2F2F2F"/>
          <w:sz w:val="20"/>
          <w:szCs w:val="20"/>
        </w:rPr>
        <w:t xml:space="preserve">The prefix assigned to this namespace. Mutable — the serializer may rename it during conflict resolution.</w:t>
      </w:r>
    </w:p>
    <w:p>
      <w:pPr>
        <w:spacing w:after="40" w:before="100"/>
      </w:pPr>
      <w:r>
        <w:rPr>
          <w:rFonts w:ascii="Calibri" w:cs="Calibri" w:eastAsia="Calibri" w:hAnsi="Calibri"/>
          <w:b/>
          <w:bCs/>
          <w:color w:val="2F2F2F"/>
          <w:sz w:val="20"/>
          <w:szCs w:val="20"/>
        </w:rPr>
        <w:t xml:space="preserve">Signature</w:t>
      </w:r>
    </w:p>
    <w:p>
      <w:pPr>
        <w:shd w:fill="F2F2F2" w:val="clear"/>
        <w:spacing w:after="0" w:before="0"/>
        <w:ind w:left="360"/>
      </w:pPr>
      <w:r>
        <w:rPr>
          <w:rFonts w:ascii="Consolas" w:cs="Consolas" w:eastAsia="Consolas" w:hAnsi="Consolas"/>
          <w:color w:val="1F3864"/>
          <w:sz w:val="18"/>
          <w:szCs w:val="18"/>
        </w:rPr>
        <w:t xml:space="preserve">public prefix: string</w:t>
      </w:r>
    </w:p>
    <w:p>
      <w:pPr>
        <w:spacing w:after="60"/>
      </w:pPr>
    </w:p>
    <w:p>
      <w:pPr>
        <w:spacing w:after="40" w:before="100"/>
      </w:pPr>
      <w:r>
        <w:rPr>
          <w:rFonts w:ascii="Calibri" w:cs="Calibri" w:eastAsia="Calibri" w:hAnsi="Calibri"/>
          <w:b/>
          <w:bCs/>
          <w:color w:val="2F2F2F"/>
          <w:sz w:val="20"/>
          <w:szCs w:val="20"/>
        </w:rPr>
        <w:t xml:space="preserve">Example</w:t>
      </w:r>
    </w:p>
    <w:p>
      <w:pPr>
        <w:shd w:fill="F2F2F2" w:val="clear"/>
        <w:spacing w:after="80" w:before="0"/>
        <w:ind w:left="360"/>
      </w:pPr>
      <w:r>
        <w:rPr>
          <w:rFonts w:ascii="Consolas" w:cs="Consolas" w:eastAsia="Consolas" w:hAnsi="Consolas"/>
          <w:color w:val="1F3864"/>
          <w:sz w:val="18"/>
          <w:szCs w:val="18"/>
        </w:rPr>
        <w:t xml:space="preserve">pair.prefix; // 'w'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2026-03-24T17:37:18.528Z</dcterms:created>
  <dcterms:modified xsi:type="dcterms:W3CDTF">2026-03-24T17:37:18.528Z</dcterms:modified>
</cp:coreProperties>
</file>

<file path=docProps/custom.xml><?xml version="1.0" encoding="utf-8"?>
<Properties xmlns="http://schemas.openxmlformats.org/officeDocument/2006/custom-properties" xmlns:vt="http://schemas.openxmlformats.org/officeDocument/2006/docPropsVTypes"/>
</file>