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2E74B5" w:sz="6"/>
        </w:pBdr>
        <w:spacing w:after="160" w:before="0"/>
      </w:pPr>
      <w:r>
        <w:rPr>
          <w:rFonts w:ascii="Calibri" w:cs="Calibri" w:eastAsia="Calibri" w:hAnsi="Calibri"/>
          <w:b/>
          <w:bCs/>
          <w:color w:val="2E74B5"/>
          <w:sz w:val="40"/>
          <w:szCs w:val="40"/>
        </w:rPr>
        <w:t xml:space="preserve">NamespacePrefixInfo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F2F2F"/>
          <w:sz w:val="20"/>
          <w:szCs w:val="20"/>
        </w:rPr>
        <w:t xml:space="preserve">NamespacePrefixInfo holds the namespace prefix scope for a single element during serialization. It tracks the current default namespace and the set of prefix-to-namespace bindings in scope. When serializing, each element gets a NamespacePrefixInfo derived from its parent's info, with any new xmlns declarations added.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F2F2F"/>
          <w:sz w:val="20"/>
          <w:szCs w:val="20"/>
        </w:rPr>
        <w:t xml:space="preserve">You interact with this class only if extending or inspecting the serialization pipeline.</w:t>
      </w:r>
    </w:p>
    <w:p>
      <w:pPr>
        <w:pBdr>
          <w:bottom w:val="single" w:color="CCCCCC" w:sz="2"/>
        </w:pBdr>
        <w:spacing w:after="60" w:before="200"/>
      </w:pPr>
      <w:r>
        <w:rPr>
          <w:rFonts w:ascii="Consolas" w:cs="Consolas" w:eastAsia="Consolas" w:hAnsi="Consolas"/>
          <w:b/>
          <w:bCs/>
          <w:color w:val="2F2F2F"/>
          <w:sz w:val="24"/>
          <w:szCs w:val="24"/>
        </w:rPr>
        <w:t xml:space="preserve">pHashCount</w:t>
      </w:r>
      <w:r>
        <w:t xml:space="preserve">  </w:t>
      </w:r>
      <w:r>
        <w:rPr>
          <w:rFonts w:ascii="Calibri" w:cs="Calibri" w:eastAsia="Calibri" w:hAnsi="Calibri"/>
          <w:b/>
          <w:bCs/>
          <w:color w:val="FFFFFF"/>
          <w:sz w:val="16"/>
          <w:szCs w:val="16"/>
          <w:shd w:fill="7030A0" w:val="clear"/>
        </w:rPr>
        <w:t xml:space="preserve"> static property 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F2F2F"/>
          <w:sz w:val="20"/>
          <w:szCs w:val="20"/>
        </w:rPr>
        <w:t xml:space="preserve">A counter used to generate unique auto-prefixes (p0, p1, p2, …) for undeclared namespaces. Reset to zero by XElement.cleanupAfterSerialization() after each serialization.</w:t>
      </w: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2F2F2F"/>
          <w:sz w:val="20"/>
          <w:szCs w:val="20"/>
        </w:rPr>
        <w:t xml:space="preserve">Signature</w:t>
      </w:r>
    </w:p>
    <w:p>
      <w:pPr>
        <w:shd w:fill="F2F2F2" w:val="clear"/>
        <w:spacing w:after="0" w:before="0"/>
        <w:ind w:left="36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public static pHashCount: number</w:t>
      </w:r>
    </w:p>
    <w:p>
      <w:pPr>
        <w:spacing w:after="60"/>
      </w:pP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2F2F2F"/>
          <w:sz w:val="20"/>
          <w:szCs w:val="20"/>
        </w:rPr>
        <w:t xml:space="preserve">Special Semantics</w:t>
      </w:r>
    </w:p>
    <w:p>
      <w:pPr>
        <w:shd w:fill="FFF9E6" w:val="clear"/>
        <w:spacing w:after="60" w:before="60"/>
        <w:ind w:left="360"/>
      </w:pPr>
      <w:r>
        <w:rPr>
          <w:rFonts w:ascii="Calibri" w:cs="Calibri" w:eastAsia="Calibri" w:hAnsi="Calibri"/>
          <w:i/>
          <w:iCs/>
          <w:color w:val="7B5700"/>
          <w:sz w:val="18"/>
          <w:szCs w:val="18"/>
        </w:rPr>
        <w:t xml:space="preserve">⚑  This is a mutable global counter. Do not modify it during serialization.</w:t>
      </w: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2F2F2F"/>
          <w:sz w:val="20"/>
          <w:szCs w:val="20"/>
        </w:rPr>
        <w:t xml:space="preserve">Example</w:t>
      </w:r>
    </w:p>
    <w:p>
      <w:pPr>
        <w:shd w:fill="F2F2F2" w:val="clear"/>
        <w:spacing w:after="80" w:before="0"/>
        <w:ind w:left="36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NamespacePrefixInfo.pHashCount; // 0 (after serialization cleanup)</w:t>
      </w:r>
    </w:p>
    <w:p>
      <w:pPr>
        <w:pBdr>
          <w:bottom w:val="single" w:color="CCCCCC" w:sz="2"/>
        </w:pBdr>
        <w:spacing w:after="60" w:before="200"/>
      </w:pPr>
      <w:r>
        <w:rPr>
          <w:rFonts w:ascii="Consolas" w:cs="Consolas" w:eastAsia="Consolas" w:hAnsi="Consolas"/>
          <w:b/>
          <w:bCs/>
          <w:color w:val="2F2F2F"/>
          <w:sz w:val="24"/>
          <w:szCs w:val="24"/>
        </w:rPr>
        <w:t xml:space="preserve">constructor</w:t>
      </w:r>
      <w:r>
        <w:t xml:space="preserve">  </w:t>
      </w:r>
      <w:r>
        <w:rPr>
          <w:rFonts w:ascii="Calibri" w:cs="Calibri" w:eastAsia="Calibri" w:hAnsi="Calibri"/>
          <w:b/>
          <w:bCs/>
          <w:color w:val="FFFFFF"/>
          <w:sz w:val="16"/>
          <w:szCs w:val="16"/>
          <w:shd w:fill="C55A11" w:val="clear"/>
        </w:rPr>
        <w:t xml:space="preserve"> constructor 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F2F2F"/>
          <w:sz w:val="20"/>
          <w:szCs w:val="20"/>
        </w:rPr>
        <w:t xml:space="preserve">Creates a new scope, either from scratch or by inheriting from a parent scope.</w:t>
      </w: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2F2F2F"/>
          <w:sz w:val="20"/>
          <w:szCs w:val="20"/>
        </w:rPr>
        <w:t xml:space="preserve">Signature</w:t>
      </w:r>
    </w:p>
    <w:p>
      <w:pPr>
        <w:shd w:fill="F2F2F2" w:val="clear"/>
        <w:spacing w:after="0" w:before="0"/>
        <w:ind w:left="36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new NamespacePrefixInfo(defaultNamespace: XNamespace, namespacePrefixPairs: NamespacePrefixPair[])</w:t>
      </w:r>
    </w:p>
    <w:p>
      <w:pPr>
        <w:shd w:fill="F2F2F2" w:val="clear"/>
        <w:spacing w:after="0" w:before="0"/>
        <w:ind w:left="36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new NamespacePrefixInfo(other: NamespacePrefixInfo)</w:t>
      </w:r>
    </w:p>
    <w:p>
      <w:pPr>
        <w:spacing w:after="60"/>
      </w:pP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2F2F2F"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2%"/>
            <w:shd w:fill="2E74B5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Parameter</w:t>
            </w:r>
          </w:p>
        </w:tc>
        <w:tc>
          <w:tcPr>
            <w:tcW w:type="pct" w:w="22%"/>
            <w:shd w:fill="2E74B5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pct" w:w="56%"/>
            <w:shd w:fill="2E74B5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p>
            <w:r>
              <w:rPr>
                <w:rFonts w:ascii="Consolas" w:cs="Consolas" w:eastAsia="Consolas" w:hAnsi="Consolas"/>
                <w:color w:val="2F2F2F"/>
                <w:sz w:val="18"/>
                <w:szCs w:val="18"/>
              </w:rPr>
              <w:t xml:space="preserve">defaultNamespace</w:t>
            </w:r>
          </w:p>
        </w:tc>
        <w:tc>
          <w:p>
            <w:r>
              <w:rPr>
                <w:rFonts w:ascii="Consolas" w:cs="Consolas" w:eastAsia="Consolas" w:hAnsi="Consolas"/>
                <w:color w:val="2F2F2F"/>
                <w:sz w:val="18"/>
                <w:szCs w:val="18"/>
              </w:rPr>
              <w:t xml:space="preserve">XNamespace</w:t>
            </w:r>
          </w:p>
        </w:tc>
        <w:tc>
          <w:p>
            <w:r>
              <w:rPr>
                <w:rFonts w:ascii="Consolas" w:cs="Consolas" w:eastAsia="Consolas" w:hAnsi="Consolas"/>
                <w:color w:val="2F2F2F"/>
                <w:sz w:val="18"/>
                <w:szCs w:val="18"/>
              </w:rPr>
              <w:t xml:space="preserve">The current default namespace (from an xmlns="..." declaration).</w:t>
            </w:r>
          </w:p>
        </w:tc>
      </w:tr>
      <w:tr>
        <w:tc>
          <w:tcPr>
            <w:shd w:fill="DEEAF1" w:val="clear"/>
          </w:tcPr>
          <w:p>
            <w:r>
              <w:rPr>
                <w:rFonts w:ascii="Consolas" w:cs="Consolas" w:eastAsia="Consolas" w:hAnsi="Consolas"/>
                <w:color w:val="2F2F2F"/>
                <w:sz w:val="18"/>
                <w:szCs w:val="18"/>
              </w:rPr>
              <w:t xml:space="preserve">namespacePrefixPairs</w:t>
            </w:r>
          </w:p>
        </w:tc>
        <w:tc>
          <w:tcPr>
            <w:shd w:fill="DEEAF1" w:val="clear"/>
          </w:tcPr>
          <w:p>
            <w:r>
              <w:rPr>
                <w:rFonts w:ascii="Consolas" w:cs="Consolas" w:eastAsia="Consolas" w:hAnsi="Consolas"/>
                <w:color w:val="2F2F2F"/>
                <w:sz w:val="18"/>
                <w:szCs w:val="18"/>
              </w:rPr>
              <w:t xml:space="preserve">NamespacePrefixPair[]</w:t>
            </w:r>
          </w:p>
        </w:tc>
        <w:tc>
          <w:tcPr>
            <w:shd w:fill="DEEAF1" w:val="clear"/>
          </w:tcPr>
          <w:p>
            <w:r>
              <w:rPr>
                <w:rFonts w:ascii="Consolas" w:cs="Consolas" w:eastAsia="Consolas" w:hAnsi="Consolas"/>
                <w:color w:val="2F2F2F"/>
                <w:sz w:val="18"/>
                <w:szCs w:val="18"/>
              </w:rPr>
              <w:t xml:space="preserve">The prefix bindings in scope.</w:t>
            </w:r>
          </w:p>
        </w:tc>
      </w:tr>
      <w:tr>
        <w:tc>
          <w:p>
            <w:r>
              <w:rPr>
                <w:rFonts w:ascii="Consolas" w:cs="Consolas" w:eastAsia="Consolas" w:hAnsi="Consolas"/>
                <w:color w:val="2F2F2F"/>
                <w:sz w:val="18"/>
                <w:szCs w:val="18"/>
              </w:rPr>
              <w:t xml:space="preserve">other</w:t>
            </w:r>
          </w:p>
        </w:tc>
        <w:tc>
          <w:p>
            <w:r>
              <w:rPr>
                <w:rFonts w:ascii="Consolas" w:cs="Consolas" w:eastAsia="Consolas" w:hAnsi="Consolas"/>
                <w:color w:val="2F2F2F"/>
                <w:sz w:val="18"/>
                <w:szCs w:val="18"/>
              </w:rPr>
              <w:t xml:space="preserve">NamespacePrefixInfo</w:t>
            </w:r>
          </w:p>
        </w:tc>
        <w:tc>
          <w:p>
            <w:r>
              <w:rPr>
                <w:rFonts w:ascii="Consolas" w:cs="Consolas" w:eastAsia="Consolas" w:hAnsi="Consolas"/>
                <w:color w:val="2F2F2F"/>
                <w:sz w:val="18"/>
                <w:szCs w:val="18"/>
              </w:rPr>
              <w:t xml:space="preserve">Copy constructor — deep-copies the pairs array.</w:t>
            </w:r>
          </w:p>
        </w:tc>
      </w:tr>
    </w:tbl>
    <w:p>
      <w:pPr>
        <w:spacing w:after="60"/>
      </w:pP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2F2F2F"/>
          <w:sz w:val="20"/>
          <w:szCs w:val="20"/>
        </w:rPr>
        <w:t xml:space="preserve">Example</w:t>
      </w:r>
    </w:p>
    <w:p>
      <w:pPr>
        <w:shd w:fill="F2F2F2" w:val="clear"/>
        <w:spacing w:after="0" w:before="0"/>
        <w:ind w:left="36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const root = new NamespacePrefixInfo(XNamespace.none, []);</w:t>
      </w:r>
    </w:p>
    <w:p>
      <w:pPr>
        <w:shd w:fill="F2F2F2" w:val="clear"/>
        <w:spacing w:after="0" w:before="0"/>
        <w:ind w:left="36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// child scope inheriting from parent:</w:t>
      </w:r>
    </w:p>
    <w:p>
      <w:pPr>
        <w:shd w:fill="F2F2F2" w:val="clear"/>
        <w:spacing w:after="80" w:before="0"/>
        <w:ind w:left="36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const child = new NamespacePrefixInfo(root);</w:t>
      </w:r>
    </w:p>
    <w:p>
      <w:pPr>
        <w:pBdr>
          <w:bottom w:val="single" w:color="CCCCCC" w:sz="2"/>
        </w:pBdr>
        <w:spacing w:after="60" w:before="200"/>
      </w:pPr>
      <w:r>
        <w:rPr>
          <w:rFonts w:ascii="Consolas" w:cs="Consolas" w:eastAsia="Consolas" w:hAnsi="Consolas"/>
          <w:b/>
          <w:bCs/>
          <w:color w:val="2F2F2F"/>
          <w:sz w:val="24"/>
          <w:szCs w:val="24"/>
        </w:rPr>
        <w:t xml:space="preserve">defaultNamespace</w:t>
      </w:r>
      <w:r>
        <w:t xml:space="preserve">  </w:t>
      </w:r>
      <w:r>
        <w:rPr>
          <w:rFonts w:ascii="Calibri" w:cs="Calibri" w:eastAsia="Calibri" w:hAnsi="Calibri"/>
          <w:b/>
          <w:bCs/>
          <w:color w:val="FFFFFF"/>
          <w:sz w:val="16"/>
          <w:szCs w:val="16"/>
          <w:shd w:fill="4472C4" w:val="clear"/>
        </w:rPr>
        <w:t xml:space="preserve"> property 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F2F2F"/>
          <w:sz w:val="20"/>
          <w:szCs w:val="20"/>
        </w:rPr>
        <w:t xml:space="preserve">The default namespace currently in scope (from xmlns="..." declarations). XNamespace.none if no default namespace is active.</w:t>
      </w: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2F2F2F"/>
          <w:sz w:val="20"/>
          <w:szCs w:val="20"/>
        </w:rPr>
        <w:t xml:space="preserve">Signature</w:t>
      </w:r>
    </w:p>
    <w:p>
      <w:pPr>
        <w:shd w:fill="F2F2F2" w:val="clear"/>
        <w:spacing w:after="0" w:before="0"/>
        <w:ind w:left="36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public defaultNamespace: XNamespace</w:t>
      </w:r>
    </w:p>
    <w:p>
      <w:pPr>
        <w:spacing w:after="60"/>
      </w:pP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2F2F2F"/>
          <w:sz w:val="20"/>
          <w:szCs w:val="20"/>
        </w:rPr>
        <w:t xml:space="preserve">Example</w:t>
      </w:r>
    </w:p>
    <w:p>
      <w:pPr>
        <w:shd w:fill="F2F2F2" w:val="clear"/>
        <w:spacing w:after="80" w:before="0"/>
        <w:ind w:left="36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info.defaultNamespace === XNamespace.none; // true when no xmlns="..." is in scope</w:t>
      </w:r>
    </w:p>
    <w:p>
      <w:pPr>
        <w:pBdr>
          <w:bottom w:val="single" w:color="CCCCCC" w:sz="2"/>
        </w:pBdr>
        <w:spacing w:after="60" w:before="200"/>
      </w:pPr>
      <w:r>
        <w:rPr>
          <w:rFonts w:ascii="Consolas" w:cs="Consolas" w:eastAsia="Consolas" w:hAnsi="Consolas"/>
          <w:b/>
          <w:bCs/>
          <w:color w:val="2F2F2F"/>
          <w:sz w:val="24"/>
          <w:szCs w:val="24"/>
        </w:rPr>
        <w:t xml:space="preserve">namespacePrefixPairs</w:t>
      </w:r>
      <w:r>
        <w:t xml:space="preserve">  </w:t>
      </w:r>
      <w:r>
        <w:rPr>
          <w:rFonts w:ascii="Calibri" w:cs="Calibri" w:eastAsia="Calibri" w:hAnsi="Calibri"/>
          <w:b/>
          <w:bCs/>
          <w:color w:val="FFFFFF"/>
          <w:sz w:val="16"/>
          <w:szCs w:val="16"/>
          <w:shd w:fill="4472C4" w:val="clear"/>
        </w:rPr>
        <w:t xml:space="preserve"> property 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F2F2F"/>
          <w:sz w:val="20"/>
          <w:szCs w:val="20"/>
        </w:rPr>
        <w:t xml:space="preserve">The list of namespace-to-prefix bindings currently in scope. Entries are added as xmlns:prefix attributes are encountered during the serialization traversal.</w:t>
      </w: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2F2F2F"/>
          <w:sz w:val="20"/>
          <w:szCs w:val="20"/>
        </w:rPr>
        <w:t xml:space="preserve">Signature</w:t>
      </w:r>
    </w:p>
    <w:p>
      <w:pPr>
        <w:shd w:fill="F2F2F2" w:val="clear"/>
        <w:spacing w:after="0" w:before="0"/>
        <w:ind w:left="36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public readonly namespacePrefixPairs: NamespacePrefixPair[]</w:t>
      </w:r>
    </w:p>
    <w:p>
      <w:pPr>
        <w:spacing w:after="60"/>
      </w:pP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2F2F2F"/>
          <w:sz w:val="20"/>
          <w:szCs w:val="20"/>
        </w:rPr>
        <w:t xml:space="preserve">Example</w:t>
      </w:r>
    </w:p>
    <w:p>
      <w:pPr>
        <w:shd w:fill="F2F2F2" w:val="clear"/>
        <w:spacing w:after="0" w:before="0"/>
        <w:ind w:left="36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info.namespacePrefixPairs.forEach(p =&gt; {</w:t>
      </w:r>
    </w:p>
    <w:p>
      <w:pPr>
        <w:shd w:fill="F2F2F2" w:val="clear"/>
        <w:spacing w:after="0" w:before="0"/>
        <w:ind w:left="36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  console.log(p.prefix, '-&gt;', p.namespace.uri);</w:t>
      </w:r>
    </w:p>
    <w:p>
      <w:pPr>
        <w:shd w:fill="F2F2F2" w:val="clear"/>
        <w:spacing w:after="80" w:before="0"/>
        <w:ind w:left="36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});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2026-03-25T11:30:24.442Z</dcterms:created>
  <dcterms:modified xsi:type="dcterms:W3CDTF">2026-03-25T11:30:24.442Z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