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OpenXmlPart</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OpenXmlPart</w:t>
      </w:r>
    </w:p>
    <w:p>
      <w:pPr>
        <w:spacing w:after="80"/>
      </w:pPr>
      <w:r>
        <w:rPr>
          <w:rFonts w:ascii="Calibri" w:cs="Calibri" w:eastAsia="Calibri" w:hAnsi="Calibri"/>
          <w:b w:val="false"/>
          <w:bCs w:val="false"/>
          <w:i w:val="false"/>
          <w:iCs w:val="false"/>
          <w:color w:val="2F2F2F"/>
          <w:sz w:val="20"/>
          <w:szCs w:val="20"/>
        </w:rPr>
        <w:t xml:space="preserve">OpenXmlPart represents a single part within an Open XML package. A part is a unit of content — such as the main document XML, a styles definition, an image, or a relationship file — identified by a URI within the package.</w:t>
      </w:r>
    </w:p>
    <w:p>
      <w:pPr>
        <w:spacing w:after="80"/>
      </w:pPr>
      <w:r>
        <w:rPr>
          <w:rFonts w:ascii="Calibri" w:cs="Calibri" w:eastAsia="Calibri" w:hAnsi="Calibri"/>
          <w:b w:val="false"/>
          <w:bCs w:val="false"/>
          <w:i w:val="false"/>
          <w:iCs w:val="false"/>
          <w:color w:val="2F2F2F"/>
          <w:sz w:val="20"/>
          <w:szCs w:val="20"/>
        </w:rPr>
        <w:t xml:space="preserve">OpenXmlPart provides methods to access the part's metadata (URI, content type, data), navigate its relationships to other parts, and read or modify its XML content via XDocument.</w:t>
      </w:r>
    </w:p>
    <w:p>
      <w:pPr>
        <w:pBdr>
          <w:bottom w:val="single" w:color="DEEAF1" w:sz="3"/>
        </w:pBdr>
        <w:spacing w:after="120" w:before="200"/>
      </w:pPr>
      <w:r>
        <w:rPr>
          <w:rFonts w:ascii="Calibri" w:cs="Calibri" w:eastAsia="Calibri" w:hAnsi="Calibri"/>
          <w:b/>
          <w:bCs/>
          <w:color w:val="2E74B5"/>
          <w:sz w:val="28"/>
          <w:szCs w:val="28"/>
        </w:rPr>
        <w:t xml:space="preserve">Types</w:t>
      </w:r>
    </w:p>
    <w:p>
      <w:pPr>
        <w:pBdr>
          <w:bottom w:val="single" w:color="CCCCCC" w:sz="2"/>
        </w:pBdr>
        <w:spacing w:after="60" w:before="200"/>
      </w:pPr>
      <w:r>
        <w:rPr>
          <w:rFonts w:ascii="Consolas" w:cs="Consolas" w:eastAsia="Consolas" w:hAnsi="Consolas"/>
          <w:b/>
          <w:bCs/>
          <w:color w:val="2F2F2F"/>
          <w:sz w:val="24"/>
          <w:szCs w:val="24"/>
        </w:rPr>
        <w:t xml:space="preserve">PartType</w:t>
      </w:r>
      <w:r>
        <w:t xml:space="preserve">  </w:t>
      </w:r>
      <w:r>
        <w:rPr>
          <w:rFonts w:ascii="Calibri" w:cs="Calibri" w:eastAsia="Calibri" w:hAnsi="Calibri"/>
          <w:b/>
          <w:bCs/>
          <w:color w:val="FFFFFF"/>
          <w:sz w:val="16"/>
          <w:szCs w:val="16"/>
          <w:shd w:fill="7030A0" w:val="clear"/>
        </w:rPr>
        <w:t xml:space="preserve"> static property </w:t>
      </w:r>
    </w:p>
    <w:p>
      <w:pPr>
        <w:spacing w:after="80"/>
      </w:pPr>
      <w:r>
        <w:rPr>
          <w:rFonts w:ascii="Calibri" w:cs="Calibri" w:eastAsia="Calibri" w:hAnsi="Calibri"/>
          <w:b w:val="false"/>
          <w:bCs w:val="false"/>
          <w:i w:val="false"/>
          <w:iCs w:val="false"/>
          <w:color w:val="2F2F2F"/>
          <w:sz w:val="20"/>
          <w:szCs w:val="20"/>
        </w:rPr>
        <w:t xml:space="preserve">Indicates the data format of a part. "xml" parts contain XML data accessible via getXDocument(). "binary" parts contain raw bytes. "base64" parts contain Base64-encoded binary data. null indicates the type has not been determined yet.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type PartType = "binary" | "base64" | "xml" | null</w:t>
      </w:r>
    </w:p>
    <w:p>
      <w:pPr>
        <w:spacing w:after="60"/>
      </w:pPr>
    </w:p>
    <w:p>
      <w:pPr>
        <w:pBdr>
          <w:bottom w:val="single" w:color="DEEAF1" w:sz="3"/>
        </w:pBdr>
        <w:spacing w:after="120" w:before="200"/>
      </w:pPr>
      <w:r>
        <w:rPr>
          <w:rFonts w:ascii="Calibri" w:cs="Calibri" w:eastAsia="Calibri" w:hAnsi="Calibri"/>
          <w:b/>
          <w:bCs/>
          <w:color w:val="2E74B5"/>
          <w:sz w:val="28"/>
          <w:szCs w:val="28"/>
        </w:rPr>
        <w:t xml:space="preserve">Constructor</w:t>
      </w:r>
    </w:p>
    <w:p>
      <w:pPr>
        <w:pBdr>
          <w:bottom w:val="single" w:color="CCCCCC" w:sz="2"/>
        </w:pBdr>
        <w:spacing w:after="60" w:before="200"/>
      </w:pPr>
      <w:r>
        <w:rPr>
          <w:rFonts w:ascii="Consolas" w:cs="Consolas" w:eastAsia="Consolas" w:hAnsi="Consolas"/>
          <w:b/>
          <w:bCs/>
          <w:color w:val="2F2F2F"/>
          <w:sz w:val="24"/>
          <w:szCs w:val="24"/>
        </w:rPr>
        <w:t xml:space="preserve">constructor</w:t>
      </w:r>
      <w:r>
        <w:t xml:space="preserve">  </w:t>
      </w:r>
      <w:r>
        <w:rPr>
          <w:rFonts w:ascii="Calibri" w:cs="Calibri" w:eastAsia="Calibri" w:hAnsi="Calibri"/>
          <w:b/>
          <w:bCs/>
          <w:color w:val="FFFFFF"/>
          <w:sz w:val="16"/>
          <w:szCs w:val="16"/>
          <w:shd w:fill="C55A11" w:val="clear"/>
        </w:rPr>
        <w:t xml:space="preserve"> constructor </w:t>
      </w:r>
    </w:p>
    <w:p>
      <w:pPr>
        <w:spacing w:after="80"/>
      </w:pPr>
      <w:r>
        <w:rPr>
          <w:rFonts w:ascii="Calibri" w:cs="Calibri" w:eastAsia="Calibri" w:hAnsi="Calibri"/>
          <w:b w:val="false"/>
          <w:bCs w:val="false"/>
          <w:i w:val="false"/>
          <w:iCs w:val="false"/>
          <w:color w:val="2F2F2F"/>
          <w:sz w:val="20"/>
          <w:szCs w:val="20"/>
        </w:rPr>
        <w:t xml:space="preserve">Creates a new OpenXmlPart. Typically you do not call this directly; parts are created by OpenXmlPackage when opening a document or by addPart().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constructor(pkg: OpenXmlPackage, uri: string, contentType: string | null, partType: PartType, data: unknown)</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pkg</w:t>
            </w:r>
          </w:p>
        </w:tc>
        <w:tc>
          <w:p>
            <w:r>
              <w:rPr>
                <w:rFonts w:ascii="Consolas" w:cs="Consolas" w:eastAsia="Consolas" w:hAnsi="Consolas"/>
                <w:color w:val="2F2F2F"/>
                <w:sz w:val="18"/>
                <w:szCs w:val="18"/>
              </w:rPr>
              <w:t xml:space="preserve">OpenXmlPackage</w:t>
            </w:r>
          </w:p>
        </w:tc>
        <w:tc>
          <w:p>
            <w:r>
              <w:rPr>
                <w:rFonts w:ascii="Consolas" w:cs="Consolas" w:eastAsia="Consolas" w:hAnsi="Consolas"/>
                <w:color w:val="2F2F2F"/>
                <w:sz w:val="18"/>
                <w:szCs w:val="18"/>
              </w:rPr>
              <w:t xml:space="preserve">The package that contains this part.</w:t>
            </w:r>
          </w:p>
        </w:tc>
      </w:tr>
      <w:tr>
        <w:tc>
          <w:tcPr>
            <w:shd w:fill="DEEAF1" w:val="clear"/>
          </w:tcPr>
          <w:p>
            <w:r>
              <w:rPr>
                <w:rFonts w:ascii="Consolas" w:cs="Consolas" w:eastAsia="Consolas" w:hAnsi="Consolas"/>
                <w:color w:val="2F2F2F"/>
                <w:sz w:val="18"/>
                <w:szCs w:val="18"/>
              </w:rPr>
              <w:t xml:space="preserve">uri</w:t>
            </w:r>
          </w:p>
        </w:tc>
        <w:tc>
          <w:tcPr>
            <w:shd w:fill="DEEAF1" w:val="clear"/>
          </w:tcPr>
          <w:p>
            <w:r>
              <w:rPr>
                <w:rFonts w:ascii="Consolas" w:cs="Consolas" w:eastAsia="Consolas" w:hAnsi="Consolas"/>
                <w:color w:val="2F2F2F"/>
                <w:sz w:val="18"/>
                <w:szCs w:val="18"/>
              </w:rPr>
              <w:t xml:space="preserve">string</w:t>
            </w:r>
          </w:p>
        </w:tc>
        <w:tc>
          <w:tcPr>
            <w:shd w:fill="DEEAF1" w:val="clear"/>
          </w:tcPr>
          <w:p>
            <w:r>
              <w:rPr>
                <w:rFonts w:ascii="Consolas" w:cs="Consolas" w:eastAsia="Consolas" w:hAnsi="Consolas"/>
                <w:color w:val="2F2F2F"/>
                <w:sz w:val="18"/>
                <w:szCs w:val="18"/>
              </w:rPr>
              <w:t xml:space="preserve">The URI path of this part within the package.</w:t>
            </w:r>
          </w:p>
        </w:tc>
      </w:tr>
      <w:tr>
        <w:tc>
          <w:p>
            <w:r>
              <w:rPr>
                <w:rFonts w:ascii="Consolas" w:cs="Consolas" w:eastAsia="Consolas" w:hAnsi="Consolas"/>
                <w:color w:val="2F2F2F"/>
                <w:sz w:val="18"/>
                <w:szCs w:val="18"/>
              </w:rPr>
              <w:t xml:space="preserve">contentType</w:t>
            </w:r>
          </w:p>
        </w:tc>
        <w:tc>
          <w:p>
            <w:r>
              <w:rPr>
                <w:rFonts w:ascii="Consolas" w:cs="Consolas" w:eastAsia="Consolas" w:hAnsi="Consolas"/>
                <w:color w:val="2F2F2F"/>
                <w:sz w:val="18"/>
                <w:szCs w:val="18"/>
              </w:rPr>
              <w:t xml:space="preserve">string | null</w:t>
            </w:r>
          </w:p>
        </w:tc>
        <w:tc>
          <w:p>
            <w:r>
              <w:rPr>
                <w:rFonts w:ascii="Consolas" w:cs="Consolas" w:eastAsia="Consolas" w:hAnsi="Consolas"/>
                <w:color w:val="2F2F2F"/>
                <w:sz w:val="18"/>
                <w:szCs w:val="18"/>
              </w:rPr>
              <w:t xml:space="preserve">The MIME content type, or null if not yet determined.</w:t>
            </w:r>
          </w:p>
        </w:tc>
      </w:tr>
      <w:tr>
        <w:tc>
          <w:tcPr>
            <w:shd w:fill="DEEAF1" w:val="clear"/>
          </w:tcPr>
          <w:p>
            <w:r>
              <w:rPr>
                <w:rFonts w:ascii="Consolas" w:cs="Consolas" w:eastAsia="Consolas" w:hAnsi="Consolas"/>
                <w:color w:val="2F2F2F"/>
                <w:sz w:val="18"/>
                <w:szCs w:val="18"/>
              </w:rPr>
              <w:t xml:space="preserve">partType</w:t>
            </w:r>
          </w:p>
        </w:tc>
        <w:tc>
          <w:tcPr>
            <w:shd w:fill="DEEAF1" w:val="clear"/>
          </w:tcPr>
          <w:p>
            <w:r>
              <w:rPr>
                <w:rFonts w:ascii="Consolas" w:cs="Consolas" w:eastAsia="Consolas" w:hAnsi="Consolas"/>
                <w:color w:val="2F2F2F"/>
                <w:sz w:val="18"/>
                <w:szCs w:val="18"/>
              </w:rPr>
              <w:t xml:space="preserve">PartType</w:t>
            </w:r>
          </w:p>
        </w:tc>
        <w:tc>
          <w:tcPr>
            <w:shd w:fill="DEEAF1" w:val="clear"/>
          </w:tcPr>
          <w:p>
            <w:r>
              <w:rPr>
                <w:rFonts w:ascii="Consolas" w:cs="Consolas" w:eastAsia="Consolas" w:hAnsi="Consolas"/>
                <w:color w:val="2F2F2F"/>
                <w:sz w:val="18"/>
                <w:szCs w:val="18"/>
              </w:rPr>
              <w:t xml:space="preserve">The data format of the part.</w:t>
            </w:r>
          </w:p>
        </w:tc>
      </w:tr>
      <w:tr>
        <w:tc>
          <w:p>
            <w:r>
              <w:rPr>
                <w:rFonts w:ascii="Consolas" w:cs="Consolas" w:eastAsia="Consolas" w:hAnsi="Consolas"/>
                <w:color w:val="2F2F2F"/>
                <w:sz w:val="18"/>
                <w:szCs w:val="18"/>
              </w:rPr>
              <w:t xml:space="preserve">data</w:t>
            </w:r>
          </w:p>
        </w:tc>
        <w:tc>
          <w:p>
            <w:r>
              <w:rPr>
                <w:rFonts w:ascii="Consolas" w:cs="Consolas" w:eastAsia="Consolas" w:hAnsi="Consolas"/>
                <w:color w:val="2F2F2F"/>
                <w:sz w:val="18"/>
                <w:szCs w:val="18"/>
              </w:rPr>
              <w:t xml:space="preserve">unknown</w:t>
            </w:r>
          </w:p>
        </w:tc>
        <w:tc>
          <w:p>
            <w:r>
              <w:rPr>
                <w:rFonts w:ascii="Consolas" w:cs="Consolas" w:eastAsia="Consolas" w:hAnsi="Consolas"/>
                <w:color w:val="2F2F2F"/>
                <w:sz w:val="18"/>
                <w:szCs w:val="18"/>
              </w:rPr>
              <w:t xml:space="preserve">The part data.</w:t>
            </w:r>
          </w:p>
        </w:tc>
      </w:tr>
    </w:tbl>
    <w:p>
      <w:pPr>
        <w:spacing w:after="60"/>
      </w:pPr>
    </w:p>
    <w:p>
      <w:pPr>
        <w:pBdr>
          <w:bottom w:val="single" w:color="DEEAF1" w:sz="3"/>
        </w:pBdr>
        <w:spacing w:after="120" w:before="200"/>
      </w:pPr>
      <w:r>
        <w:rPr>
          <w:rFonts w:ascii="Calibri" w:cs="Calibri" w:eastAsia="Calibri" w:hAnsi="Calibri"/>
          <w:b/>
          <w:bCs/>
          <w:color w:val="2E74B5"/>
          <w:sz w:val="28"/>
          <w:szCs w:val="28"/>
        </w:rPr>
        <w:t xml:space="preserve">Accessors</w:t>
      </w:r>
    </w:p>
    <w:p>
      <w:pPr>
        <w:pBdr>
          <w:bottom w:val="single" w:color="CCCCCC" w:sz="2"/>
        </w:pBdr>
        <w:spacing w:after="60" w:before="200"/>
      </w:pPr>
      <w:r>
        <w:rPr>
          <w:rFonts w:ascii="Consolas" w:cs="Consolas" w:eastAsia="Consolas" w:hAnsi="Consolas"/>
          <w:b/>
          <w:bCs/>
          <w:color w:val="2F2F2F"/>
          <w:sz w:val="24"/>
          <w:szCs w:val="24"/>
        </w:rPr>
        <w:t xml:space="preserve">getUri</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URI path of this part within the package.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getUri(): string</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string — the URI path of this part (e.g., "/word/document.xml").</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const uri = part.getUri(); // "/word/document.xml"</w:t>
      </w:r>
    </w:p>
    <w:p>
      <w:pPr>
        <w:pBdr>
          <w:bottom w:val="single" w:color="CCCCCC" w:sz="2"/>
        </w:pBdr>
        <w:spacing w:after="60" w:before="200"/>
      </w:pPr>
      <w:r>
        <w:rPr>
          <w:rFonts w:ascii="Consolas" w:cs="Consolas" w:eastAsia="Consolas" w:hAnsi="Consolas"/>
          <w:b/>
          <w:bCs/>
          <w:color w:val="2F2F2F"/>
          <w:sz w:val="24"/>
          <w:szCs w:val="24"/>
        </w:rPr>
        <w:t xml:space="preserve">getPkg</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 reference to the OpenXmlPackage that contains this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getPkg(): OpenXmlPackage</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OpenXmlPackage — the package containing this part.</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const pkg = part.getPkg();</w:t>
      </w:r>
    </w:p>
    <w:p>
      <w:pPr>
        <w:pBdr>
          <w:bottom w:val="single" w:color="CCCCCC" w:sz="2"/>
        </w:pBdr>
        <w:spacing w:after="60" w:before="200"/>
      </w:pPr>
      <w:r>
        <w:rPr>
          <w:rFonts w:ascii="Consolas" w:cs="Consolas" w:eastAsia="Consolas" w:hAnsi="Consolas"/>
          <w:b/>
          <w:bCs/>
          <w:color w:val="2F2F2F"/>
          <w:sz w:val="24"/>
          <w:szCs w:val="24"/>
        </w:rPr>
        <w:t xml:space="preserve">getContentType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MIME content type of this part (e.g., "application/vnd.openxmlformats-officedocument.wordprocessingml.document.main+xml").</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getContentType(): string | null</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string | null — the MIME content type, or null.</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const ct = part.getContentType();</w:t>
      </w:r>
    </w:p>
    <w:p>
      <w:pPr>
        <w:pBdr>
          <w:bottom w:val="single" w:color="CCCCCC" w:sz="2"/>
        </w:pBdr>
        <w:spacing w:after="60" w:before="200"/>
      </w:pPr>
      <w:r>
        <w:rPr>
          <w:rFonts w:ascii="Consolas" w:cs="Consolas" w:eastAsia="Consolas" w:hAnsi="Consolas"/>
          <w:b/>
          <w:bCs/>
          <w:color w:val="2F2F2F"/>
          <w:sz w:val="24"/>
          <w:szCs w:val="24"/>
        </w:rPr>
        <w:t xml:space="preserve">getData</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underlying data of this part. For XML parts that have been accessed via getXDocument(), this is an XDocument. For freshly opened binary parts, this is a JSZip file entry. Prefer getXDocument() for XML parts.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getData(): unknown</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unknown — the raw data of this part.</w:t>
      </w:r>
    </w:p>
    <w:p>
      <w:pPr>
        <w:pBdr>
          <w:bottom w:val="single" w:color="CCCCCC" w:sz="2"/>
        </w:pBdr>
        <w:spacing w:after="60" w:before="200"/>
      </w:pPr>
      <w:r>
        <w:rPr>
          <w:rFonts w:ascii="Consolas" w:cs="Consolas" w:eastAsia="Consolas" w:hAnsi="Consolas"/>
          <w:b/>
          <w:bCs/>
          <w:color w:val="2F2F2F"/>
          <w:sz w:val="24"/>
          <w:szCs w:val="24"/>
        </w:rPr>
        <w:t xml:space="preserve">setContentType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Sets the content type of this part. Typically used internally during package loading.</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setContentType(ct: string):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new MIME content type.</w:t>
            </w:r>
          </w:p>
        </w:tc>
      </w:tr>
    </w:tbl>
    <w:p>
      <w:pPr>
        <w:spacing w:after="60"/>
      </w:pPr>
    </w:p>
    <w:p>
      <w:pPr>
        <w:pBdr>
          <w:bottom w:val="single" w:color="CCCCCC" w:sz="2"/>
        </w:pBdr>
        <w:spacing w:after="60" w:before="200"/>
      </w:pPr>
      <w:r>
        <w:rPr>
          <w:rFonts w:ascii="Consolas" w:cs="Consolas" w:eastAsia="Consolas" w:hAnsi="Consolas"/>
          <w:b/>
          <w:bCs/>
          <w:color w:val="2F2F2F"/>
          <w:sz w:val="24"/>
          <w:szCs w:val="24"/>
        </w:rPr>
        <w:t xml:space="preserve">getPartType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data format of this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getPartType(): PartType</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PartType — "xml", "binary", "base64", or null.</w:t>
      </w:r>
    </w:p>
    <w:p>
      <w:pPr>
        <w:pBdr>
          <w:bottom w:val="single" w:color="CCCCCC" w:sz="2"/>
        </w:pBdr>
        <w:spacing w:after="60" w:before="200"/>
      </w:pPr>
      <w:r>
        <w:rPr>
          <w:rFonts w:ascii="Consolas" w:cs="Consolas" w:eastAsia="Consolas" w:hAnsi="Consolas"/>
          <w:b/>
          <w:bCs/>
          <w:color w:val="2F2F2F"/>
          <w:sz w:val="24"/>
          <w:szCs w:val="24"/>
        </w:rPr>
        <w:t xml:space="preserve">setData</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Replaces the data of this part. For XML parts, prefer putXDocument().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setData(data: unknown):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data</w:t>
            </w:r>
          </w:p>
        </w:tc>
        <w:tc>
          <w:p>
            <w:r>
              <w:rPr>
                <w:rFonts w:ascii="Consolas" w:cs="Consolas" w:eastAsia="Consolas" w:hAnsi="Consolas"/>
                <w:color w:val="2F2F2F"/>
                <w:sz w:val="18"/>
                <w:szCs w:val="18"/>
              </w:rPr>
              <w:t xml:space="preserve">unknown</w:t>
            </w:r>
          </w:p>
        </w:tc>
        <w:tc>
          <w:p>
            <w:r>
              <w:rPr>
                <w:rFonts w:ascii="Consolas" w:cs="Consolas" w:eastAsia="Consolas" w:hAnsi="Consolas"/>
                <w:color w:val="2F2F2F"/>
                <w:sz w:val="18"/>
                <w:szCs w:val="18"/>
              </w:rPr>
              <w:t xml:space="preserve">The new data for this part.</w:t>
            </w:r>
          </w:p>
        </w:tc>
      </w:tr>
    </w:tbl>
    <w:p>
      <w:pPr>
        <w:spacing w:after="60"/>
      </w:pPr>
    </w:p>
    <w:p>
      <w:pPr>
        <w:pBdr>
          <w:bottom w:val="single" w:color="CCCCCC" w:sz="2"/>
        </w:pBdr>
        <w:spacing w:after="60" w:before="200"/>
      </w:pPr>
      <w:r>
        <w:rPr>
          <w:rFonts w:ascii="Consolas" w:cs="Consolas" w:eastAsia="Consolas" w:hAnsi="Consolas"/>
          <w:b/>
          <w:bCs/>
          <w:color w:val="2F2F2F"/>
          <w:sz w:val="24"/>
          <w:szCs w:val="24"/>
        </w:rPr>
        <w:t xml:space="preserve">setPartType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Sets the data format of this part. Typically used internally during package loading.</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setPartType(pt: PartType):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pt</w:t>
            </w:r>
          </w:p>
        </w:tc>
        <w:tc>
          <w:p>
            <w:r>
              <w:rPr>
                <w:rFonts w:ascii="Consolas" w:cs="Consolas" w:eastAsia="Consolas" w:hAnsi="Consolas"/>
                <w:color w:val="2F2F2F"/>
                <w:sz w:val="18"/>
                <w:szCs w:val="18"/>
              </w:rPr>
              <w:t xml:space="preserve">PartType</w:t>
            </w:r>
          </w:p>
        </w:tc>
        <w:tc>
          <w:p>
            <w:r>
              <w:rPr>
                <w:rFonts w:ascii="Consolas" w:cs="Consolas" w:eastAsia="Consolas" w:hAnsi="Consolas"/>
                <w:color w:val="2F2F2F"/>
                <w:sz w:val="18"/>
                <w:szCs w:val="18"/>
              </w:rPr>
              <w:t xml:space="preserve">The new part type.</w:t>
            </w:r>
          </w:p>
        </w:tc>
      </w:tr>
    </w:tbl>
    <w:p>
      <w:pPr>
        <w:spacing w:after="60"/>
      </w:pPr>
    </w:p>
    <w:p>
      <w:pPr>
        <w:pBdr>
          <w:bottom w:val="single" w:color="DEEAF1" w:sz="3"/>
        </w:pBdr>
        <w:spacing w:after="120" w:before="200"/>
      </w:pPr>
      <w:r>
        <w:rPr>
          <w:rFonts w:ascii="Calibri" w:cs="Calibri" w:eastAsia="Calibri" w:hAnsi="Calibri"/>
          <w:b/>
          <w:bCs/>
          <w:color w:val="2E74B5"/>
          <w:sz w:val="28"/>
          <w:szCs w:val="28"/>
        </w:rPr>
        <w:t xml:space="preserve">XML Access</w:t>
      </w:r>
    </w:p>
    <w:p>
      <w:pPr>
        <w:pBdr>
          <w:bottom w:val="single" w:color="CCCCCC" w:sz="2"/>
        </w:pBdr>
        <w:spacing w:after="60" w:before="200"/>
      </w:pPr>
      <w:r>
        <w:rPr>
          <w:rFonts w:ascii="Consolas" w:cs="Consolas" w:eastAsia="Consolas" w:hAnsi="Consolas"/>
          <w:b/>
          <w:bCs/>
          <w:color w:val="2F2F2F"/>
          <w:sz w:val="24"/>
          <w:szCs w:val="24"/>
        </w:rPr>
        <w:t xml:space="preserve">getXDocument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XML content of this part as an XDocument. If the XML has not been parsed yet, it is parsed from the raw data on first access and cached for subsequent calls. Throws if the part is not an XML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getXDocument(): Promise&lt;XDocument&gt;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Promise&lt;XDocument&gt; — the parsed XML document for this part.</w:t>
      </w:r>
    </w:p>
    <w:p>
      <w:pPr>
        <w:spacing w:after="40" w:before="100"/>
      </w:pPr>
      <w:r>
        <w:rPr>
          <w:rFonts w:ascii="Calibri" w:cs="Calibri" w:eastAsia="Calibri" w:hAnsi="Calibri"/>
          <w:b/>
          <w:bCs/>
          <w:color w:val="2F2F2F"/>
          <w:sz w:val="20"/>
          <w:szCs w:val="20"/>
        </w:rPr>
        <w:t xml:space="preserve">Special Semantics</w:t>
      </w:r>
    </w:p>
    <w:p>
      <w:pPr>
        <w:shd w:fill="FFF9E6" w:val="clear"/>
        <w:spacing w:after="60" w:before="60"/>
        <w:ind w:left="360"/>
      </w:pPr>
      <w:r>
        <w:rPr>
          <w:rFonts w:ascii="Calibri" w:cs="Calibri" w:eastAsia="Calibri" w:hAnsi="Calibri"/>
          <w:i/>
          <w:iCs/>
          <w:color w:val="7B5700"/>
          <w:sz w:val="18"/>
          <w:szCs w:val="18"/>
        </w:rPr>
        <w:t xml:space="preserve">⚑  The returned XDocument is the live internal copy. Modifications to it are reflected when the package is saved. Call putXDocument() to replace it entirely.</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mainPart = await doc.mainDocumentPart();</w:t>
      </w:r>
    </w:p>
    <w:p>
      <w:pPr>
        <w:shd w:fill="F2F2F2" w:val="clear"/>
        <w:spacing w:after="0" w:before="0"/>
        <w:ind w:left="360"/>
      </w:pPr>
      <w:r>
        <w:rPr>
          <w:rFonts w:ascii="Consolas" w:cs="Consolas" w:eastAsia="Consolas" w:hAnsi="Consolas"/>
          <w:color w:val="1F3864"/>
          <w:sz w:val="18"/>
          <w:szCs w:val="18"/>
        </w:rPr>
        <w:t xml:space="preserve">const xDoc = await mainPart!.getXDocument();</w:t>
      </w:r>
    </w:p>
    <w:p>
      <w:pPr>
        <w:shd w:fill="F2F2F2" w:val="clear"/>
        <w:spacing w:after="0" w:before="0"/>
        <w:ind w:left="360"/>
      </w:pPr>
      <w:r>
        <w:rPr>
          <w:rFonts w:ascii="Consolas" w:cs="Consolas" w:eastAsia="Consolas" w:hAnsi="Consolas"/>
          <w:color w:val="1F3864"/>
          <w:sz w:val="18"/>
          <w:szCs w:val="18"/>
        </w:rPr>
        <w:t xml:space="preserve">const body = xDoc.root!.element(W.body);</w:t>
      </w:r>
    </w:p>
    <w:p>
      <w:pPr>
        <w:shd w:fill="F2F2F2" w:val="clear"/>
        <w:spacing w:after="80" w:before="0"/>
        <w:ind w:left="360"/>
      </w:pPr>
      <w:r>
        <w:rPr>
          <w:rFonts w:ascii="Consolas" w:cs="Consolas" w:eastAsia="Consolas" w:hAnsi="Consolas"/>
          <w:color w:val="1F3864"/>
          <w:sz w:val="18"/>
          <w:szCs w:val="18"/>
        </w:rPr>
        <w:t xml:space="preserve">console.log(body!.elements(W.p).length);</w:t>
      </w:r>
    </w:p>
    <w:p>
      <w:pPr>
        <w:pBdr>
          <w:bottom w:val="single" w:color="CCCCCC" w:sz="2"/>
        </w:pBdr>
        <w:spacing w:after="60" w:before="200"/>
      </w:pPr>
      <w:r>
        <w:rPr>
          <w:rFonts w:ascii="Consolas" w:cs="Consolas" w:eastAsia="Consolas" w:hAnsi="Consolas"/>
          <w:b/>
          <w:bCs/>
          <w:color w:val="2F2F2F"/>
          <w:sz w:val="24"/>
          <w:szCs w:val="24"/>
        </w:rPr>
        <w:t xml:space="preserve">putXDocument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Replaces this part's XML content with the given XDocument. Also sets the part type to "xml". Throws if xDoc is null or undefined.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putXDocument(xDoc: XDocument):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xDoc</w:t>
            </w:r>
          </w:p>
        </w:tc>
        <w:tc>
          <w:p>
            <w:r>
              <w:rPr>
                <w:rFonts w:ascii="Consolas" w:cs="Consolas" w:eastAsia="Consolas" w:hAnsi="Consolas"/>
                <w:color w:val="2F2F2F"/>
                <w:sz w:val="18"/>
                <w:szCs w:val="18"/>
              </w:rPr>
              <w:t xml:space="preserve">XDocument</w:t>
            </w:r>
          </w:p>
        </w:tc>
        <w:tc>
          <w:p>
            <w:r>
              <w:rPr>
                <w:rFonts w:ascii="Consolas" w:cs="Consolas" w:eastAsia="Consolas" w:hAnsi="Consolas"/>
                <w:color w:val="2F2F2F"/>
                <w:sz w:val="18"/>
                <w:szCs w:val="18"/>
              </w:rPr>
              <w:t xml:space="preserve">The XDocument to store as this part's content. Must not be null or undefined.</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xDoc = await mainPart!.getXDocument();</w:t>
      </w:r>
    </w:p>
    <w:p>
      <w:pPr>
        <w:shd w:fill="F2F2F2" w:val="clear"/>
        <w:spacing w:after="0" w:before="0"/>
        <w:ind w:left="360"/>
      </w:pPr>
      <w:r>
        <w:rPr>
          <w:rFonts w:ascii="Consolas" w:cs="Consolas" w:eastAsia="Consolas" w:hAnsi="Consolas"/>
          <w:color w:val="1F3864"/>
          <w:sz w:val="18"/>
          <w:szCs w:val="18"/>
        </w:rPr>
        <w:t xml:space="preserve">// ... modify xDoc ...</w:t>
      </w:r>
    </w:p>
    <w:p>
      <w:pPr>
        <w:shd w:fill="F2F2F2" w:val="clear"/>
        <w:spacing w:after="80" w:before="0"/>
        <w:ind w:left="360"/>
      </w:pPr>
      <w:r>
        <w:rPr>
          <w:rFonts w:ascii="Consolas" w:cs="Consolas" w:eastAsia="Consolas" w:hAnsi="Consolas"/>
          <w:color w:val="1F3864"/>
          <w:sz w:val="18"/>
          <w:szCs w:val="18"/>
        </w:rPr>
        <w:t xml:space="preserve">mainPart!.putXDocument(xDoc);</w:t>
      </w:r>
    </w:p>
    <w:p>
      <w:pPr>
        <w:pBdr>
          <w:bottom w:val="single" w:color="DEEAF1" w:sz="3"/>
        </w:pBdr>
        <w:spacing w:after="120" w:before="200"/>
      </w:pPr>
      <w:r>
        <w:rPr>
          <w:rFonts w:ascii="Calibri" w:cs="Calibri" w:eastAsia="Calibri" w:hAnsi="Calibri"/>
          <w:b/>
          <w:bCs/>
          <w:color w:val="2E74B5"/>
          <w:sz w:val="28"/>
          <w:szCs w:val="28"/>
        </w:rPr>
        <w:t xml:space="preserve">Relationship Navigation</w:t>
      </w:r>
    </w:p>
    <w:p>
      <w:pPr>
        <w:pBdr>
          <w:bottom w:val="single" w:color="CCCCCC" w:sz="2"/>
        </w:pBdr>
        <w:spacing w:after="60" w:before="200"/>
      </w:pPr>
      <w:r>
        <w:rPr>
          <w:rFonts w:ascii="Consolas" w:cs="Consolas" w:eastAsia="Consolas" w:hAnsi="Consolas"/>
          <w:b/>
          <w:bCs/>
          <w:color w:val="2F2F2F"/>
          <w:sz w:val="24"/>
          <w:szCs w:val="24"/>
        </w:rPr>
        <w:t xml:space="preserve">getRelsPartUri</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URI of the .rels file associated with this part. For example, for "/word/document.xml" this returns "/word/_rels/document.xml.rels".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getRelsPartUri(): string</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string — the URI of the .rels file for this part.</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relsUri = part.getRelsPartUri();</w:t>
      </w:r>
    </w:p>
    <w:p>
      <w:pPr>
        <w:shd w:fill="F2F2F2" w:val="clear"/>
        <w:spacing w:after="80" w:before="0"/>
        <w:ind w:left="360"/>
      </w:pPr>
      <w:r>
        <w:rPr>
          <w:rFonts w:ascii="Consolas" w:cs="Consolas" w:eastAsia="Consolas" w:hAnsi="Consolas"/>
          <w:color w:val="1F3864"/>
          <w:sz w:val="18"/>
          <w:szCs w:val="18"/>
        </w:rPr>
        <w:t xml:space="preserve">// "/word/_rels/document.xml.rels"</w:t>
      </w:r>
    </w:p>
    <w:p>
      <w:pPr>
        <w:pBdr>
          <w:bottom w:val="single" w:color="CCCCCC" w:sz="2"/>
        </w:pBdr>
        <w:spacing w:after="60" w:before="200"/>
      </w:pPr>
      <w:r>
        <w:rPr>
          <w:rFonts w:ascii="Consolas" w:cs="Consolas" w:eastAsia="Consolas" w:hAnsi="Consolas"/>
          <w:b/>
          <w:bCs/>
          <w:color w:val="2F2F2F"/>
          <w:sz w:val="24"/>
          <w:szCs w:val="24"/>
        </w:rPr>
        <w:t xml:space="preserve">getRelsPart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.rels part associated with this part, if it exists in the package.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getRelsPart(): OpenXmlPart | undefined</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OpenXmlPart | undefined — the .rels part for this part, or undefined if none exists.</w:t>
      </w:r>
    </w:p>
    <w:p>
      <w:pPr>
        <w:pBdr>
          <w:bottom w:val="single" w:color="CCCCCC" w:sz="2"/>
        </w:pBdr>
        <w:spacing w:after="60" w:before="200"/>
      </w:pPr>
      <w:r>
        <w:rPr>
          <w:rFonts w:ascii="Consolas" w:cs="Consolas" w:eastAsia="Consolas" w:hAnsi="Consolas"/>
          <w:b/>
          <w:bCs/>
          <w:color w:val="2F2F2F"/>
          <w:sz w:val="24"/>
          <w:szCs w:val="24"/>
        </w:rPr>
        <w:t xml:space="preserve">getRelationships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relationships from this part's .rels file.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getRelationships(): Promise&lt;OpenXmlRelationship[]&gt;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Promise&lt;OpenXmlRelationship[]&gt; — all relationships defined for this part.</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rels = await mainPart!.getRelationships();</w:t>
      </w:r>
    </w:p>
    <w:p>
      <w:pPr>
        <w:shd w:fill="F2F2F2" w:val="clear"/>
        <w:spacing w:after="0" w:before="0"/>
        <w:ind w:left="360"/>
      </w:pPr>
      <w:r>
        <w:rPr>
          <w:rFonts w:ascii="Consolas" w:cs="Consolas" w:eastAsia="Consolas" w:hAnsi="Consolas"/>
          <w:color w:val="1F3864"/>
          <w:sz w:val="18"/>
          <w:szCs w:val="18"/>
        </w:rPr>
        <w:t xml:space="preserve">for (const r of rels) {</w:t>
      </w:r>
    </w:p>
    <w:p>
      <w:pPr>
        <w:shd w:fill="F2F2F2" w:val="clear"/>
        <w:spacing w:after="0" w:before="0"/>
        <w:ind w:left="360"/>
      </w:pPr>
      <w:r>
        <w:rPr>
          <w:rFonts w:ascii="Consolas" w:cs="Consolas" w:eastAsia="Consolas" w:hAnsi="Consolas"/>
          <w:color w:val="1F3864"/>
          <w:sz w:val="18"/>
          <w:szCs w:val="18"/>
        </w:rPr>
        <w:t xml:space="preserve">  console.log(r.getId(), r.getType());</w:t>
      </w:r>
    </w:p>
    <w:p>
      <w:pPr>
        <w:shd w:fill="F2F2F2" w:val="clear"/>
        <w:spacing w:after="80" w:before="0"/>
        <w:ind w:left="360"/>
      </w:pPr>
      <w:r>
        <w:rPr>
          <w:rFonts w:ascii="Consolas" w:cs="Consolas" w:eastAsia="Consolas" w:hAnsi="Consolas"/>
          <w:color w:val="1F3864"/>
          <w:sz w:val="18"/>
          <w:szCs w:val="18"/>
        </w:rPr>
        <w:t xml:space="preserve">}</w:t>
      </w:r>
    </w:p>
    <w:p>
      <w:pPr>
        <w:pBdr>
          <w:bottom w:val="single" w:color="CCCCCC" w:sz="2"/>
        </w:pBdr>
        <w:spacing w:after="60" w:before="200"/>
      </w:pPr>
      <w:r>
        <w:rPr>
          <w:rFonts w:ascii="Consolas" w:cs="Consolas" w:eastAsia="Consolas" w:hAnsi="Consolas"/>
          <w:b/>
          <w:bCs/>
          <w:color w:val="2F2F2F"/>
          <w:sz w:val="24"/>
          <w:szCs w:val="24"/>
        </w:rPr>
        <w:t xml:space="preserve">getParts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parts that are targets of this part's relationships, excluding external targets. Throws if a relationship target cannot be resolved to a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getParts(): Promise&lt;OpenXmlPart[]&gt;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Promise&lt;OpenXmlPart[]&gt; — all parts that this part has relationships to (excluding external targets).</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const childParts = await mainPart!.getParts();</w:t>
      </w:r>
    </w:p>
    <w:p>
      <w:pPr>
        <w:pBdr>
          <w:bottom w:val="single" w:color="CCCCCC" w:sz="2"/>
        </w:pBdr>
        <w:spacing w:after="60" w:before="200"/>
      </w:pPr>
      <w:r>
        <w:rPr>
          <w:rFonts w:ascii="Consolas" w:cs="Consolas" w:eastAsia="Consolas" w:hAnsi="Consolas"/>
          <w:b/>
          <w:bCs/>
          <w:color w:val="2F2F2F"/>
          <w:sz w:val="24"/>
          <w:szCs w:val="24"/>
        </w:rPr>
        <w:t xml:space="preserve">getRelationshipsByRelationshipType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relationships of this part that match the given relationship type.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getRelationshipsByRelationshipType(relationshipType: string): Promise&lt;OpenXmlRelationship[]&gt;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relationshipType</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type URI.</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Promise&lt;OpenXmlRelationship[]&gt; — matching relationships.</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imageRels = await mainPart!.getRelationshipsByRelationshipType(</w:t>
      </w:r>
    </w:p>
    <w:p>
      <w:pPr>
        <w:shd w:fill="F2F2F2" w:val="clear"/>
        <w:spacing w:after="80" w:before="0"/>
        <w:ind w:left="360"/>
      </w:pPr>
      <w:r>
        <w:rPr>
          <w:rFonts w:ascii="Consolas" w:cs="Consolas" w:eastAsia="Consolas" w:hAnsi="Consolas"/>
          <w:color w:val="1F3864"/>
          <w:sz w:val="18"/>
          <w:szCs w:val="18"/>
        </w:rPr>
        <w:t xml:space="preserve">  RelationshipType.image);</w:t>
      </w:r>
    </w:p>
    <w:p>
      <w:pPr>
        <w:pBdr>
          <w:bottom w:val="single" w:color="CCCCCC" w:sz="2"/>
        </w:pBdr>
        <w:spacing w:after="60" w:before="200"/>
      </w:pPr>
      <w:r>
        <w:rPr>
          <w:rFonts w:ascii="Consolas" w:cs="Consolas" w:eastAsia="Consolas" w:hAnsi="Consolas"/>
          <w:b/>
          <w:bCs/>
          <w:color w:val="2F2F2F"/>
          <w:sz w:val="24"/>
          <w:szCs w:val="24"/>
        </w:rPr>
        <w:t xml:space="preserve">getPartsByRelationshipType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parts targeted by relationships of the given type from this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getPartsByRelationshipType(relationshipType: string): Promise&lt;OpenXmlPart[]&gt;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relationshipType</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type URI.</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Promise&lt;OpenXmlPart[]&gt; — matching parts.</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imageParts = await mainPart!.getPartsByRelationshipType(</w:t>
      </w:r>
    </w:p>
    <w:p>
      <w:pPr>
        <w:shd w:fill="F2F2F2" w:val="clear"/>
        <w:spacing w:after="80" w:before="0"/>
        <w:ind w:left="360"/>
      </w:pPr>
      <w:r>
        <w:rPr>
          <w:rFonts w:ascii="Consolas" w:cs="Consolas" w:eastAsia="Consolas" w:hAnsi="Consolas"/>
          <w:color w:val="1F3864"/>
          <w:sz w:val="18"/>
          <w:szCs w:val="18"/>
        </w:rPr>
        <w:t xml:space="preserve">  RelationshipType.image);</w:t>
      </w:r>
    </w:p>
    <w:p>
      <w:pPr>
        <w:pBdr>
          <w:bottom w:val="single" w:color="CCCCCC" w:sz="2"/>
        </w:pBdr>
        <w:spacing w:after="60" w:before="200"/>
      </w:pPr>
      <w:r>
        <w:rPr>
          <w:rFonts w:ascii="Consolas" w:cs="Consolas" w:eastAsia="Consolas" w:hAnsi="Consolas"/>
          <w:b/>
          <w:bCs/>
          <w:color w:val="2F2F2F"/>
          <w:sz w:val="24"/>
          <w:szCs w:val="24"/>
        </w:rPr>
        <w:t xml:space="preserve">getPartByRelationshipType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first part targeted by a relationship of the given type from this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getPartByRelationshipType(relationshipType: string): Promise&lt;OpenXmlPart | undefined&gt;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relationshipType</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type URI.</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 | undefined&gt; — the first matching part, or undefined.</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stylesPart = await mainPart!.getPartByRelationshipType(</w:t>
      </w:r>
    </w:p>
    <w:p>
      <w:pPr>
        <w:shd w:fill="F2F2F2" w:val="clear"/>
        <w:spacing w:after="80" w:before="0"/>
        <w:ind w:left="360"/>
      </w:pPr>
      <w:r>
        <w:rPr>
          <w:rFonts w:ascii="Consolas" w:cs="Consolas" w:eastAsia="Consolas" w:hAnsi="Consolas"/>
          <w:color w:val="1F3864"/>
          <w:sz w:val="18"/>
          <w:szCs w:val="18"/>
        </w:rPr>
        <w:t xml:space="preserve">  RelationshipType.styles);</w:t>
      </w:r>
    </w:p>
    <w:p>
      <w:pPr>
        <w:pBdr>
          <w:bottom w:val="single" w:color="DEEAF1" w:sz="3"/>
        </w:pBdr>
        <w:spacing w:after="120" w:before="200"/>
      </w:pPr>
      <w:r>
        <w:rPr>
          <w:rFonts w:ascii="Calibri" w:cs="Calibri" w:eastAsia="Calibri" w:hAnsi="Calibri"/>
          <w:b/>
          <w:bCs/>
          <w:color w:val="2E74B5"/>
          <w:sz w:val="28"/>
          <w:szCs w:val="28"/>
        </w:rPr>
        <w:t xml:space="preserve">Relationship CRUD</w:t>
      </w:r>
    </w:p>
    <w:p>
      <w:pPr>
        <w:pBdr>
          <w:bottom w:val="single" w:color="CCCCCC" w:sz="2"/>
        </w:pBdr>
        <w:spacing w:after="60" w:before="200"/>
      </w:pPr>
      <w:r>
        <w:rPr>
          <w:rFonts w:ascii="Consolas" w:cs="Consolas" w:eastAsia="Consolas" w:hAnsi="Consolas"/>
          <w:b/>
          <w:bCs/>
          <w:color w:val="2F2F2F"/>
          <w:sz w:val="24"/>
          <w:szCs w:val="24"/>
        </w:rPr>
        <w:t xml:space="preserve">addRelationship</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Adds a new relationship to this part's .rels file. Delegates to the package's addRelationshipForPart() method.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addRelationship(id: string, type: string, target: string, targetMode?: string): Promise&lt;OpenXmlRelationship&gt;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id</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ID.</w:t>
            </w:r>
          </w:p>
        </w:tc>
      </w:tr>
      <w:tr>
        <w:tc>
          <w:tcPr>
            <w:shd w:fill="DEEAF1" w:val="clear"/>
          </w:tcPr>
          <w:p>
            <w:r>
              <w:rPr>
                <w:rFonts w:ascii="Consolas" w:cs="Consolas" w:eastAsia="Consolas" w:hAnsi="Consolas"/>
                <w:color w:val="2F2F2F"/>
                <w:sz w:val="18"/>
                <w:szCs w:val="18"/>
              </w:rPr>
              <w:t xml:space="preserve">type</w:t>
            </w:r>
          </w:p>
        </w:tc>
        <w:tc>
          <w:tcPr>
            <w:shd w:fill="DEEAF1" w:val="clear"/>
          </w:tcPr>
          <w:p>
            <w:r>
              <w:rPr>
                <w:rFonts w:ascii="Consolas" w:cs="Consolas" w:eastAsia="Consolas" w:hAnsi="Consolas"/>
                <w:color w:val="2F2F2F"/>
                <w:sz w:val="18"/>
                <w:szCs w:val="18"/>
              </w:rPr>
              <w:t xml:space="preserve">string</w:t>
            </w:r>
          </w:p>
        </w:tc>
        <w:tc>
          <w:tcPr>
            <w:shd w:fill="DEEAF1" w:val="clear"/>
          </w:tcPr>
          <w:p>
            <w:r>
              <w:rPr>
                <w:rFonts w:ascii="Consolas" w:cs="Consolas" w:eastAsia="Consolas" w:hAnsi="Consolas"/>
                <w:color w:val="2F2F2F"/>
                <w:sz w:val="18"/>
                <w:szCs w:val="18"/>
              </w:rPr>
              <w:t xml:space="preserve">The relationship type URI.</w:t>
            </w:r>
          </w:p>
        </w:tc>
      </w:tr>
      <w:tr>
        <w:tc>
          <w:p>
            <w:r>
              <w:rPr>
                <w:rFonts w:ascii="Consolas" w:cs="Consolas" w:eastAsia="Consolas" w:hAnsi="Consolas"/>
                <w:color w:val="2F2F2F"/>
                <w:sz w:val="18"/>
                <w:szCs w:val="18"/>
              </w:rPr>
              <w:t xml:space="preserve">target</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target URI.</w:t>
            </w:r>
          </w:p>
        </w:tc>
      </w:tr>
      <w:tr>
        <w:tc>
          <w:tcPr>
            <w:shd w:fill="DEEAF1" w:val="clear"/>
          </w:tcPr>
          <w:p>
            <w:r>
              <w:rPr>
                <w:rFonts w:ascii="Consolas" w:cs="Consolas" w:eastAsia="Consolas" w:hAnsi="Consolas"/>
                <w:color w:val="2F2F2F"/>
                <w:sz w:val="18"/>
                <w:szCs w:val="18"/>
              </w:rPr>
              <w:t xml:space="preserve">targetMode</w:t>
            </w:r>
          </w:p>
        </w:tc>
        <w:tc>
          <w:tcPr>
            <w:shd w:fill="DEEAF1" w:val="clear"/>
          </w:tcPr>
          <w:p>
            <w:r>
              <w:rPr>
                <w:rFonts w:ascii="Consolas" w:cs="Consolas" w:eastAsia="Consolas" w:hAnsi="Consolas"/>
                <w:color w:val="2F2F2F"/>
                <w:sz w:val="18"/>
                <w:szCs w:val="18"/>
              </w:rPr>
              <w:t xml:space="preserve">string  (optional)</w:t>
            </w:r>
          </w:p>
        </w:tc>
        <w:tc>
          <w:tcPr>
            <w:shd w:fill="DEEAF1" w:val="clear"/>
          </w:tcPr>
          <w:p>
            <w:r>
              <w:rPr>
                <w:rFonts w:ascii="Consolas" w:cs="Consolas" w:eastAsia="Consolas" w:hAnsi="Consolas"/>
                <w:color w:val="2F2F2F"/>
                <w:sz w:val="18"/>
                <w:szCs w:val="18"/>
              </w:rPr>
              <w:t xml:space="preserve">"Internal" (default) or "External".</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Promise&lt;OpenXmlRelationship&gt; — the newly created relationship.</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rel = await mainPart!.addRelationship(</w:t>
      </w:r>
    </w:p>
    <w:p>
      <w:pPr>
        <w:shd w:fill="F2F2F2" w:val="clear"/>
        <w:spacing w:after="80" w:before="0"/>
        <w:ind w:left="360"/>
      </w:pPr>
      <w:r>
        <w:rPr>
          <w:rFonts w:ascii="Consolas" w:cs="Consolas" w:eastAsia="Consolas" w:hAnsi="Consolas"/>
          <w:color w:val="1F3864"/>
          <w:sz w:val="18"/>
          <w:szCs w:val="18"/>
        </w:rPr>
        <w:t xml:space="preserve">  "rId20", RelationshipType.image, "media/image1.png");</w:t>
      </w:r>
    </w:p>
    <w:p>
      <w:pPr>
        <w:pBdr>
          <w:bottom w:val="single" w:color="CCCCCC" w:sz="2"/>
        </w:pBdr>
        <w:spacing w:after="60" w:before="200"/>
      </w:pPr>
      <w:r>
        <w:rPr>
          <w:rFonts w:ascii="Consolas" w:cs="Consolas" w:eastAsia="Consolas" w:hAnsi="Consolas"/>
          <w:b/>
          <w:bCs/>
          <w:color w:val="2F2F2F"/>
          <w:sz w:val="24"/>
          <w:szCs w:val="24"/>
        </w:rPr>
        <w:t xml:space="preserve">deleteRelationship</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Deletes a relationship from this part's .rels file by ID.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deleteRelationship(id: string): Promise&lt;boolean&gt;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id</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ID to delete.</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Promise&lt;boolean&gt; — true if deleted.</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await mainPart!.deleteRelationship("rId20");</w:t>
      </w:r>
    </w:p>
    <w:p>
      <w:pPr>
        <w:pBdr>
          <w:bottom w:val="single" w:color="DEEAF1" w:sz="3"/>
        </w:pBdr>
        <w:spacing w:after="120" w:before="200"/>
      </w:pPr>
      <w:r>
        <w:rPr>
          <w:rFonts w:ascii="Calibri" w:cs="Calibri" w:eastAsia="Calibri" w:hAnsi="Calibri"/>
          <w:b/>
          <w:bCs/>
          <w:color w:val="2E74B5"/>
          <w:sz w:val="28"/>
          <w:szCs w:val="28"/>
        </w:rPr>
        <w:t xml:space="preserve">Lookup by ID and Content Type</w:t>
      </w:r>
    </w:p>
    <w:p>
      <w:pPr>
        <w:pBdr>
          <w:bottom w:val="single" w:color="CCCCCC" w:sz="2"/>
        </w:pBdr>
        <w:spacing w:after="60" w:before="200"/>
      </w:pPr>
      <w:r>
        <w:rPr>
          <w:rFonts w:ascii="Consolas" w:cs="Consolas" w:eastAsia="Consolas" w:hAnsi="Consolas"/>
          <w:b/>
          <w:bCs/>
          <w:color w:val="2F2F2F"/>
          <w:sz w:val="24"/>
          <w:szCs w:val="24"/>
        </w:rPr>
        <w:t xml:space="preserve">getRelationshipById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Finds a relationship of this part by its ID.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getRelationshipById(rId: string): Promise&lt;OpenXmlRelationship | undefined&gt;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rId</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ID.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Promise&lt;OpenXmlRelationship | undefined&gt;</w:t>
      </w:r>
    </w:p>
    <w:p>
      <w:pPr>
        <w:pBdr>
          <w:bottom w:val="single" w:color="CCCCCC" w:sz="2"/>
        </w:pBdr>
        <w:spacing w:after="60" w:before="200"/>
      </w:pPr>
      <w:r>
        <w:rPr>
          <w:rFonts w:ascii="Consolas" w:cs="Consolas" w:eastAsia="Consolas" w:hAnsi="Consolas"/>
          <w:b/>
          <w:bCs/>
          <w:color w:val="2F2F2F"/>
          <w:sz w:val="24"/>
          <w:szCs w:val="24"/>
        </w:rPr>
        <w:t xml:space="preserve">getPartById</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part targeted by the relationship with the given ID.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getPartById(rId: string): Promise&lt;OpenXmlPart | undefined&gt;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rId</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relationship ID.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 | undefined&gt;</w:t>
      </w:r>
    </w:p>
    <w:p>
      <w:pPr>
        <w:pBdr>
          <w:bottom w:val="single" w:color="CCCCCC" w:sz="2"/>
        </w:pBdr>
        <w:spacing w:after="60" w:before="200"/>
      </w:pPr>
      <w:r>
        <w:rPr>
          <w:rFonts w:ascii="Consolas" w:cs="Consolas" w:eastAsia="Consolas" w:hAnsi="Consolas"/>
          <w:b/>
          <w:bCs/>
          <w:color w:val="2F2F2F"/>
          <w:sz w:val="24"/>
          <w:szCs w:val="24"/>
        </w:rPr>
        <w:t xml:space="preserve">getRelationshipsByContentType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relationships of this part whose target parts have the specified content type. External relationships are excluded.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getRelationshipsByContentType(contentType: string): Promise&lt;OpenXmlRelationship[]&gt;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contentType</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MIME content type.</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Promise&lt;OpenXmlRelationship[]&gt;</w:t>
      </w:r>
    </w:p>
    <w:p>
      <w:pPr>
        <w:pBdr>
          <w:bottom w:val="single" w:color="CCCCCC" w:sz="2"/>
        </w:pBdr>
        <w:spacing w:after="60" w:before="200"/>
      </w:pPr>
      <w:r>
        <w:rPr>
          <w:rFonts w:ascii="Consolas" w:cs="Consolas" w:eastAsia="Consolas" w:hAnsi="Consolas"/>
          <w:b/>
          <w:bCs/>
          <w:color w:val="2F2F2F"/>
          <w:sz w:val="24"/>
          <w:szCs w:val="24"/>
        </w:rPr>
        <w:t xml:space="preserve">getPartsByContentType</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parts targeted by relationships of this part whose content type matches.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getPartsByContentType(contentType: string): Promise&lt;OpenXmlPart[]&gt;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contentType</w:t>
            </w:r>
          </w:p>
        </w:tc>
        <w:tc>
          <w:p>
            <w:r>
              <w:rPr>
                <w:rFonts w:ascii="Consolas" w:cs="Consolas" w:eastAsia="Consolas" w:hAnsi="Consolas"/>
                <w:color w:val="2F2F2F"/>
                <w:sz w:val="18"/>
                <w:szCs w:val="18"/>
              </w:rPr>
              <w:t xml:space="preserve">string</w:t>
            </w:r>
          </w:p>
        </w:tc>
        <w:tc>
          <w:p>
            <w:r>
              <w:rPr>
                <w:rFonts w:ascii="Consolas" w:cs="Consolas" w:eastAsia="Consolas" w:hAnsi="Consolas"/>
                <w:color w:val="2F2F2F"/>
                <w:sz w:val="18"/>
                <w:szCs w:val="18"/>
              </w:rPr>
              <w:t xml:space="preserve">The MIME content type.</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Promise&lt;OpenXmlPart[]&gt;</w:t>
      </w:r>
    </w:p>
    <w:p>
      <w:pPr>
        <w:pBdr>
          <w:bottom w:val="single" w:color="DEEAF1" w:sz="3"/>
        </w:pBdr>
        <w:spacing w:after="120" w:before="200"/>
      </w:pPr>
      <w:r>
        <w:rPr>
          <w:rFonts w:ascii="Calibri" w:cs="Calibri" w:eastAsia="Calibri" w:hAnsi="Calibri"/>
          <w:b/>
          <w:bCs/>
          <w:color w:val="2E74B5"/>
          <w:sz w:val="28"/>
          <w:szCs w:val="28"/>
        </w:rPr>
        <w:t xml:space="preserve">Convenience Part Accessors</w:t>
      </w:r>
    </w:p>
    <w:p>
      <w:pPr>
        <w:pBdr>
          <w:bottom w:val="single" w:color="CCCCCC" w:sz="2"/>
        </w:pBdr>
        <w:spacing w:after="60" w:before="200"/>
      </w:pPr>
      <w:r>
        <w:rPr>
          <w:rFonts w:ascii="Consolas" w:cs="Consolas" w:eastAsia="Consolas" w:hAnsi="Consolas"/>
          <w:b/>
          <w:bCs/>
          <w:color w:val="2F2F2F"/>
          <w:sz w:val="24"/>
          <w:szCs w:val="24"/>
        </w:rPr>
        <w:t xml:space="preserve">customXmlPropertiesPart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custom XML properties part related to this part, if one exists.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customXmlPropertiesPart(): Promise&lt;OpenXmlPart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 | undefined&gt;</w:t>
      </w:r>
    </w:p>
    <w:p>
      <w:pPr>
        <w:pBdr>
          <w:bottom w:val="single" w:color="CCCCCC" w:sz="2"/>
        </w:pBdr>
        <w:spacing w:after="60" w:before="200"/>
      </w:pPr>
      <w:r>
        <w:rPr>
          <w:rFonts w:ascii="Consolas" w:cs="Consolas" w:eastAsia="Consolas" w:hAnsi="Consolas"/>
          <w:b/>
          <w:bCs/>
          <w:color w:val="2F2F2F"/>
          <w:sz w:val="24"/>
          <w:szCs w:val="24"/>
        </w:rPr>
        <w:t xml:space="preserve">themePart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theme part related to this part, if one exists.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themePart(): Promise&lt;OpenXmlPart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 | undefined&gt;</w:t>
      </w:r>
    </w:p>
    <w:p>
      <w:pPr>
        <w:pBdr>
          <w:bottom w:val="single" w:color="CCCCCC" w:sz="2"/>
        </w:pBdr>
        <w:spacing w:after="60" w:before="200"/>
      </w:pPr>
      <w:r>
        <w:rPr>
          <w:rFonts w:ascii="Consolas" w:cs="Consolas" w:eastAsia="Consolas" w:hAnsi="Consolas"/>
          <w:b/>
          <w:bCs/>
          <w:color w:val="2F2F2F"/>
          <w:sz w:val="24"/>
          <w:szCs w:val="24"/>
        </w:rPr>
        <w:t xml:space="preserve">thumbnailPart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thumbnail part related to this part, if one exists.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thumbnailPart(): Promise&lt;OpenXmlPart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 | undefined&gt;</w:t>
      </w:r>
    </w:p>
    <w:p>
      <w:pPr>
        <w:pBdr>
          <w:bottom w:val="single" w:color="CCCCCC" w:sz="2"/>
        </w:pBdr>
        <w:spacing w:after="60" w:before="200"/>
      </w:pPr>
      <w:r>
        <w:rPr>
          <w:rFonts w:ascii="Consolas" w:cs="Consolas" w:eastAsia="Consolas" w:hAnsi="Consolas"/>
          <w:b/>
          <w:bCs/>
          <w:color w:val="2F2F2F"/>
          <w:sz w:val="24"/>
          <w:szCs w:val="24"/>
        </w:rPr>
        <w:t xml:space="preserve">drawingsPart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drawings part related to this part, if one exists.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drawingsPart(): Promise&lt;OpenXmlPart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 | undefined&gt;</w:t>
      </w:r>
    </w:p>
    <w:p>
      <w:pPr>
        <w:pBdr>
          <w:bottom w:val="single" w:color="CCCCCC" w:sz="2"/>
        </w:pBdr>
        <w:spacing w:after="60" w:before="200"/>
      </w:pPr>
      <w:r>
        <w:rPr>
          <w:rFonts w:ascii="Consolas" w:cs="Consolas" w:eastAsia="Consolas" w:hAnsi="Consolas"/>
          <w:b/>
          <w:bCs/>
          <w:color w:val="2F2F2F"/>
          <w:sz w:val="24"/>
          <w:szCs w:val="24"/>
        </w:rPr>
        <w:t xml:space="preserve">imageParts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image parts related to this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imageParts(): Promise&lt;OpenXmlPart[]&gt;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Promise&lt;OpenXmlPart[]&gt; — all image parts related to this part.</w:t>
      </w:r>
    </w:p>
    <w:p>
      <w:pPr>
        <w:pBdr>
          <w:bottom w:val="single" w:color="CCCCCC" w:sz="2"/>
        </w:pBdr>
        <w:spacing w:after="60" w:before="200"/>
      </w:pPr>
      <w:r>
        <w:rPr>
          <w:rFonts w:ascii="Consolas" w:cs="Consolas" w:eastAsia="Consolas" w:hAnsi="Consolas"/>
          <w:b/>
          <w:bCs/>
          <w:color w:val="2F2F2F"/>
          <w:sz w:val="24"/>
          <w:szCs w:val="24"/>
        </w:rPr>
        <w:t xml:space="preserve">customXmlParts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custom XML parts related to this part.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customXmlParts(): Promise&lt;OpenXmlPart[]&gt;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Promise&lt;OpenXmlPart[]&gt; — all custom XML parts related to this part.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2026-04-02T11:39:33.895Z</dcterms:created>
  <dcterms:modified xsi:type="dcterms:W3CDTF">2026-04-02T11:39:33.895Z</dcterms:modified>
</cp:coreProperties>
</file>

<file path=docProps/custom.xml><?xml version="1.0" encoding="utf-8"?>
<Properties xmlns="http://schemas.openxmlformats.org/officeDocument/2006/custom-properties" xmlns:vt="http://schemas.openxmlformats.org/officeDocument/2006/docPropsVTypes"/>
</file>