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WmlPart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Inheritance: </w:t>
      </w:r>
      <w:r>
        <w:rPr>
          <w:rFonts w:ascii="Consolas" w:cs="Consolas" w:eastAsia="Consolas" w:hAnsi="Consolas"/>
          <w:color w:val="2F2F2F"/>
          <w:sz w:val="18"/>
          <w:szCs w:val="18"/>
        </w:rPr>
        <w:t xml:space="preserve">OpenXmlPart → WmlPart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WmlPart extends OpenXmlPart with convenience methods for navigating Word-specific sub-parts. These methods look up related parts by their standard relationship types, returning strongly-typed WmlPart instances.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All methods inherited from OpenXmlPart are also available on WmlPart.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headerParts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header parts (header1.xml, header2.xml, etc.) related to this part. Typically called on the main document part.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headerParts(): Promise&lt;WmlPart[]&gt;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Promise&lt;WmlPart[]&gt; — all header parts related to this part.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mainPart = await doc.mainDocumentPart();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headers = await mainPart!.headerParts();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for (const hdr of headers)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const xDoc = await hdr.getXDocument();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console.log(hdr.getUri());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footerParts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footer parts (footer1.xml, footer2.xml, etc.) related to this part. Typically called on the main document part.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footerParts(): Promise&lt;WmlPart[]&gt;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Promise&lt;WmlPart[]&gt; — all footer parts related to this part.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footers = await mainPart!.footerParts();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endnotesPart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endnotes part (endnotes.xml) related to this part, if it exists.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endnotesPart(): Promise&lt;WmlPart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 | undefined&gt; — the endnotes part,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endnotes = await mainPart!.endnotesPart();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footnotesPart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footnotes part (footnotes.xml) related to this part, if it exists.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footnotesPart(): Promise&lt;WmlPart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 | undefined&gt; — the footnotes part,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footnotes = await mainPart!.footnotesPart();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wordprocessingCommentsPart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comments part (comments.xml) related to this part, containing all Word comments/annotations.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wordprocessingCommentsPart(): Promise&lt;WmlPart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 | undefined&gt; — the comments part,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comments = await mainPart!.wordprocessingCommentsPart();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if (comments)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const xDoc = await comments.getXDocument();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const commentEls = xDoc.root!.elements(W.comment);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console.log(`${commentEls.length} comments`);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fontTablePart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font table part (fontTable.xml) that lists fonts used in the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fontTablePart(): Promise&lt;WmlPart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 | undefined&gt; — the font table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numberingDefinitionsPart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numbering definitions part (numbering.xml) that defines list numbering styles.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numberingDefinitionsPart(): Promise&lt;WmlPart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 | undefined&gt; — the numbering definitions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styleDefinitionsPart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style definitions part (styles.xml) containing paragraph and character style definitions.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styleDefinitionsPart(): Promise&lt;WmlPart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 | undefined&gt; — the styles part, or undefined.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stylesPart = await mainPart!.styleDefinitionsPart();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if (stylesPart)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const xDoc = await stylesPart.getXDocument();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const styles = xDoc.root!.elements(W.style);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console.log(`${styles.length} styles defined`);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webSettingsPart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web settings part (webSettings.xml) containing settings for when the document is saved as HTML.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webSettingsPart(): Promise&lt;WmlPart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 | undefined&gt; — the web settings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documentSettingsPart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document settings part (settings.xml) containing document-level settings such as compatibility options and revision tracking.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documentSettingsPart(): Promise&lt;WmlPart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 | undefined&gt; — the document settings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glossaryDocumentPart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the glossary document part, which contains building blocks (AutoText, Quick Parts) defined for the document.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glossaryDocumentPart(): Promise&lt;WmlPart | undefined&gt;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 | undefined&gt; — the glossary document part, or undefined.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fontParts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all embedded font data parts related to this part.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async fontParts(): Promise&lt;WmlPart[]&gt;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Promise&lt;WmlPart[]&gt; — all embedded font parts.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2026-04-02T11:39:33.923Z</dcterms:created>
  <dcterms:modified xsi:type="dcterms:W3CDTF">2026-04-02T11:39:33.923Z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