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NailDB Data Dictionary</w:t>
      </w:r>
    </w:p>
    <w:p>
      <w:pPr>
        <w:pStyle w:val="Normal"/>
        <w:jc w:val="center"/>
        <w:rPr/>
      </w:pPr>
      <w:r>
        <w:rPr/>
        <w:t>Organized by Table, With Domain Context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Polish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Polish_ID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Primary key; </w:t>
      </w:r>
      <w:r>
        <w:rPr/>
        <w:t xml:space="preserve">an integer indentifier for each individual nail polish shade in the database.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Method of increment TBD.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ShadeName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name of the shade, as stylized by the brand.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Varchar(35) to account for long polish names.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Description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A quick description of the nail polish. May mention color, texture, collection, ect.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UndertoneID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Identifier for the undertone of a nail polish.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ToneID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tone of the polish. See Tone for more detail.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OpacityID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opacity of a nail polish. See Opacity for more detail.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LineID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line that a nail polish may be on.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Price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price of the nail polish, in USD. Can be NULL.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Decimal(5, 2)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Foreign key.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Identifies the brand associated with the polish.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EventID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Identifies the event associated with the polish. Can be NULL.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CollectionID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Identifies the collection associated with the polish. Can be NULL.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/>
      </w:pPr>
      <w:r>
        <w:rPr/>
        <w:t>IsDriesMatte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Identifies whether or not a nail polish is engineered to dry down matte on its own. 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2"/>
          <w:numId w:val="1"/>
        </w:numPr>
        <w:rPr/>
      </w:pPr>
      <w:r>
        <w:rPr/>
        <w:t>IsGlowitheDark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Identifies whether or not a nail polish is engineered to glow in the dark. </w:t>
      </w:r>
    </w:p>
    <w:p>
      <w:pPr>
        <w:pStyle w:val="ListParagraph"/>
        <w:numPr>
          <w:ilvl w:val="3"/>
          <w:numId w:val="1"/>
        </w:numPr>
        <w:rPr/>
      </w:pPr>
      <w:r>
        <w:rPr/>
        <w:t>Boolean.</w:t>
      </w:r>
    </w:p>
    <w:p>
      <w:pPr>
        <w:pStyle w:val="ListParagraph"/>
        <w:numPr>
          <w:ilvl w:val="2"/>
          <w:numId w:val="1"/>
        </w:numPr>
        <w:rPr/>
      </w:pPr>
      <w:r>
        <w:rPr/>
        <w:t>IsUV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Identifies whether or not a nail polish is engineered to glow underneath ultraviolet lighting. 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2"/>
          <w:numId w:val="1"/>
        </w:numPr>
        <w:rPr/>
      </w:pPr>
      <w:r>
        <w:rPr/>
        <w:t>IsTopper</w:t>
      </w:r>
    </w:p>
    <w:p>
      <w:pPr>
        <w:pStyle w:val="ListParagraph"/>
        <w:numPr>
          <w:ilvl w:val="3"/>
          <w:numId w:val="1"/>
        </w:numPr>
        <w:rPr/>
      </w:pPr>
      <w:r>
        <w:rPr/>
        <w:t>Identifies whether or not a nail polish was intended to be used as a topper shade.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2"/>
          <w:numId w:val="1"/>
        </w:numPr>
        <w:rPr/>
      </w:pPr>
      <w:r>
        <w:rPr/>
        <w:t>IsThermal</w:t>
      </w:r>
    </w:p>
    <w:p>
      <w:pPr>
        <w:pStyle w:val="ListParagraph"/>
        <w:numPr>
          <w:ilvl w:val="3"/>
          <w:numId w:val="1"/>
        </w:numPr>
        <w:rPr/>
      </w:pPr>
      <w:r>
        <w:rPr/>
        <w:t>Identifies whether or not a nail polish has thermal properties.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0"/>
          <w:numId w:val="1"/>
        </w:numPr>
        <w:rPr/>
      </w:pPr>
      <w:r>
        <w:rPr/>
        <w:t>Undertone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UndertoneID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Unique identifier for the undertone of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UndertoneName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for the overall warmth of the nail polish.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Varchar(12)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UndertoneDescription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description of an undertone.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Tone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ToneID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 unique identifier for the tone of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ToneName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name for the lightness of the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ToneDescription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description of the tone for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Opacity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OpacityID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Unique identifier for the opacity for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OpacityName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for the class of opacity.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Varchar(12)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OpacityDescription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description for an opacity.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Varchar(80) 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PolishColorRole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PolishColorID </w:t>
      </w:r>
    </w:p>
    <w:p>
      <w:pPr>
        <w:pStyle w:val="ListParagraph"/>
        <w:numPr>
          <w:ilvl w:val="2"/>
          <w:numId w:val="1"/>
        </w:numPr>
        <w:rPr/>
      </w:pPr>
      <w:r>
        <w:rPr/>
        <w:t>An ID that uniquely identifies the colors a nail polish may have. Accounts for the idea that a single polish can have multiple colors with different purposes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PolishID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Identifies the polish that may have that color and role combination. Accounts for the idea that a single polish can have multiple colors with different purposes.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ColorID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The color or one of the colors, of a nail polish. Color data is stored in the Color table.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RoleID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The identifying role that a color in a nail polish may hold. See the Role table for more information.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Role: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RoleID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An integer key that identifies the specific role and description for a nail polish.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RoleName</w:t>
      </w:r>
    </w:p>
    <w:p>
      <w:pPr>
        <w:pStyle w:val="ListParagraph"/>
        <w:numPr>
          <w:ilvl w:val="2"/>
          <w:numId w:val="1"/>
        </w:numPr>
        <w:rPr/>
      </w:pPr>
      <w:r>
        <w:rPr/>
        <w:t>The role that a nail polish color may be part of. Examples include:</w:t>
      </w:r>
    </w:p>
    <w:p>
      <w:pPr>
        <w:pStyle w:val="ListParagraph"/>
        <w:numPr>
          <w:ilvl w:val="3"/>
          <w:numId w:val="1"/>
        </w:numPr>
        <w:rPr/>
      </w:pPr>
      <w:r>
        <w:rPr/>
        <w:t>A nail polish with a red base and green shimmer particles.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A nail polish with a black base and red shimmer particles. </w:t>
      </w:r>
    </w:p>
    <w:p>
      <w:pPr>
        <w:pStyle w:val="ListParagraph"/>
        <w:numPr>
          <w:ilvl w:val="3"/>
          <w:numId w:val="1"/>
        </w:numPr>
        <w:rPr/>
      </w:pPr>
      <w:r>
        <w:rPr/>
        <w:t>A nail polish with a pink base, blue shimmer particles, purple flakes, and silver magnetic particles.</w:t>
      </w:r>
    </w:p>
    <w:p>
      <w:pPr>
        <w:pStyle w:val="ListParagraph"/>
        <w:numPr>
          <w:ilvl w:val="3"/>
          <w:numId w:val="1"/>
        </w:numPr>
        <w:rPr/>
      </w:pPr>
      <w:r>
        <w:rPr/>
        <w:t>A nail polish with a transparent base, and blue AND green flakes.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RoleDescription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description for a specific role that a color may have in a nail polish. 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/>
      </w:pPr>
      <w:r>
        <w:rPr/>
        <w:t>Color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ColorID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An individual identifier for each color in the database. </w:t>
      </w:r>
    </w:p>
    <w:p>
      <w:pPr>
        <w:pStyle w:val="ListParagraph"/>
        <w:numPr>
          <w:ilvl w:val="2"/>
          <w:numId w:val="1"/>
        </w:numPr>
        <w:rPr/>
      </w:pPr>
      <w:r>
        <w:rPr/>
        <w:t>ColorName</w:t>
      </w:r>
    </w:p>
    <w:p>
      <w:pPr>
        <w:pStyle w:val="ListParagraph"/>
        <w:numPr>
          <w:ilvl w:val="3"/>
          <w:numId w:val="1"/>
        </w:numPr>
        <w:rPr/>
      </w:pPr>
      <w:r>
        <w:rPr/>
        <w:t>The name of the color.</w:t>
      </w:r>
    </w:p>
    <w:p>
      <w:pPr>
        <w:pStyle w:val="ListParagraph"/>
        <w:numPr>
          <w:ilvl w:val="3"/>
          <w:numId w:val="1"/>
        </w:numPr>
        <w:rPr/>
      </w:pPr>
      <w:r>
        <w:rPr/>
        <w:t>Varchar(25)</w:t>
      </w:r>
    </w:p>
    <w:p>
      <w:pPr>
        <w:pStyle w:val="ListParagraph"/>
        <w:numPr>
          <w:ilvl w:val="2"/>
          <w:numId w:val="1"/>
        </w:numPr>
        <w:rPr/>
      </w:pPr>
      <w:r>
        <w:rPr/>
        <w:t>ColorDescription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The description of the color, including the forms that it can take. </w:t>
      </w:r>
    </w:p>
    <w:p>
      <w:pPr>
        <w:pStyle w:val="ListParagraph"/>
        <w:numPr>
          <w:ilvl w:val="3"/>
          <w:numId w:val="1"/>
        </w:numPr>
        <w:rPr/>
      </w:pPr>
      <w:r>
        <w:rPr/>
        <w:t>Varchar(80)</w:t>
      </w:r>
    </w:p>
    <w:p>
      <w:pPr>
        <w:pStyle w:val="ListParagraph"/>
        <w:numPr>
          <w:ilvl w:val="2"/>
          <w:numId w:val="1"/>
        </w:numPr>
        <w:rPr/>
      </w:pPr>
      <w:r>
        <w:rPr/>
        <w:t>ColorFamily</w:t>
      </w:r>
    </w:p>
    <w:p>
      <w:pPr>
        <w:pStyle w:val="ListParagraph"/>
        <w:numPr>
          <w:ilvl w:val="3"/>
          <w:numId w:val="1"/>
        </w:numPr>
        <w:rPr/>
      </w:pPr>
      <w:r>
        <w:rPr/>
        <w:t>The family that a color may be in (warm, cool, neutral).</w:t>
      </w:r>
    </w:p>
    <w:p>
      <w:pPr>
        <w:pStyle w:val="ListParagraph"/>
        <w:numPr>
          <w:ilvl w:val="3"/>
          <w:numId w:val="1"/>
        </w:numPr>
        <w:rPr/>
      </w:pPr>
      <w:r>
        <w:rPr/>
        <w:t>Varchar(12)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Brand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BrandID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unique identifier for a nail polish brand.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BrandName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name of the nail polish brand.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Country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country that a nail polish brand is based.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Varchar(20)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BrandCategoryID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type of brand a brand is. See BrandCategory table for more details.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Parent Company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parent company of a nail polish brand. Can be null.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FoundingYear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year that a nail polish brand was founded (according to its most recent alias, if applicable)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OperatingCity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city in which a nail polish brand may operate, if known.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OperatingRegion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region where a nail polish brand may operate. Can be a state, providence, or otherwise.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WebsiteURL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An absolute link to the website for a brand.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Varchar(2083)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Line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LineID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 unique identifier for the line that a polish is part of. Most polishes are not part of a line. However, all polishes will be required to identify a line such that bottle size may be obtained.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Examples include:</w:t>
      </w:r>
    </w:p>
    <w:p>
      <w:pPr>
        <w:pStyle w:val="ListParagraph"/>
        <w:numPr>
          <w:ilvl w:val="4"/>
          <w:numId w:val="1"/>
        </w:numPr>
        <w:rPr>
          <w:b/>
          <w:bCs/>
        </w:rPr>
      </w:pPr>
      <w:r>
        <w:rPr/>
        <w:t>Sally Hansen – Color Therapy, Xtreme Wear, Gel Finish</w:t>
      </w:r>
    </w:p>
    <w:p>
      <w:pPr>
        <w:pStyle w:val="ListParagraph"/>
        <w:numPr>
          <w:ilvl w:val="4"/>
          <w:numId w:val="1"/>
        </w:numPr>
        <w:rPr>
          <w:b/>
          <w:bCs/>
        </w:rPr>
      </w:pPr>
      <w:r>
        <w:rPr/>
        <w:t>Essie – Expressie, Gel Couture</w:t>
      </w:r>
    </w:p>
    <w:p>
      <w:pPr>
        <w:pStyle w:val="ListParagraph"/>
        <w:numPr>
          <w:ilvl w:val="4"/>
          <w:numId w:val="1"/>
        </w:numPr>
        <w:rPr>
          <w:b/>
          <w:bCs/>
        </w:rPr>
      </w:pPr>
      <w:r>
        <w:rPr/>
        <w:t>ILNP – Studio Color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LineName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of the specific polish line.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LineDescription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description of the line, including properties, notes, and other interesting facts.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BottleSize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reported amount of liquid polish (in ml) that a bottle holds. May be inconsistent with actual average fill quantities.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Decimal(4, 1)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BrandCategory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BrandCategoryID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 unique identifier for the type of brand.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BrandCategoryName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Holds the name of the type of category a brand may be. Usually limited to: mainstream, boutique, luxury, indie. </w:t>
      </w:r>
    </w:p>
    <w:p>
      <w:pPr>
        <w:pStyle w:val="ListParagraph"/>
        <w:numPr>
          <w:ilvl w:val="2"/>
          <w:numId w:val="1"/>
        </w:numPr>
        <w:rPr/>
      </w:pPr>
      <w:r>
        <w:rPr/>
        <w:t>Varchar(12)</w:t>
      </w:r>
    </w:p>
    <w:p>
      <w:pPr>
        <w:pStyle w:val="ListParagraph"/>
        <w:numPr>
          <w:ilvl w:val="1"/>
          <w:numId w:val="1"/>
        </w:numPr>
        <w:rPr/>
      </w:pPr>
      <w:r>
        <w:rPr/>
        <w:t>BrandCategoryDescription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 description of what makes a brand ascribe to said category. 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Varchar(80).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Alias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AliasID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An integer that stores the unique identifier for a specific brand alias.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brand that has had the alias.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of the alias.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StartDate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date in which a brand began using their alias. May be NULL.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date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EndDate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last day that a brand began using their alias. May be NULL.</w:t>
      </w:r>
    </w:p>
    <w:p>
      <w:pPr>
        <w:pStyle w:val="ListParagraph"/>
        <w:numPr>
          <w:ilvl w:val="2"/>
          <w:numId w:val="1"/>
        </w:numPr>
        <w:rPr/>
      </w:pPr>
      <w:r>
        <w:rPr/>
        <w:t>date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 description of the alias, including motivations, context, or otherwise. 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Collection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CollectionID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An integer identifier for the collection that a brand enacts.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Identifies the brand that is associated with the collection. 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CollectionName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name of the collection.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Varchar(35)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Season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season in which a collection may be released. Can take values ‘spring’ ‘summer’ ‘fall’ ‘winter’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Varchar(12)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CollectionYear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year in which a collection is released.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IsInfluencerCollaboration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whether or not a collection may be in collaboration with an online personality or influencer. Examples include: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Holo Taco x Safiya Nyagaard</w:t>
      </w:r>
    </w:p>
    <w:p>
      <w:pPr>
        <w:pStyle w:val="ListParagraph"/>
        <w:numPr>
          <w:ilvl w:val="3"/>
          <w:numId w:val="1"/>
        </w:numPr>
        <w:rPr/>
      </w:pPr>
      <w:r>
        <w:rPr/>
        <w:t>Starrily x Kelli Marissa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Boolean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InfluencerName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Identifies the name of the influencer. May be NULL.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IsIPCollaboration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whether or not a collection may be part of an IP collab, or with another brand. Examples include: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OPI x Hello Kitty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Mooncat x Star Wars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Sally Hansen x Jelly Belly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Holo Taco x David’s Tea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IPName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the name of the collaboration. Can be NULL.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IsCharity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whether or not a nail polish is released in collaboration with a charity.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Boolean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CharityName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name of the charity that the nail polish is raising funds for. May be NULL.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ThemeID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Identifier for the theme of the collection. See Theme table for more details.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Finish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FinishID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 unique identifier for the primary finish. V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Finish</w:t>
      </w:r>
      <w:r>
        <w:rPr/>
        <w:t>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of the finish. Can take values ‘crème’ ‘shimmer’ ‘jelly’ ‘flake’ ‘crelly’ ‘glitter’</w:t>
      </w:r>
    </w:p>
    <w:p>
      <w:pPr>
        <w:pStyle w:val="ListParagraph"/>
        <w:numPr>
          <w:ilvl w:val="2"/>
          <w:numId w:val="1"/>
        </w:numPr>
        <w:rPr/>
      </w:pPr>
      <w:r>
        <w:rPr/>
        <w:t>Varchar(12)</w:t>
      </w:r>
    </w:p>
    <w:p>
      <w:pPr>
        <w:pStyle w:val="ListParagraph"/>
        <w:numPr>
          <w:ilvl w:val="1"/>
          <w:numId w:val="1"/>
        </w:numPr>
        <w:rPr/>
      </w:pPr>
      <w:r>
        <w:rPr/>
        <w:t>Finish</w:t>
      </w: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description of said finish.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/>
      </w:pPr>
      <w:r>
        <w:rPr/>
        <w:t>FinishDetail: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FinishDetailID</w:t>
      </w:r>
    </w:p>
    <w:p>
      <w:pPr>
        <w:pStyle w:val="ListParagraph"/>
        <w:numPr>
          <w:ilvl w:val="2"/>
          <w:numId w:val="1"/>
        </w:numPr>
        <w:rPr/>
      </w:pPr>
      <w:r>
        <w:rPr/>
        <w:t>A unique identifier for each additional subcategory of primary finishes.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FinishID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Holds the corresponding finish that the subcategory is part of.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DetailName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of the subcategory of finish. Examples include, but are not limited to:</w:t>
      </w:r>
    </w:p>
    <w:p>
      <w:pPr>
        <w:pStyle w:val="ListParagraph"/>
        <w:numPr>
          <w:ilvl w:val="3"/>
          <w:numId w:val="1"/>
        </w:numPr>
        <w:rPr/>
      </w:pPr>
      <w:r>
        <w:rPr/>
        <w:t>Shimmer polishes can be:</w:t>
      </w:r>
    </w:p>
    <w:p>
      <w:pPr>
        <w:pStyle w:val="ListParagraph"/>
        <w:numPr>
          <w:ilvl w:val="4"/>
          <w:numId w:val="1"/>
        </w:numPr>
        <w:rPr/>
      </w:pPr>
      <w:r>
        <w:rPr/>
        <w:t>Ultrafine.</w:t>
      </w:r>
    </w:p>
    <w:p>
      <w:pPr>
        <w:pStyle w:val="ListParagraph"/>
        <w:numPr>
          <w:ilvl w:val="4"/>
          <w:numId w:val="1"/>
        </w:numPr>
        <w:rPr/>
      </w:pPr>
      <w:r>
        <w:rPr/>
        <w:t>Fine.</w:t>
      </w:r>
    </w:p>
    <w:p>
      <w:pPr>
        <w:pStyle w:val="ListParagraph"/>
        <w:numPr>
          <w:ilvl w:val="4"/>
          <w:numId w:val="1"/>
        </w:numPr>
        <w:rPr/>
      </w:pPr>
      <w:r>
        <w:rPr/>
        <w:t>Medium</w:t>
      </w:r>
    </w:p>
    <w:p>
      <w:pPr>
        <w:pStyle w:val="ListParagraph"/>
        <w:numPr>
          <w:ilvl w:val="4"/>
          <w:numId w:val="1"/>
        </w:numPr>
        <w:rPr/>
      </w:pPr>
      <w:r>
        <w:rPr/>
        <w:t>Linear Holographic</w:t>
      </w:r>
    </w:p>
    <w:p>
      <w:pPr>
        <w:pStyle w:val="ListParagraph"/>
        <w:numPr>
          <w:ilvl w:val="4"/>
          <w:numId w:val="1"/>
        </w:numPr>
        <w:rPr/>
      </w:pPr>
      <w:r>
        <w:rPr/>
        <w:t>Scattered Holographic</w:t>
      </w:r>
    </w:p>
    <w:p>
      <w:pPr>
        <w:pStyle w:val="ListParagraph"/>
        <w:numPr>
          <w:ilvl w:val="3"/>
          <w:numId w:val="1"/>
        </w:numPr>
        <w:rPr/>
      </w:pPr>
      <w:r>
        <w:rPr/>
        <w:t>Flake polishes can be:</w:t>
      </w:r>
    </w:p>
    <w:p>
      <w:pPr>
        <w:pStyle w:val="ListParagraph"/>
        <w:numPr>
          <w:ilvl w:val="4"/>
          <w:numId w:val="1"/>
        </w:numPr>
        <w:rPr/>
      </w:pPr>
      <w:r>
        <w:rPr/>
        <w:t>Small.</w:t>
      </w:r>
    </w:p>
    <w:p>
      <w:pPr>
        <w:pStyle w:val="ListParagraph"/>
        <w:numPr>
          <w:ilvl w:val="4"/>
          <w:numId w:val="1"/>
        </w:numPr>
        <w:rPr/>
      </w:pPr>
      <w:r>
        <w:rPr/>
        <w:t>Medium</w:t>
      </w:r>
    </w:p>
    <w:p>
      <w:pPr>
        <w:pStyle w:val="ListParagraph"/>
        <w:numPr>
          <w:ilvl w:val="4"/>
          <w:numId w:val="1"/>
        </w:numPr>
        <w:rPr/>
      </w:pPr>
      <w:r>
        <w:rPr/>
        <w:t>Large</w:t>
      </w:r>
    </w:p>
    <w:p>
      <w:pPr>
        <w:pStyle w:val="ListParagraph"/>
        <w:numPr>
          <w:ilvl w:val="4"/>
          <w:numId w:val="1"/>
        </w:numPr>
        <w:rPr/>
      </w:pPr>
      <w:r>
        <w:rPr/>
        <w:t>Metallic</w:t>
      </w:r>
    </w:p>
    <w:p>
      <w:pPr>
        <w:pStyle w:val="ListParagraph"/>
        <w:numPr>
          <w:ilvl w:val="4"/>
          <w:numId w:val="1"/>
        </w:numPr>
        <w:rPr/>
      </w:pPr>
      <w:r>
        <w:rPr/>
        <w:t>Holographic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further description of the specific subcategory of finish.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/>
      </w:pPr>
      <w:r>
        <w:rPr/>
        <w:t>PolishFinish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PolishFinishID</w:t>
      </w:r>
    </w:p>
    <w:p>
      <w:pPr>
        <w:pStyle w:val="ListParagraph"/>
        <w:numPr>
          <w:ilvl w:val="2"/>
          <w:numId w:val="1"/>
        </w:numPr>
        <w:rPr/>
      </w:pPr>
      <w:r>
        <w:rPr/>
        <w:t>A unique identifier that identifies each unique PolishFinish for each individual nail polish.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PolishID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Identifies the corresponding nail polish that such a PolishFinish may belong to, accounting for possibly duplicate PolishFinish combinations. Attempts to account for the fact that one polish may have several finishes.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Example: a nail polish with blue fine shimmer particles, suspended in a purple jelly base, with green magnetic particles, that glows in the dark.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FinishID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Identifies the finish, or one of the finishes, a nail polish may have.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FinishDetailID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Identifies the subcategory of finish a nail polish may have, if applicable (can be NULL). </w:t>
      </w:r>
    </w:p>
    <w:p>
      <w:pPr>
        <w:pStyle w:val="ListParagraph"/>
        <w:numPr>
          <w:ilvl w:val="3"/>
          <w:numId w:val="1"/>
        </w:numPr>
        <w:rPr/>
      </w:pPr>
      <w:r>
        <w:rPr/>
        <w:t>For example: a crème finish is a crème finish and cannot be categorized further. However, a shimmer finish can have many unique shimmer subtypes.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Event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EventID</w:t>
      </w:r>
    </w:p>
    <w:p>
      <w:pPr>
        <w:pStyle w:val="ListParagraph"/>
        <w:numPr>
          <w:ilvl w:val="2"/>
          <w:numId w:val="1"/>
        </w:numPr>
        <w:rPr/>
      </w:pPr>
      <w:r>
        <w:rPr/>
        <w:t>Identifies the unique event that a nail polish may be part of.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EventName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name of the event that a nail polish belongs to. </w:t>
      </w:r>
      <w:r>
        <w:rPr>
          <w:i/>
          <w:iCs/>
        </w:rPr>
        <w:t xml:space="preserve">Event </w:t>
      </w:r>
      <w:r>
        <w:rPr/>
        <w:t>is a very specific category: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An </w:t>
      </w:r>
      <w:r>
        <w:rPr>
          <w:i/>
          <w:iCs/>
        </w:rPr>
        <w:t>event</w:t>
      </w:r>
      <w:r>
        <w:rPr/>
        <w:t xml:space="preserve"> is defined as a period of release such several unrelated polish makers may release an exclusive, themed polish all at the same time. Events: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May only have one or two polish shade released per brand. </w:t>
      </w:r>
    </w:p>
    <w:p>
      <w:pPr>
        <w:pStyle w:val="ListParagraph"/>
        <w:numPr>
          <w:ilvl w:val="4"/>
          <w:numId w:val="1"/>
        </w:numPr>
        <w:rPr/>
      </w:pPr>
      <w:r>
        <w:rPr/>
        <w:t>May have several brands that participate in the event.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Are usually organized by a group of individuals that do not make nail polish themselves (a Facebook group, a Discord server, ect). 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Polishes released during said event have very limited availability. </w:t>
      </w:r>
    </w:p>
    <w:p>
      <w:pPr>
        <w:pStyle w:val="ListParagraph"/>
        <w:numPr>
          <w:ilvl w:val="3"/>
          <w:numId w:val="1"/>
        </w:numPr>
        <w:rPr/>
      </w:pPr>
      <w:r>
        <w:rPr/>
        <w:t>Examples of events include Polish Pick Up and Hella Handmade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EventDescription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description of the event, including themes, context, or otherwise important information.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1"/>
          <w:numId w:val="1"/>
        </w:numPr>
        <w:rPr/>
      </w:pPr>
      <w:r>
        <w:rPr/>
        <w:t>StartDate</w:t>
      </w:r>
    </w:p>
    <w:p>
      <w:pPr>
        <w:pStyle w:val="ListParagraph"/>
        <w:numPr>
          <w:ilvl w:val="2"/>
          <w:numId w:val="1"/>
        </w:numPr>
        <w:rPr/>
      </w:pPr>
      <w:r>
        <w:rPr/>
        <w:t>The start of an event. Can be NULL if unknown.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Date </w:t>
      </w:r>
    </w:p>
    <w:p>
      <w:pPr>
        <w:pStyle w:val="ListParagraph"/>
        <w:numPr>
          <w:ilvl w:val="1"/>
          <w:numId w:val="1"/>
        </w:numPr>
        <w:rPr/>
      </w:pPr>
      <w:r>
        <w:rPr/>
        <w:t>EndDate</w:t>
      </w:r>
    </w:p>
    <w:p>
      <w:pPr>
        <w:pStyle w:val="ListParagraph"/>
        <w:numPr>
          <w:ilvl w:val="2"/>
          <w:numId w:val="1"/>
        </w:numPr>
        <w:rPr/>
      </w:pPr>
      <w:r>
        <w:rPr/>
        <w:t>The end of an event. Can be NULL if unknown.</w:t>
      </w:r>
    </w:p>
    <w:p>
      <w:pPr>
        <w:pStyle w:val="ListParagraph"/>
        <w:numPr>
          <w:ilvl w:val="2"/>
          <w:numId w:val="1"/>
        </w:numPr>
        <w:rPr/>
      </w:pPr>
      <w:r>
        <w:rPr/>
        <w:t>Date</w:t>
      </w:r>
    </w:p>
    <w:p>
      <w:pPr>
        <w:pStyle w:val="ListParagraph"/>
        <w:numPr>
          <w:ilvl w:val="1"/>
          <w:numId w:val="1"/>
        </w:numPr>
        <w:rPr/>
      </w:pPr>
      <w:r>
        <w:rPr/>
        <w:t>OrganizerID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The organizing group that may coordinate such an event.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ThemeID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Identifier for the specific theme of the event. See Theme table.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Theme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ThemeID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Unique identifier for the theme that an event or a collection may have.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ThemeName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of theme of an event or collection. Not all events or collections  may be themed (although this is rare).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Examples include: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OPI Downtown LA Collection – Themed around the colors in Los Angeles, CA.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Cirque Colors Surfer’s Crush – Themed around a day at the beach.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Bee’s Knees Lacquer Elden Ring – Themed around the role-playing action game, Elden Ring.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Polish Pick Up Tropical Forest May 2025 – Several nail polish brands released a single themed polish on the Polish Pick Up website, themed around things found in a tropical forest. </w:t>
      </w:r>
    </w:p>
    <w:p>
      <w:pPr>
        <w:pStyle w:val="ListParagraph"/>
        <w:numPr>
          <w:ilvl w:val="2"/>
          <w:numId w:val="1"/>
        </w:numPr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>Varchar(35)</w:t>
      </w:r>
    </w:p>
    <w:p>
      <w:pPr>
        <w:pStyle w:val="ListParagraph"/>
        <w:numPr>
          <w:ilvl w:val="1"/>
          <w:numId w:val="1"/>
        </w:numPr>
        <w:rPr/>
      </w:pPr>
      <w:r>
        <w:rPr/>
        <w:t>ThemeDescription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The description of a theme, including what may count as part of a theme.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Varchar(80) 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Organizer</w:t>
      </w:r>
    </w:p>
    <w:p>
      <w:pPr>
        <w:pStyle w:val="ListParagraph"/>
        <w:numPr>
          <w:ilvl w:val="1"/>
          <w:numId w:val="1"/>
        </w:numPr>
        <w:rPr/>
      </w:pPr>
      <w:r>
        <w:rPr/>
        <w:t>OrganizerID</w:t>
      </w:r>
    </w:p>
    <w:p>
      <w:pPr>
        <w:pStyle w:val="ListParagraph"/>
        <w:numPr>
          <w:ilvl w:val="2"/>
          <w:numId w:val="1"/>
        </w:numPr>
        <w:rPr/>
      </w:pPr>
      <w:r>
        <w:rPr/>
        <w:t>An identifying integer that corresponds to an organizer for a nail polish event, or set of events.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Organizer</w:t>
      </w:r>
      <w:r>
        <w:rPr/>
        <w:t>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for a nail polish organizer that is responsible for conducting events.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FoundingYear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year in which an organizer first was established.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Organizer</w:t>
      </w: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description of the organizers behind an event. Key details, names, locations, ect.</w:t>
      </w:r>
    </w:p>
    <w:p>
      <w:pPr>
        <w:pStyle w:val="ListParagraph"/>
        <w:numPr>
          <w:ilvl w:val="2"/>
          <w:numId w:val="1"/>
        </w:numPr>
        <w:rPr/>
      </w:pPr>
      <w:bookmarkStart w:id="0" w:name="OLE_LINK1"/>
      <w:r>
        <w:rPr/>
        <w:t>Varchar(80)</w:t>
      </w:r>
      <w:bookmarkEnd w:id="0"/>
    </w:p>
    <w:p>
      <w:pPr>
        <w:pStyle w:val="ListParagraph"/>
        <w:numPr>
          <w:ilvl w:val="0"/>
          <w:numId w:val="2"/>
        </w:numPr>
        <w:rPr/>
      </w:pPr>
      <w:r>
        <w:rPr/>
        <w:t>Image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ImageID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A unique identifier that identifies an image that goes with a nail polish.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PolishID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ID of the polish that an uploaded image corresponds to.</w:t>
      </w:r>
      <w:r>
        <w:rPr>
          <w:b/>
          <w:bCs/>
        </w:rPr>
        <w:t xml:space="preserve"> </w:t>
      </w:r>
      <w:r>
        <w:rPr>
          <w:b w:val="false"/>
          <w:bCs w:val="false"/>
        </w:rPr>
        <w:t>Can be null.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ID of the brand that an uploaded image corresponds to. Can be null.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FilePath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Contains the absolute path to the appropriate image for the nail polish.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Varchar(255)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UploadDate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date in which an image is uploaded to the database.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Date 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ShotDate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date in which an image is shot using a camera, if applicable. Can be NULL (e.g. a random user takes an image and does not have shot data).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Date 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(Eventual) 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Unique identifier for the user that uploads the image.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ApprovalStatus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States the approval status for an image (whether or not it has been successfully uploaded to the database).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Varchar(12) </w:t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/>
        <w:t>User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UserID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Unique identifier for a registered user for the database.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UserName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login name for a user—will currently correspond with display name as well.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Varchar(60)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UserPass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HASHED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The password for a User, such that they can log in.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Varchar(255)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UserEmail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The registered email for a user.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Varchar(40)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UserRegistrationDate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A datetime that logs the moment of registration for a user.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Datetime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UserRoleID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Defines the level of role that a user may have in the database. (I.e. normal, moderator, administrator).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INT </w:t>
      </w:r>
    </w:p>
    <w:p>
      <w:pPr>
        <w:pStyle w:val="ListParagraph"/>
        <w:numPr>
          <w:ilvl w:val="0"/>
          <w:numId w:val="2"/>
        </w:numPr>
        <w:rPr/>
      </w:pPr>
      <w:r>
        <w:rPr/>
        <w:t>Group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</w:rPr>
        <w:t>GroupID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Unique identifier for the group that a user may be part of. </w:t>
      </w:r>
    </w:p>
    <w:p>
      <w:pPr>
        <w:pStyle w:val="ListParagraph"/>
        <w:numPr>
          <w:ilvl w:val="2"/>
          <w:numId w:val="2"/>
        </w:numPr>
        <w:rPr/>
      </w:pPr>
      <w:r>
        <w:rPr/>
        <w:t>INT</w:t>
      </w:r>
    </w:p>
    <w:p>
      <w:pPr>
        <w:pStyle w:val="ListParagraph"/>
        <w:numPr>
          <w:ilvl w:val="1"/>
          <w:numId w:val="2"/>
        </w:numPr>
        <w:rPr/>
      </w:pPr>
      <w:r>
        <w:rPr/>
        <w:t>GroupName</w:t>
      </w:r>
    </w:p>
    <w:p>
      <w:pPr>
        <w:pStyle w:val="ListParagraph"/>
        <w:numPr>
          <w:ilvl w:val="2"/>
          <w:numId w:val="2"/>
        </w:numPr>
        <w:rPr/>
      </w:pPr>
      <w:r>
        <w:rPr/>
        <w:t>The name for the group a user may be part of.</w:t>
      </w:r>
    </w:p>
    <w:p>
      <w:pPr>
        <w:pStyle w:val="ListParagraph"/>
        <w:numPr>
          <w:ilvl w:val="2"/>
          <w:numId w:val="2"/>
        </w:numPr>
        <w:rPr/>
      </w:pPr>
      <w:r>
        <w:rPr/>
        <w:t>Varchar(12)</w:t>
      </w:r>
    </w:p>
    <w:p>
      <w:pPr>
        <w:pStyle w:val="ListParagraph"/>
        <w:numPr>
          <w:ilvl w:val="1"/>
          <w:numId w:val="2"/>
        </w:numPr>
        <w:rPr/>
      </w:pPr>
      <w:r>
        <w:rPr/>
        <w:t>GroupDescription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The description for the group, including superficial information about permissions, qualifications, ect. 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Varchar(80) </w:t>
      </w:r>
    </w:p>
    <w:p>
      <w:pPr>
        <w:pStyle w:val="ListParagraph"/>
        <w:numPr>
          <w:ilvl w:val="0"/>
          <w:numId w:val="2"/>
        </w:numPr>
        <w:rPr/>
      </w:pPr>
      <w:r>
        <w:rPr/>
        <w:t>UserGroup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UserGroupID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Unique identifier for the specific joint combination of a user, and their group identification. Accounts for the idea that one user can have multiple group memberships (regular, moderator/editor, admin, ect).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Identifier for a user.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GroupID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Identifier for the group.</w:t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177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8177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8177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1775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1775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1775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1775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1775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1775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8177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177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177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177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8177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Application>LibreOffice/25.2.3.2$Linux_X86_64 LibreOffice_project/520$Build-2</Application>
  <AppVersion>15.0000</AppVersion>
  <Pages>16</Pages>
  <Words>2497</Words>
  <Characters>11435</Characters>
  <CharactersWithSpaces>13160</CharactersWithSpaces>
  <Paragraphs>427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2025-05-05T19:47:00Z</dcterms:created>
  <dc:creator>Clara Smith</dc:creator>
  <dc:description/>
  <dc:language>en-US</dc:language>
  <cp:lastModifiedBy/>
  <dcterms:modified xsi:type="dcterms:W3CDTF">2025-05-23T01:35:26Z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