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6ACE" w14:textId="27A8C7C2" w:rsidR="00A246D5" w:rsidRDefault="00A246D5" w:rsidP="00A246D5">
      <w:pPr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MeuFreela</w:t>
      </w:r>
      <w:proofErr w:type="spellEnd"/>
    </w:p>
    <w:p w14:paraId="65E29D1A" w14:textId="77777777" w:rsidR="00A246D5" w:rsidRDefault="00A246D5" w:rsidP="00A246D5">
      <w:pPr>
        <w:jc w:val="center"/>
        <w:rPr>
          <w:sz w:val="52"/>
          <w:szCs w:val="52"/>
        </w:rPr>
      </w:pPr>
    </w:p>
    <w:p w14:paraId="5E7F919E" w14:textId="4DF6DB9D" w:rsidR="00A246D5" w:rsidRDefault="00A246D5" w:rsidP="00A246D5">
      <w:pPr>
        <w:pBdr>
          <w:bottom w:val="single" w:sz="6" w:space="1" w:color="auto"/>
        </w:pBdr>
        <w:jc w:val="center"/>
        <w:rPr>
          <w:sz w:val="52"/>
          <w:szCs w:val="52"/>
        </w:rPr>
      </w:pPr>
      <w:r>
        <w:rPr>
          <w:sz w:val="52"/>
          <w:szCs w:val="52"/>
        </w:rPr>
        <w:t>Preparação de base para modelagem</w:t>
      </w:r>
    </w:p>
    <w:p w14:paraId="58D6FCF2" w14:textId="77777777" w:rsidR="00A246D5" w:rsidRDefault="00A246D5" w:rsidP="00A246D5">
      <w:pPr>
        <w:rPr>
          <w:sz w:val="52"/>
          <w:szCs w:val="52"/>
        </w:rPr>
      </w:pPr>
    </w:p>
    <w:p w14:paraId="45466A58" w14:textId="0CC135BC" w:rsidR="00A246D5" w:rsidRDefault="00A246D5" w:rsidP="00A246D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Requisitos </w:t>
      </w:r>
      <w:r w:rsidR="000B5A3B">
        <w:rPr>
          <w:sz w:val="32"/>
          <w:szCs w:val="32"/>
        </w:rPr>
        <w:t>F</w:t>
      </w:r>
      <w:r>
        <w:rPr>
          <w:sz w:val="32"/>
          <w:szCs w:val="32"/>
        </w:rPr>
        <w:t>uncionais</w:t>
      </w:r>
    </w:p>
    <w:p w14:paraId="76D8CAA4" w14:textId="77777777" w:rsidR="00A246D5" w:rsidRDefault="00A246D5" w:rsidP="00A246D5">
      <w:pPr>
        <w:jc w:val="center"/>
        <w:rPr>
          <w:sz w:val="32"/>
          <w:szCs w:val="32"/>
        </w:rPr>
      </w:pPr>
    </w:p>
    <w:p w14:paraId="1E945010" w14:textId="34A80163" w:rsidR="00A246D5" w:rsidRDefault="002862CF" w:rsidP="002862CF">
      <w:pPr>
        <w:rPr>
          <w:sz w:val="22"/>
          <w:szCs w:val="22"/>
        </w:rPr>
      </w:pPr>
      <w:r>
        <w:rPr>
          <w:sz w:val="22"/>
          <w:szCs w:val="22"/>
        </w:rPr>
        <w:t xml:space="preserve">Análises estrutural garantiu que </w:t>
      </w:r>
      <w:r w:rsidRPr="002862CF">
        <w:rPr>
          <w:sz w:val="22"/>
          <w:szCs w:val="22"/>
        </w:rPr>
        <w:t>as entidades do sistema suportem todas as funcionalidades exigidas, eliminando as ambiguidades e os processos manuais dos rascunhos iniciais.</w:t>
      </w:r>
    </w:p>
    <w:p w14:paraId="2E086176" w14:textId="77777777" w:rsidR="002862CF" w:rsidRDefault="002862CF" w:rsidP="002862CF">
      <w:pPr>
        <w:rPr>
          <w:sz w:val="22"/>
          <w:szCs w:val="22"/>
        </w:rPr>
      </w:pPr>
    </w:p>
    <w:p w14:paraId="38917558" w14:textId="75449AF6" w:rsidR="002862CF" w:rsidRDefault="002862CF" w:rsidP="002862CF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2862CF">
        <w:rPr>
          <w:b/>
          <w:bCs/>
          <w:sz w:val="22"/>
          <w:szCs w:val="22"/>
        </w:rPr>
        <w:t>Módulo de Identidade:</w:t>
      </w:r>
      <w:r w:rsidRPr="002862CF">
        <w:rPr>
          <w:sz w:val="22"/>
          <w:szCs w:val="22"/>
        </w:rPr>
        <w:t xml:space="preserve"> O conceito obsoleto de "Usuário Genérico" foi descartado em favor do isolamento absoluto de perfis (Empresa e Freelancer). Adotou-se o UUID como chave primária (id PK) no lugar de </w:t>
      </w:r>
      <w:proofErr w:type="spellStart"/>
      <w:r w:rsidRPr="002862CF">
        <w:rPr>
          <w:sz w:val="22"/>
          <w:szCs w:val="22"/>
        </w:rPr>
        <w:t>IDs</w:t>
      </w:r>
      <w:proofErr w:type="spellEnd"/>
      <w:r w:rsidRPr="002862CF">
        <w:rPr>
          <w:sz w:val="22"/>
          <w:szCs w:val="22"/>
        </w:rPr>
        <w:t xml:space="preserve"> sequenciais numéricos (INT), o que garante segurança, evita colisões em bancos distribuídos e impede que a concorrência rastreie o volume de usuários cadastrados.</w:t>
      </w:r>
    </w:p>
    <w:p w14:paraId="3015EFF7" w14:textId="0237A0D1" w:rsidR="000B5A3B" w:rsidRPr="000B5A3B" w:rsidRDefault="000B5A3B" w:rsidP="000B5A3B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0B5A3B">
        <w:rPr>
          <w:b/>
          <w:bCs/>
          <w:sz w:val="22"/>
          <w:szCs w:val="22"/>
        </w:rPr>
        <w:t>Módulo Operacional:</w:t>
      </w:r>
      <w:r w:rsidRPr="000B5A3B">
        <w:rPr>
          <w:sz w:val="22"/>
          <w:szCs w:val="22"/>
        </w:rPr>
        <w:t xml:space="preserve"> A plataforma abandonou a ideia de reposição manual de faltas e mapeou o ciclo de vida completo e automatizado do serviço através da hierarquia:</w:t>
      </w:r>
      <w:r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Pr="000B5A3B">
        <w:rPr>
          <w:sz w:val="22"/>
          <w:szCs w:val="22"/>
        </w:rPr>
        <w:t xml:space="preserve">Vaga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0B5A3B">
        <w:rPr>
          <w:sz w:val="22"/>
          <w:szCs w:val="22"/>
        </w:rPr>
        <w:t xml:space="preserve"> Candidatura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0B5A3B">
        <w:rPr>
          <w:sz w:val="22"/>
          <w:szCs w:val="22"/>
        </w:rPr>
        <w:t xml:space="preserve"> Turno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Pr="000B5A3B">
        <w:rPr>
          <w:sz w:val="22"/>
          <w:szCs w:val="22"/>
        </w:rPr>
        <w:t xml:space="preserve"> Substituicao. </w:t>
      </w:r>
    </w:p>
    <w:p w14:paraId="01048CB8" w14:textId="68C849A8" w:rsidR="002862CF" w:rsidRDefault="000B5A3B" w:rsidP="002862CF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0B5A3B">
        <w:rPr>
          <w:b/>
          <w:bCs/>
          <w:sz w:val="22"/>
          <w:szCs w:val="22"/>
        </w:rPr>
        <w:t>Módulo Financeiro:</w:t>
      </w:r>
      <w:r w:rsidRPr="000B5A3B">
        <w:rPr>
          <w:sz w:val="22"/>
          <w:szCs w:val="22"/>
        </w:rPr>
        <w:t xml:space="preserve"> A gestão financeira superou os modelos vulneráveis de pagamentos diretos, exigindo a criação estrutural da </w:t>
      </w:r>
      <w:proofErr w:type="spellStart"/>
      <w:r w:rsidRPr="000B5A3B">
        <w:rPr>
          <w:sz w:val="22"/>
          <w:szCs w:val="22"/>
        </w:rPr>
        <w:t>CarteiraDigital</w:t>
      </w:r>
      <w:proofErr w:type="spellEnd"/>
      <w:r w:rsidRPr="000B5A3B">
        <w:rPr>
          <w:sz w:val="22"/>
          <w:szCs w:val="22"/>
        </w:rPr>
        <w:t xml:space="preserve"> (relação obrigatória 1:1 com o Freelancer) e da </w:t>
      </w:r>
      <w:proofErr w:type="spellStart"/>
      <w:r w:rsidRPr="000B5A3B">
        <w:rPr>
          <w:sz w:val="22"/>
          <w:szCs w:val="22"/>
        </w:rPr>
        <w:t>Transacao</w:t>
      </w:r>
      <w:proofErr w:type="spellEnd"/>
      <w:r w:rsidRPr="000B5A3B">
        <w:rPr>
          <w:sz w:val="22"/>
          <w:szCs w:val="22"/>
        </w:rPr>
        <w:t xml:space="preserve">. Os ativos passam a ser isolados contabilmente de forma nativa nas colunas </w:t>
      </w:r>
      <w:proofErr w:type="spellStart"/>
      <w:r w:rsidRPr="000B5A3B">
        <w:rPr>
          <w:sz w:val="22"/>
          <w:szCs w:val="22"/>
        </w:rPr>
        <w:t>saldoDisponivel</w:t>
      </w:r>
      <w:proofErr w:type="spellEnd"/>
      <w:r w:rsidRPr="000B5A3B">
        <w:rPr>
          <w:sz w:val="22"/>
          <w:szCs w:val="22"/>
        </w:rPr>
        <w:t xml:space="preserve">, </w:t>
      </w:r>
      <w:proofErr w:type="spellStart"/>
      <w:r w:rsidRPr="000B5A3B">
        <w:rPr>
          <w:sz w:val="22"/>
          <w:szCs w:val="22"/>
        </w:rPr>
        <w:t>saldoPendente</w:t>
      </w:r>
      <w:proofErr w:type="spellEnd"/>
      <w:r w:rsidRPr="000B5A3B">
        <w:rPr>
          <w:sz w:val="22"/>
          <w:szCs w:val="22"/>
        </w:rPr>
        <w:t xml:space="preserve"> e </w:t>
      </w:r>
      <w:proofErr w:type="spellStart"/>
      <w:r w:rsidRPr="000B5A3B">
        <w:rPr>
          <w:sz w:val="22"/>
          <w:szCs w:val="22"/>
        </w:rPr>
        <w:t>saldoBloqueado</w:t>
      </w:r>
      <w:proofErr w:type="spellEnd"/>
      <w:r w:rsidRPr="000B5A3B">
        <w:rPr>
          <w:sz w:val="22"/>
          <w:szCs w:val="22"/>
        </w:rPr>
        <w:t>.</w:t>
      </w:r>
    </w:p>
    <w:p w14:paraId="4CD1CC1C" w14:textId="6D71595C" w:rsidR="000B5A3B" w:rsidRPr="000B5A3B" w:rsidRDefault="000B5A3B" w:rsidP="000B5A3B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0B5A3B">
        <w:rPr>
          <w:b/>
          <w:bCs/>
          <w:sz w:val="22"/>
          <w:szCs w:val="22"/>
        </w:rPr>
        <w:t>Módulo de Reputação:</w:t>
      </w:r>
      <w:r w:rsidRPr="000B5A3B">
        <w:rPr>
          <w:sz w:val="22"/>
          <w:szCs w:val="22"/>
        </w:rPr>
        <w:t xml:space="preserve"> Para evitar avaliações avulsas e desconectadas da realidade operacional, a entidade </w:t>
      </w:r>
      <w:proofErr w:type="spellStart"/>
      <w:r w:rsidRPr="000B5A3B">
        <w:rPr>
          <w:sz w:val="22"/>
          <w:szCs w:val="22"/>
        </w:rPr>
        <w:t>Avaliacao</w:t>
      </w:r>
      <w:proofErr w:type="spellEnd"/>
      <w:r w:rsidRPr="000B5A3B">
        <w:rPr>
          <w:sz w:val="22"/>
          <w:szCs w:val="22"/>
        </w:rPr>
        <w:t xml:space="preserve"> foi projetada com a exigência de um cruzamento triplo de chaves estrangeiras (</w:t>
      </w:r>
      <w:proofErr w:type="spellStart"/>
      <w:r w:rsidRPr="000B5A3B">
        <w:rPr>
          <w:sz w:val="22"/>
          <w:szCs w:val="22"/>
        </w:rPr>
        <w:t>autor_id</w:t>
      </w:r>
      <w:proofErr w:type="spellEnd"/>
      <w:r w:rsidRPr="000B5A3B">
        <w:rPr>
          <w:sz w:val="22"/>
          <w:szCs w:val="22"/>
        </w:rPr>
        <w:t xml:space="preserve">, </w:t>
      </w:r>
      <w:proofErr w:type="spellStart"/>
      <w:r w:rsidRPr="000B5A3B">
        <w:rPr>
          <w:sz w:val="22"/>
          <w:szCs w:val="22"/>
        </w:rPr>
        <w:t>alvo_id</w:t>
      </w:r>
      <w:proofErr w:type="spellEnd"/>
      <w:r w:rsidRPr="000B5A3B">
        <w:rPr>
          <w:sz w:val="22"/>
          <w:szCs w:val="22"/>
        </w:rPr>
        <w:t xml:space="preserve"> e </w:t>
      </w:r>
      <w:proofErr w:type="spellStart"/>
      <w:r w:rsidRPr="000B5A3B">
        <w:rPr>
          <w:sz w:val="22"/>
          <w:szCs w:val="22"/>
        </w:rPr>
        <w:t>turno_id</w:t>
      </w:r>
      <w:proofErr w:type="spellEnd"/>
      <w:r w:rsidRPr="000B5A3B">
        <w:rPr>
          <w:sz w:val="22"/>
          <w:szCs w:val="22"/>
        </w:rPr>
        <w:t>), atrelando qualquer nota estritamente a um serviço finalizado no sistema.</w:t>
      </w:r>
    </w:p>
    <w:p w14:paraId="5EF2B4CA" w14:textId="6BC1BFAC" w:rsidR="000B5A3B" w:rsidRDefault="000B5A3B" w:rsidP="000B5A3B">
      <w:pPr>
        <w:rPr>
          <w:sz w:val="22"/>
          <w:szCs w:val="22"/>
        </w:rPr>
      </w:pPr>
      <w:r w:rsidRPr="000B5A3B">
        <w:rPr>
          <w:b/>
          <w:bCs/>
          <w:sz w:val="22"/>
          <w:szCs w:val="22"/>
          <w:u w:val="single"/>
        </w:rPr>
        <w:t xml:space="preserve">Conclusão da Revisão dos Requisitos: </w:t>
      </w:r>
      <w:r>
        <w:rPr>
          <w:b/>
          <w:bCs/>
          <w:sz w:val="22"/>
          <w:szCs w:val="22"/>
          <w:u w:val="single"/>
        </w:rPr>
        <w:t xml:space="preserve"> </w:t>
      </w:r>
      <w:r w:rsidRPr="000B5A3B">
        <w:rPr>
          <w:sz w:val="22"/>
          <w:szCs w:val="22"/>
        </w:rPr>
        <w:t>A consolidação destas estruturas justifica-se pela necessidade de fundar o sistema em uma arquitetura de dados resiliente e rastreável. O modelo operacional adotado cumprirá a proposta da plataforma ao garantir alta disponibilidade técnica e eliminar gargalos arquiteturais: ao transformar intenções abstratas (como "pagar" ou "avaliar") em entidades físicas e isoladas no banco de dados (</w:t>
      </w:r>
      <w:proofErr w:type="spellStart"/>
      <w:r w:rsidRPr="000B5A3B">
        <w:rPr>
          <w:sz w:val="22"/>
          <w:szCs w:val="22"/>
        </w:rPr>
        <w:t>CarteiraDigital</w:t>
      </w:r>
      <w:proofErr w:type="spellEnd"/>
      <w:r w:rsidRPr="000B5A3B">
        <w:rPr>
          <w:sz w:val="22"/>
          <w:szCs w:val="22"/>
        </w:rPr>
        <w:t xml:space="preserve">, </w:t>
      </w:r>
      <w:proofErr w:type="spellStart"/>
      <w:r w:rsidRPr="000B5A3B">
        <w:rPr>
          <w:sz w:val="22"/>
          <w:szCs w:val="22"/>
        </w:rPr>
        <w:t>Avaliacao</w:t>
      </w:r>
      <w:proofErr w:type="spellEnd"/>
      <w:r w:rsidRPr="000B5A3B">
        <w:rPr>
          <w:sz w:val="22"/>
          <w:szCs w:val="22"/>
        </w:rPr>
        <w:t>), o sistema escala com segurança, suportando picos de acessos e auditorias de dados sem risco de perda ou colisão de informações.</w:t>
      </w:r>
    </w:p>
    <w:p w14:paraId="5F6A0628" w14:textId="40388565" w:rsidR="000B5A3B" w:rsidRDefault="000B5A3B" w:rsidP="000B5A3B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Regras de Negócio</w:t>
      </w:r>
    </w:p>
    <w:p w14:paraId="7DAD62F2" w14:textId="77777777" w:rsidR="000B5A3B" w:rsidRDefault="000B5A3B" w:rsidP="000B5A3B">
      <w:pPr>
        <w:rPr>
          <w:sz w:val="22"/>
          <w:szCs w:val="22"/>
        </w:rPr>
      </w:pPr>
    </w:p>
    <w:p w14:paraId="6623AC86" w14:textId="71C57C84" w:rsidR="000B5A3B" w:rsidRDefault="000B5A3B" w:rsidP="000B5A3B">
      <w:pPr>
        <w:rPr>
          <w:sz w:val="22"/>
          <w:szCs w:val="22"/>
        </w:rPr>
      </w:pPr>
      <w:r w:rsidRPr="000B5A3B">
        <w:rPr>
          <w:sz w:val="22"/>
          <w:szCs w:val="22"/>
        </w:rPr>
        <w:t>As normativas foram parametrizadas para ditar limites e tipagens no banco de dados, blindando a operação contra fraudes, viés de retaliação e falhas sistêmicas.</w:t>
      </w:r>
    </w:p>
    <w:p w14:paraId="1BF7E690" w14:textId="2836F207" w:rsidR="000B5A3B" w:rsidRDefault="000B5A3B" w:rsidP="000B5A3B">
      <w:pPr>
        <w:pStyle w:val="PargrafodaLista"/>
        <w:rPr>
          <w:sz w:val="22"/>
          <w:szCs w:val="22"/>
        </w:rPr>
      </w:pPr>
    </w:p>
    <w:p w14:paraId="7DA74D27" w14:textId="1291F876" w:rsidR="000B5A3B" w:rsidRDefault="000B5A3B" w:rsidP="000B5A3B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0B5A3B">
        <w:rPr>
          <w:b/>
          <w:bCs/>
          <w:sz w:val="22"/>
          <w:szCs w:val="22"/>
        </w:rPr>
        <w:t>Módulo de Identidade:</w:t>
      </w:r>
      <w:r w:rsidRPr="000B5A3B">
        <w:rPr>
          <w:sz w:val="22"/>
          <w:szCs w:val="22"/>
        </w:rPr>
        <w:t xml:space="preserve"> A separação de dados foi rigorosamente estabelecida para fins fiscais e de produto: a Empresa consolida os dados de faturamento (</w:t>
      </w:r>
      <w:proofErr w:type="spellStart"/>
      <w:r w:rsidRPr="000B5A3B">
        <w:rPr>
          <w:sz w:val="22"/>
          <w:szCs w:val="22"/>
        </w:rPr>
        <w:t>cnpj</w:t>
      </w:r>
      <w:proofErr w:type="spellEnd"/>
      <w:r w:rsidRPr="000B5A3B">
        <w:rPr>
          <w:sz w:val="22"/>
          <w:szCs w:val="22"/>
        </w:rPr>
        <w:t xml:space="preserve">, </w:t>
      </w:r>
      <w:proofErr w:type="spellStart"/>
      <w:r w:rsidRPr="000B5A3B">
        <w:rPr>
          <w:sz w:val="22"/>
          <w:szCs w:val="22"/>
        </w:rPr>
        <w:t>razaoSocial</w:t>
      </w:r>
      <w:proofErr w:type="spellEnd"/>
      <w:r w:rsidRPr="000B5A3B">
        <w:rPr>
          <w:sz w:val="22"/>
          <w:szCs w:val="22"/>
        </w:rPr>
        <w:t>), e o Freelancer retém dados físicos e de benefícios (</w:t>
      </w:r>
      <w:proofErr w:type="spellStart"/>
      <w:r w:rsidRPr="000B5A3B">
        <w:rPr>
          <w:sz w:val="22"/>
          <w:szCs w:val="22"/>
        </w:rPr>
        <w:t>cpf</w:t>
      </w:r>
      <w:proofErr w:type="spellEnd"/>
      <w:r w:rsidRPr="000B5A3B">
        <w:rPr>
          <w:sz w:val="22"/>
          <w:szCs w:val="22"/>
        </w:rPr>
        <w:t xml:space="preserve">, </w:t>
      </w:r>
      <w:proofErr w:type="spellStart"/>
      <w:r w:rsidRPr="000B5A3B">
        <w:rPr>
          <w:sz w:val="22"/>
          <w:szCs w:val="22"/>
        </w:rPr>
        <w:t>isPremium</w:t>
      </w:r>
      <w:proofErr w:type="spellEnd"/>
      <w:r w:rsidRPr="000B5A3B">
        <w:rPr>
          <w:sz w:val="22"/>
          <w:szCs w:val="22"/>
        </w:rPr>
        <w:t>).</w:t>
      </w:r>
    </w:p>
    <w:p w14:paraId="467632F9" w14:textId="623D77C5" w:rsidR="000B5A3B" w:rsidRDefault="000B5A3B" w:rsidP="000B5A3B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0B5A3B">
        <w:rPr>
          <w:b/>
          <w:bCs/>
          <w:sz w:val="22"/>
          <w:szCs w:val="22"/>
        </w:rPr>
        <w:t>Módulo Operacional:</w:t>
      </w:r>
      <w:r w:rsidRPr="000B5A3B">
        <w:rPr>
          <w:sz w:val="22"/>
          <w:szCs w:val="22"/>
        </w:rPr>
        <w:t xml:space="preserve"> O controle de estados deixou de usar campos de texto livre (VARCHAR) — suscetíveis a erros de digitação e falhas de código — e foi travado por enumeradores rigorosos (</w:t>
      </w:r>
      <w:proofErr w:type="spellStart"/>
      <w:r w:rsidRPr="000B5A3B">
        <w:rPr>
          <w:sz w:val="22"/>
          <w:szCs w:val="22"/>
        </w:rPr>
        <w:t>StatusVaga</w:t>
      </w:r>
      <w:proofErr w:type="spellEnd"/>
      <w:r w:rsidRPr="000B5A3B">
        <w:rPr>
          <w:sz w:val="22"/>
          <w:szCs w:val="22"/>
        </w:rPr>
        <w:t xml:space="preserve">, </w:t>
      </w:r>
      <w:proofErr w:type="spellStart"/>
      <w:r w:rsidRPr="000B5A3B">
        <w:rPr>
          <w:sz w:val="22"/>
          <w:szCs w:val="22"/>
        </w:rPr>
        <w:t>StatusTurno</w:t>
      </w:r>
      <w:proofErr w:type="spellEnd"/>
      <w:r w:rsidRPr="000B5A3B">
        <w:rPr>
          <w:sz w:val="22"/>
          <w:szCs w:val="22"/>
        </w:rPr>
        <w:t xml:space="preserve">). A regra de substituição algorítmica foi validada pela exigência física do atributo numérico </w:t>
      </w:r>
      <w:proofErr w:type="spellStart"/>
      <w:r w:rsidRPr="000B5A3B">
        <w:rPr>
          <w:sz w:val="22"/>
          <w:szCs w:val="22"/>
        </w:rPr>
        <w:t>raioBuscaKm</w:t>
      </w:r>
      <w:proofErr w:type="spellEnd"/>
      <w:r w:rsidRPr="000B5A3B">
        <w:rPr>
          <w:sz w:val="22"/>
          <w:szCs w:val="22"/>
        </w:rPr>
        <w:t>.</w:t>
      </w:r>
    </w:p>
    <w:p w14:paraId="4B713454" w14:textId="55CDB243" w:rsidR="000B5A3B" w:rsidRPr="000B5A3B" w:rsidRDefault="000B5A3B" w:rsidP="000B5A3B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0B5A3B">
        <w:rPr>
          <w:b/>
          <w:bCs/>
          <w:sz w:val="22"/>
          <w:szCs w:val="22"/>
        </w:rPr>
        <w:t>Módulo Financeiro:</w:t>
      </w:r>
      <w:r w:rsidRPr="000B5A3B">
        <w:rPr>
          <w:sz w:val="22"/>
          <w:szCs w:val="22"/>
        </w:rPr>
        <w:t xml:space="preserve"> Uma correção crítica de tipagem foi aplicada em toda a base: o uso do tipo </w:t>
      </w:r>
      <w:proofErr w:type="spellStart"/>
      <w:r w:rsidRPr="000B5A3B">
        <w:rPr>
          <w:sz w:val="22"/>
          <w:szCs w:val="22"/>
        </w:rPr>
        <w:t>Float</w:t>
      </w:r>
      <w:proofErr w:type="spellEnd"/>
      <w:r w:rsidRPr="000B5A3B">
        <w:rPr>
          <w:sz w:val="22"/>
          <w:szCs w:val="22"/>
        </w:rPr>
        <w:t xml:space="preserve"> para valores monetários foi banido e substituído por Decimal (</w:t>
      </w:r>
      <w:proofErr w:type="spellStart"/>
      <w:r w:rsidRPr="000B5A3B">
        <w:rPr>
          <w:sz w:val="22"/>
          <w:szCs w:val="22"/>
        </w:rPr>
        <w:t>valorBruto</w:t>
      </w:r>
      <w:proofErr w:type="spellEnd"/>
      <w:r w:rsidRPr="000B5A3B">
        <w:rPr>
          <w:sz w:val="22"/>
          <w:szCs w:val="22"/>
        </w:rPr>
        <w:t xml:space="preserve">, </w:t>
      </w:r>
      <w:proofErr w:type="spellStart"/>
      <w:r w:rsidRPr="000B5A3B">
        <w:rPr>
          <w:sz w:val="22"/>
          <w:szCs w:val="22"/>
        </w:rPr>
        <w:t>taxaApp</w:t>
      </w:r>
      <w:proofErr w:type="spellEnd"/>
      <w:r w:rsidRPr="000B5A3B">
        <w:rPr>
          <w:sz w:val="22"/>
          <w:szCs w:val="22"/>
        </w:rPr>
        <w:t xml:space="preserve">, </w:t>
      </w:r>
      <w:proofErr w:type="spellStart"/>
      <w:r w:rsidRPr="000B5A3B">
        <w:rPr>
          <w:sz w:val="22"/>
          <w:szCs w:val="22"/>
        </w:rPr>
        <w:t>valorLiquido</w:t>
      </w:r>
      <w:proofErr w:type="spellEnd"/>
      <w:r w:rsidRPr="000B5A3B">
        <w:rPr>
          <w:sz w:val="22"/>
          <w:szCs w:val="22"/>
        </w:rPr>
        <w:t>),</w:t>
      </w:r>
      <w:r w:rsidRPr="000B5A3B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0B5A3B">
        <w:rPr>
          <w:sz w:val="22"/>
          <w:szCs w:val="22"/>
        </w:rPr>
        <w:t xml:space="preserve">garantindo precisão contábil exata e evitando falhas clássicas de arredondamento. </w:t>
      </w:r>
    </w:p>
    <w:p w14:paraId="2C6EF519" w14:textId="1758BB34" w:rsidR="000B5A3B" w:rsidRDefault="000B5A3B" w:rsidP="000B5A3B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0B5A3B">
        <w:rPr>
          <w:b/>
          <w:bCs/>
          <w:sz w:val="22"/>
          <w:szCs w:val="22"/>
        </w:rPr>
        <w:t>Módulo de Reputação:</w:t>
      </w:r>
      <w:r w:rsidRPr="000B5A3B">
        <w:rPr>
          <w:sz w:val="22"/>
          <w:szCs w:val="22"/>
        </w:rPr>
        <w:t xml:space="preserve"> As avaliações abertas e atemporais, que geravam retaliações, foram substituídas pelo padrão </w:t>
      </w:r>
      <w:proofErr w:type="spellStart"/>
      <w:r w:rsidRPr="000B5A3B">
        <w:rPr>
          <w:i/>
          <w:iCs/>
          <w:sz w:val="22"/>
          <w:szCs w:val="22"/>
        </w:rPr>
        <w:t>double-blind</w:t>
      </w:r>
      <w:proofErr w:type="spellEnd"/>
      <w:r w:rsidRPr="000B5A3B">
        <w:rPr>
          <w:sz w:val="22"/>
          <w:szCs w:val="22"/>
        </w:rPr>
        <w:t xml:space="preserve"> (cega e bidirecional), ativas apenas em uma janela restrita de 72 horas. O banco de dados foi configurado para aceitar apenas valores inteiros de 1 a 5 na coluna nota, impossibilitando manipulações do </w:t>
      </w:r>
      <w:r w:rsidRPr="000B5A3B">
        <w:rPr>
          <w:i/>
          <w:iCs/>
          <w:sz w:val="22"/>
          <w:szCs w:val="22"/>
        </w:rPr>
        <w:t>score</w:t>
      </w:r>
      <w:r w:rsidRPr="000B5A3B">
        <w:rPr>
          <w:sz w:val="22"/>
          <w:szCs w:val="22"/>
        </w:rPr>
        <w:t>.</w:t>
      </w:r>
    </w:p>
    <w:p w14:paraId="4603EE3F" w14:textId="506FBB5D" w:rsidR="000B5A3B" w:rsidRDefault="000B5A3B" w:rsidP="000B5A3B">
      <w:pPr>
        <w:rPr>
          <w:sz w:val="22"/>
          <w:szCs w:val="22"/>
        </w:rPr>
      </w:pPr>
      <w:r w:rsidRPr="000B5A3B">
        <w:rPr>
          <w:b/>
          <w:bCs/>
          <w:sz w:val="22"/>
          <w:szCs w:val="22"/>
          <w:u w:val="single"/>
        </w:rPr>
        <w:t xml:space="preserve">Conclusão da Revisão das Regras de </w:t>
      </w:r>
      <w:proofErr w:type="spellStart"/>
      <w:r w:rsidRPr="000B5A3B">
        <w:rPr>
          <w:b/>
          <w:bCs/>
          <w:sz w:val="22"/>
          <w:szCs w:val="22"/>
          <w:u w:val="single"/>
        </w:rPr>
        <w:t>Negõcio</w:t>
      </w:r>
      <w:proofErr w:type="spellEnd"/>
      <w:r w:rsidRPr="000B5A3B">
        <w:rPr>
          <w:b/>
          <w:bCs/>
          <w:sz w:val="22"/>
          <w:szCs w:val="22"/>
          <w:u w:val="single"/>
        </w:rPr>
        <w:t>:</w:t>
      </w:r>
      <w:r>
        <w:rPr>
          <w:sz w:val="22"/>
          <w:szCs w:val="22"/>
        </w:rPr>
        <w:t xml:space="preserve"> </w:t>
      </w:r>
      <w:r w:rsidR="00882EF1" w:rsidRPr="00882EF1">
        <w:rPr>
          <w:sz w:val="22"/>
          <w:szCs w:val="22"/>
        </w:rPr>
        <w:t xml:space="preserve">A adoção destas restrições técnicas (tipagens estritas, </w:t>
      </w:r>
      <w:r w:rsidR="00882EF1" w:rsidRPr="00882EF1">
        <w:rPr>
          <w:i/>
          <w:iCs/>
          <w:sz w:val="22"/>
          <w:szCs w:val="22"/>
        </w:rPr>
        <w:t>timeouts</w:t>
      </w:r>
      <w:r w:rsidR="00882EF1" w:rsidRPr="00882EF1">
        <w:rPr>
          <w:sz w:val="22"/>
          <w:szCs w:val="22"/>
        </w:rPr>
        <w:t>, enumeradores) justifica-se para retirar a margem de erro humano e interpretativo da operação. Este modelo garantirá o sucesso da plataforma ao atuar como um "contrato inteligente" inflexível: protege as receitas ao impedir perdas de centavos em taxas de conversão (Decimal) e blinda o ecossistema social ao erradicar fraudes e retaliações, construindo uma comunidade pautada estritamente no mérito e na confiança.</w:t>
      </w:r>
    </w:p>
    <w:p w14:paraId="497A72B7" w14:textId="77777777" w:rsidR="00882EF1" w:rsidRDefault="00882EF1" w:rsidP="000B5A3B">
      <w:pPr>
        <w:rPr>
          <w:sz w:val="22"/>
          <w:szCs w:val="22"/>
        </w:rPr>
      </w:pPr>
    </w:p>
    <w:p w14:paraId="178335F0" w14:textId="4F79DAD4" w:rsidR="00882EF1" w:rsidRDefault="00882EF1" w:rsidP="00882EF1">
      <w:pPr>
        <w:jc w:val="center"/>
        <w:rPr>
          <w:sz w:val="32"/>
          <w:szCs w:val="32"/>
        </w:rPr>
      </w:pPr>
      <w:r>
        <w:rPr>
          <w:sz w:val="32"/>
          <w:szCs w:val="32"/>
        </w:rPr>
        <w:t>Casos de Uso</w:t>
      </w:r>
    </w:p>
    <w:p w14:paraId="1B94FD52" w14:textId="77777777" w:rsidR="00882EF1" w:rsidRDefault="00882EF1" w:rsidP="00882EF1">
      <w:pPr>
        <w:jc w:val="center"/>
        <w:rPr>
          <w:sz w:val="32"/>
          <w:szCs w:val="32"/>
        </w:rPr>
      </w:pPr>
    </w:p>
    <w:p w14:paraId="1498F811" w14:textId="040CA74E" w:rsidR="00882EF1" w:rsidRDefault="00882EF1" w:rsidP="00882EF1">
      <w:pPr>
        <w:rPr>
          <w:sz w:val="22"/>
          <w:szCs w:val="22"/>
        </w:rPr>
      </w:pPr>
      <w:r w:rsidRPr="00882EF1">
        <w:rPr>
          <w:sz w:val="22"/>
          <w:szCs w:val="22"/>
        </w:rPr>
        <w:t>O mapeamento comportamental confirma que os fluxos de interação interligam as entidades de forma automatizada, resolvendo os gargalos operacionais previstos nas versões legadas.</w:t>
      </w:r>
    </w:p>
    <w:p w14:paraId="0FFF44EB" w14:textId="77777777" w:rsidR="00882EF1" w:rsidRDefault="00882EF1" w:rsidP="00882EF1">
      <w:pPr>
        <w:rPr>
          <w:sz w:val="22"/>
          <w:szCs w:val="22"/>
        </w:rPr>
      </w:pPr>
    </w:p>
    <w:p w14:paraId="57D3B95F" w14:textId="30668E6F" w:rsidR="00882EF1" w:rsidRDefault="00882EF1" w:rsidP="00882EF1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882EF1">
        <w:rPr>
          <w:b/>
          <w:bCs/>
          <w:sz w:val="22"/>
          <w:szCs w:val="22"/>
        </w:rPr>
        <w:t>Módulo de Identidade:</w:t>
      </w:r>
      <w:r w:rsidRPr="00882EF1">
        <w:rPr>
          <w:sz w:val="22"/>
          <w:szCs w:val="22"/>
        </w:rPr>
        <w:t xml:space="preserve"> Os casos de uso agora resolvem conflitos de interface ao isolar as permissões de ação: o método </w:t>
      </w:r>
      <w:proofErr w:type="spellStart"/>
      <w:proofErr w:type="gramStart"/>
      <w:r w:rsidRPr="00882EF1">
        <w:rPr>
          <w:sz w:val="22"/>
          <w:szCs w:val="22"/>
        </w:rPr>
        <w:t>publicarVaga</w:t>
      </w:r>
      <w:proofErr w:type="spellEnd"/>
      <w:r w:rsidRPr="00882EF1">
        <w:rPr>
          <w:sz w:val="22"/>
          <w:szCs w:val="22"/>
        </w:rPr>
        <w:t>(</w:t>
      </w:r>
      <w:proofErr w:type="gramEnd"/>
      <w:r w:rsidRPr="00882EF1">
        <w:rPr>
          <w:sz w:val="22"/>
          <w:szCs w:val="22"/>
        </w:rPr>
        <w:t xml:space="preserve">) tornou-se de uso exclusivo da Empresa, enquanto </w:t>
      </w:r>
      <w:proofErr w:type="gramStart"/>
      <w:r w:rsidRPr="00882EF1">
        <w:rPr>
          <w:sz w:val="22"/>
          <w:szCs w:val="22"/>
        </w:rPr>
        <w:t>candidatar(</w:t>
      </w:r>
      <w:proofErr w:type="gramEnd"/>
      <w:r w:rsidRPr="00882EF1">
        <w:rPr>
          <w:sz w:val="22"/>
          <w:szCs w:val="22"/>
        </w:rPr>
        <w:t xml:space="preserve">) e </w:t>
      </w:r>
      <w:proofErr w:type="spellStart"/>
      <w:proofErr w:type="gramStart"/>
      <w:r w:rsidRPr="00882EF1">
        <w:rPr>
          <w:sz w:val="22"/>
          <w:szCs w:val="22"/>
        </w:rPr>
        <w:t>solicitarSaque</w:t>
      </w:r>
      <w:proofErr w:type="spellEnd"/>
      <w:r w:rsidRPr="00882EF1">
        <w:rPr>
          <w:sz w:val="22"/>
          <w:szCs w:val="22"/>
        </w:rPr>
        <w:t>(</w:t>
      </w:r>
      <w:proofErr w:type="gramEnd"/>
      <w:r w:rsidRPr="00882EF1">
        <w:rPr>
          <w:sz w:val="22"/>
          <w:szCs w:val="22"/>
        </w:rPr>
        <w:t>) pertencem estritamente ao Freelancer.</w:t>
      </w:r>
    </w:p>
    <w:p w14:paraId="14DB5383" w14:textId="4C19A012" w:rsidR="00882EF1" w:rsidRDefault="00882EF1" w:rsidP="00882EF1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882EF1">
        <w:rPr>
          <w:b/>
          <w:bCs/>
          <w:sz w:val="22"/>
          <w:szCs w:val="22"/>
        </w:rPr>
        <w:t>Módulo Operacional:</w:t>
      </w:r>
      <w:r w:rsidRPr="00882EF1">
        <w:rPr>
          <w:sz w:val="22"/>
          <w:szCs w:val="22"/>
        </w:rPr>
        <w:t xml:space="preserve"> O fluxo atual elimina o tempo de inatividade da Empresa causado por um </w:t>
      </w:r>
      <w:r w:rsidRPr="00882EF1">
        <w:rPr>
          <w:i/>
          <w:iCs/>
          <w:sz w:val="22"/>
          <w:szCs w:val="22"/>
        </w:rPr>
        <w:t>no-show</w:t>
      </w:r>
      <w:r w:rsidRPr="00882EF1">
        <w:rPr>
          <w:sz w:val="22"/>
          <w:szCs w:val="22"/>
        </w:rPr>
        <w:t xml:space="preserve"> (falta). A entidade </w:t>
      </w:r>
      <w:proofErr w:type="spellStart"/>
      <w:r w:rsidRPr="00882EF1">
        <w:rPr>
          <w:sz w:val="22"/>
          <w:szCs w:val="22"/>
        </w:rPr>
        <w:t>Substituicao</w:t>
      </w:r>
      <w:proofErr w:type="spellEnd"/>
      <w:r w:rsidRPr="00882EF1">
        <w:rPr>
          <w:sz w:val="22"/>
          <w:szCs w:val="22"/>
        </w:rPr>
        <w:t xml:space="preserve"> é engatilhada de forma </w:t>
      </w:r>
      <w:r w:rsidRPr="00882EF1">
        <w:rPr>
          <w:sz w:val="22"/>
          <w:szCs w:val="22"/>
        </w:rPr>
        <w:lastRenderedPageBreak/>
        <w:t xml:space="preserve">autônoma, disparando o algoritmo da "Vaga </w:t>
      </w:r>
      <w:proofErr w:type="spellStart"/>
      <w:r w:rsidRPr="00882EF1">
        <w:rPr>
          <w:sz w:val="22"/>
          <w:szCs w:val="22"/>
        </w:rPr>
        <w:t>Relâmpago"via</w:t>
      </w:r>
      <w:proofErr w:type="spellEnd"/>
      <w:r w:rsidRPr="00882EF1">
        <w:rPr>
          <w:sz w:val="22"/>
          <w:szCs w:val="22"/>
        </w:rPr>
        <w:t xml:space="preserve"> notificação </w:t>
      </w:r>
      <w:proofErr w:type="spellStart"/>
      <w:r w:rsidRPr="00882EF1">
        <w:rPr>
          <w:i/>
          <w:iCs/>
          <w:sz w:val="22"/>
          <w:szCs w:val="22"/>
        </w:rPr>
        <w:t>Push</w:t>
      </w:r>
      <w:proofErr w:type="spellEnd"/>
      <w:r w:rsidRPr="00882EF1">
        <w:rPr>
          <w:sz w:val="22"/>
          <w:szCs w:val="22"/>
        </w:rPr>
        <w:t>, que opera instantaneamente na lógica de concorrência do "primeiro a clicar leva".</w:t>
      </w:r>
    </w:p>
    <w:p w14:paraId="4C25F02B" w14:textId="6BBC3B9C" w:rsidR="00882EF1" w:rsidRDefault="00882EF1" w:rsidP="00882EF1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882EF1">
        <w:rPr>
          <w:b/>
          <w:bCs/>
          <w:sz w:val="22"/>
          <w:szCs w:val="22"/>
        </w:rPr>
        <w:t>Módulo Financeiro:</w:t>
      </w:r>
      <w:r w:rsidRPr="00882EF1">
        <w:rPr>
          <w:sz w:val="22"/>
          <w:szCs w:val="22"/>
        </w:rPr>
        <w:t xml:space="preserve"> O caso de uso de Custódia (</w:t>
      </w:r>
      <w:r w:rsidRPr="00882EF1">
        <w:rPr>
          <w:i/>
          <w:iCs/>
          <w:sz w:val="22"/>
          <w:szCs w:val="22"/>
        </w:rPr>
        <w:t>Escrow</w:t>
      </w:r>
      <w:r w:rsidRPr="00882EF1">
        <w:rPr>
          <w:sz w:val="22"/>
          <w:szCs w:val="22"/>
        </w:rPr>
        <w:t xml:space="preserve">) e </w:t>
      </w:r>
      <w:r w:rsidRPr="00882EF1">
        <w:rPr>
          <w:i/>
          <w:iCs/>
          <w:sz w:val="22"/>
          <w:szCs w:val="22"/>
        </w:rPr>
        <w:t>Split</w:t>
      </w:r>
      <w:r w:rsidRPr="00882EF1">
        <w:rPr>
          <w:sz w:val="22"/>
          <w:szCs w:val="22"/>
        </w:rPr>
        <w:t xml:space="preserve"> foi materializado para proteger as duas pontas. O valor integral é retido pelo Gateway (PAGO_CUSTODIA) antes do início do turno. O repasse (</w:t>
      </w:r>
      <w:proofErr w:type="gramStart"/>
      <w:r w:rsidRPr="00882EF1">
        <w:rPr>
          <w:sz w:val="22"/>
          <w:szCs w:val="22"/>
        </w:rPr>
        <w:t>creditar(</w:t>
      </w:r>
      <w:proofErr w:type="gramEnd"/>
      <w:r w:rsidRPr="00882EF1">
        <w:rPr>
          <w:sz w:val="22"/>
          <w:szCs w:val="22"/>
        </w:rPr>
        <w:t xml:space="preserve">)) só ocorre mediante aprovação manual da Empresa ou após o </w:t>
      </w:r>
      <w:r w:rsidRPr="00882EF1">
        <w:rPr>
          <w:i/>
          <w:iCs/>
          <w:sz w:val="22"/>
          <w:szCs w:val="22"/>
        </w:rPr>
        <w:t>timeout</w:t>
      </w:r>
      <w:r w:rsidRPr="00882EF1">
        <w:rPr>
          <w:sz w:val="22"/>
          <w:szCs w:val="22"/>
        </w:rPr>
        <w:t xml:space="preserve"> algorítmico de 6 horas sem abertura de disputas técnicas (EM_DISPUTA).</w:t>
      </w:r>
    </w:p>
    <w:p w14:paraId="526F6482" w14:textId="0698226C" w:rsidR="00882EF1" w:rsidRDefault="00882EF1" w:rsidP="00882EF1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882EF1">
        <w:rPr>
          <w:b/>
          <w:bCs/>
          <w:sz w:val="22"/>
          <w:szCs w:val="22"/>
        </w:rPr>
        <w:t>Módulo de Reputação:</w:t>
      </w:r>
      <w:r w:rsidRPr="00882EF1">
        <w:rPr>
          <w:sz w:val="22"/>
          <w:szCs w:val="22"/>
        </w:rPr>
        <w:t xml:space="preserve"> O fluxo de avaliação atua como o principal motor de moderação do ecossistema. A ação </w:t>
      </w:r>
      <w:proofErr w:type="spellStart"/>
      <w:proofErr w:type="gramStart"/>
      <w:r w:rsidRPr="00882EF1">
        <w:rPr>
          <w:sz w:val="22"/>
          <w:szCs w:val="22"/>
        </w:rPr>
        <w:t>publicarAvaliacao</w:t>
      </w:r>
      <w:proofErr w:type="spellEnd"/>
      <w:r w:rsidRPr="00882EF1">
        <w:rPr>
          <w:sz w:val="22"/>
          <w:szCs w:val="22"/>
        </w:rPr>
        <w:t>(</w:t>
      </w:r>
      <w:proofErr w:type="gramEnd"/>
      <w:r w:rsidRPr="00882EF1">
        <w:rPr>
          <w:sz w:val="22"/>
          <w:szCs w:val="22"/>
        </w:rPr>
        <w:t>), agora imune a avaliações "vingativas" graças ao modelo cego, engatilha o recálculo automático do score do usuário. Isso impacta de forma imediata e justa o ranqueamento técnico do Freelancer no algoritmo de busca de vagas futuras.</w:t>
      </w:r>
    </w:p>
    <w:p w14:paraId="28F43CE4" w14:textId="0B0C5C44" w:rsidR="00882EF1" w:rsidRPr="00882EF1" w:rsidRDefault="00882EF1" w:rsidP="00882EF1">
      <w:pPr>
        <w:rPr>
          <w:sz w:val="22"/>
          <w:szCs w:val="22"/>
        </w:rPr>
      </w:pPr>
      <w:r w:rsidRPr="00882EF1">
        <w:rPr>
          <w:b/>
          <w:bCs/>
          <w:sz w:val="22"/>
          <w:szCs w:val="22"/>
          <w:u w:val="single"/>
        </w:rPr>
        <w:t>Conclusão da Revisão dos Casos de Uso:</w:t>
      </w:r>
      <w:r>
        <w:rPr>
          <w:sz w:val="22"/>
          <w:szCs w:val="22"/>
        </w:rPr>
        <w:t xml:space="preserve"> </w:t>
      </w:r>
      <w:r w:rsidRPr="00882EF1">
        <w:rPr>
          <w:sz w:val="22"/>
          <w:szCs w:val="22"/>
        </w:rPr>
        <w:t>A consolidação destes fluxos automatizados justifica-se pela premissa de entregar uma experiência de uso sem atritos ("</w:t>
      </w:r>
      <w:proofErr w:type="spellStart"/>
      <w:r w:rsidRPr="00882EF1">
        <w:rPr>
          <w:sz w:val="22"/>
          <w:szCs w:val="22"/>
        </w:rPr>
        <w:t>hands</w:t>
      </w:r>
      <w:proofErr w:type="spellEnd"/>
      <w:r w:rsidRPr="00882EF1">
        <w:rPr>
          <w:sz w:val="22"/>
          <w:szCs w:val="22"/>
        </w:rPr>
        <w:t>-off") para ambos os lados do balcão. O modelo operacional cumprirá o seu objetivo de mercado ao transferir a resolução de problemas (faltas, cobranças, cálculos de confiabilidade) inteiramente para o algoritmo. O sistema atua de forma autônoma para garantir a prestação do serviço (SLA), gerando segurança institucional para as empresas contratantes e liquidez e previsibilidade para os freelancers.</w:t>
      </w:r>
    </w:p>
    <w:p w14:paraId="3FA02A32" w14:textId="77777777" w:rsidR="000B5A3B" w:rsidRDefault="000B5A3B" w:rsidP="000B5A3B">
      <w:pPr>
        <w:rPr>
          <w:sz w:val="32"/>
          <w:szCs w:val="32"/>
        </w:rPr>
      </w:pPr>
    </w:p>
    <w:p w14:paraId="7E893DF3" w14:textId="77777777" w:rsidR="000B5A3B" w:rsidRPr="000B5A3B" w:rsidRDefault="000B5A3B" w:rsidP="000B5A3B">
      <w:pPr>
        <w:rPr>
          <w:sz w:val="22"/>
          <w:szCs w:val="22"/>
        </w:rPr>
      </w:pPr>
    </w:p>
    <w:sectPr w:rsidR="000B5A3B" w:rsidRPr="000B5A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A8F"/>
    <w:multiLevelType w:val="hybridMultilevel"/>
    <w:tmpl w:val="FAE8364C"/>
    <w:lvl w:ilvl="0" w:tplc="88048A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D019A"/>
    <w:multiLevelType w:val="hybridMultilevel"/>
    <w:tmpl w:val="208C05CA"/>
    <w:lvl w:ilvl="0" w:tplc="410CF50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822266">
    <w:abstractNumId w:val="1"/>
  </w:num>
  <w:num w:numId="2" w16cid:durableId="685054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D5"/>
    <w:rsid w:val="000B5A3B"/>
    <w:rsid w:val="002862CF"/>
    <w:rsid w:val="002F0112"/>
    <w:rsid w:val="00882EF1"/>
    <w:rsid w:val="00A2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0B444"/>
  <w15:chartTrackingRefBased/>
  <w15:docId w15:val="{4731C235-8A15-49B7-B28D-74EE348E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4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4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4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4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4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4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4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4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4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4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4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4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46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46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4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46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4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4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4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4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4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4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4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46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46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46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4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46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4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927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Hauari</dc:creator>
  <cp:keywords/>
  <dc:description/>
  <cp:lastModifiedBy>Juliano Hauari</cp:lastModifiedBy>
  <cp:revision>1</cp:revision>
  <dcterms:created xsi:type="dcterms:W3CDTF">2026-10-08T23:01:00Z</dcterms:created>
  <dcterms:modified xsi:type="dcterms:W3CDTF">2026-10-09T00:02:00Z</dcterms:modified>
</cp:coreProperties>
</file>