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94BD" w14:textId="77777777" w:rsidR="00EC46C7" w:rsidRPr="00EC46C7" w:rsidRDefault="00EC46C7" w:rsidP="00EC46C7">
      <w:pPr>
        <w:rPr>
          <w:b/>
          <w:bCs/>
        </w:rPr>
      </w:pPr>
      <w:r w:rsidRPr="00EC46C7">
        <w:rPr>
          <w:b/>
          <w:bCs/>
        </w:rPr>
        <w:t>3. Escolher as integrações de mapas e notificações</w:t>
      </w:r>
    </w:p>
    <w:p w14:paraId="3C54F286" w14:textId="77777777" w:rsidR="00EC46C7" w:rsidRPr="00EC46C7" w:rsidRDefault="00EC46C7" w:rsidP="00EC46C7">
      <w:pPr>
        <w:rPr>
          <w:b/>
          <w:bCs/>
        </w:rPr>
      </w:pPr>
      <w:r w:rsidRPr="00EC46C7">
        <w:rPr>
          <w:b/>
          <w:bCs/>
        </w:rPr>
        <w:t>3.1. Escolher a API de mapas</w:t>
      </w:r>
    </w:p>
    <w:p w14:paraId="21E8CCAF" w14:textId="77777777" w:rsidR="00EC46C7" w:rsidRPr="00EC46C7" w:rsidRDefault="00EC46C7" w:rsidP="00EC46C7">
      <w:r w:rsidRPr="00EC46C7">
        <w:t xml:space="preserve">As funcionalidades de localização serão utilizadas na busca de vagas por proximidade, na seleção de freelancers e na substituição automática em </w:t>
      </w:r>
      <w:proofErr w:type="gramStart"/>
      <w:r w:rsidRPr="00EC46C7">
        <w:t>situações de emergência</w:t>
      </w:r>
      <w:proofErr w:type="gramEnd"/>
      <w:r w:rsidRPr="00EC46C7">
        <w:t>.</w:t>
      </w:r>
    </w:p>
    <w:p w14:paraId="7B010C6B" w14:textId="77777777" w:rsidR="00EC46C7" w:rsidRPr="00EC46C7" w:rsidRDefault="00EC46C7" w:rsidP="00EC46C7">
      <w:r w:rsidRPr="00EC46C7">
        <w:t>A integração deverá respeitar o tempo máximo de resposta de 2 segundos previsto no RNF26 e considerar a margem de erro do GPS estabelecida no RNF20.</w:t>
      </w:r>
    </w:p>
    <w:p w14:paraId="72466392" w14:textId="77777777" w:rsidR="00EC46C7" w:rsidRPr="00EC46C7" w:rsidRDefault="00EC46C7" w:rsidP="00EC46C7">
      <w:r w:rsidRPr="00EC46C7">
        <w:rPr>
          <w:b/>
          <w:bCs/>
        </w:rPr>
        <w:t>Opções comparadas: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027"/>
        <w:gridCol w:w="3421"/>
      </w:tblGrid>
      <w:tr w:rsidR="00EC46C7" w:rsidRPr="00EC46C7" w14:paraId="1F59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DE3D" w14:textId="77777777" w:rsidR="00EC46C7" w:rsidRPr="00EC46C7" w:rsidRDefault="00EC46C7" w:rsidP="00EC46C7">
            <w:pPr>
              <w:rPr>
                <w:b/>
                <w:bCs/>
              </w:rPr>
            </w:pPr>
            <w:r w:rsidRPr="00EC46C7">
              <w:rPr>
                <w:b/>
                <w:bCs/>
              </w:rPr>
              <w:t>Solução</w:t>
            </w:r>
          </w:p>
        </w:tc>
        <w:tc>
          <w:tcPr>
            <w:tcW w:w="0" w:type="auto"/>
            <w:vAlign w:val="center"/>
            <w:hideMark/>
          </w:tcPr>
          <w:p w14:paraId="326889ED" w14:textId="77777777" w:rsidR="00EC46C7" w:rsidRPr="00EC46C7" w:rsidRDefault="00EC46C7" w:rsidP="00EC46C7">
            <w:pPr>
              <w:rPr>
                <w:b/>
                <w:bCs/>
              </w:rPr>
            </w:pPr>
            <w:r w:rsidRPr="00EC46C7">
              <w:rPr>
                <w:b/>
                <w:bCs/>
              </w:rPr>
              <w:t>Vantagens</w:t>
            </w:r>
          </w:p>
        </w:tc>
        <w:tc>
          <w:tcPr>
            <w:tcW w:w="0" w:type="auto"/>
            <w:vAlign w:val="center"/>
            <w:hideMark/>
          </w:tcPr>
          <w:p w14:paraId="6F8012AD" w14:textId="77777777" w:rsidR="00EC46C7" w:rsidRPr="00EC46C7" w:rsidRDefault="00EC46C7" w:rsidP="00EC46C7">
            <w:pPr>
              <w:rPr>
                <w:b/>
                <w:bCs/>
              </w:rPr>
            </w:pPr>
            <w:r w:rsidRPr="00EC46C7">
              <w:rPr>
                <w:b/>
                <w:bCs/>
              </w:rPr>
              <w:t>Considerações</w:t>
            </w:r>
          </w:p>
        </w:tc>
      </w:tr>
      <w:tr w:rsidR="00EC46C7" w:rsidRPr="00EC46C7" w14:paraId="0462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691D" w14:textId="77777777" w:rsidR="00EC46C7" w:rsidRPr="00EC46C7" w:rsidRDefault="00EC46C7" w:rsidP="00EC46C7">
            <w:pPr>
              <w:rPr>
                <w:lang w:val="en-US"/>
              </w:rPr>
            </w:pPr>
            <w:r w:rsidRPr="00EC46C7">
              <w:rPr>
                <w:lang w:val="en-US"/>
              </w:rPr>
              <w:t>Google Maps Platform — Geocoding API</w:t>
            </w:r>
          </w:p>
        </w:tc>
        <w:tc>
          <w:tcPr>
            <w:tcW w:w="0" w:type="auto"/>
            <w:vAlign w:val="center"/>
            <w:hideMark/>
          </w:tcPr>
          <w:p w14:paraId="5F1C4E28" w14:textId="77777777" w:rsidR="00EC46C7" w:rsidRPr="00EC46C7" w:rsidRDefault="00EC46C7" w:rsidP="00EC46C7">
            <w:r w:rsidRPr="00EC46C7">
              <w:t>Documentação consolidada, integração HTTPS, geocodificação de endereços e possibilidade de cache temporário</w:t>
            </w:r>
          </w:p>
        </w:tc>
        <w:tc>
          <w:tcPr>
            <w:tcW w:w="0" w:type="auto"/>
            <w:vAlign w:val="center"/>
            <w:hideMark/>
          </w:tcPr>
          <w:p w14:paraId="5BEF3F74" w14:textId="77777777" w:rsidR="00EC46C7" w:rsidRPr="00EC46C7" w:rsidRDefault="00EC46C7" w:rsidP="00EC46C7">
            <w:r w:rsidRPr="00EC46C7">
              <w:t>Cobrança conforme uso, quotas e restrições de armazenamento</w:t>
            </w:r>
          </w:p>
        </w:tc>
      </w:tr>
      <w:tr w:rsidR="00EC46C7" w:rsidRPr="00EC46C7" w14:paraId="3E7D3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6789" w14:textId="77777777" w:rsidR="00EC46C7" w:rsidRPr="00EC46C7" w:rsidRDefault="00EC46C7" w:rsidP="00EC46C7">
            <w:proofErr w:type="spellStart"/>
            <w:r w:rsidRPr="00EC46C7">
              <w:t>Mapbox</w:t>
            </w:r>
            <w:proofErr w:type="spellEnd"/>
            <w:r w:rsidRPr="00EC46C7">
              <w:t xml:space="preserve"> </w:t>
            </w:r>
            <w:proofErr w:type="spellStart"/>
            <w:r w:rsidRPr="00EC46C7">
              <w:t>Geocoding</w:t>
            </w:r>
            <w:proofErr w:type="spellEnd"/>
            <w:r w:rsidRPr="00EC46C7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A57C9B0" w14:textId="77777777" w:rsidR="00EC46C7" w:rsidRPr="00EC46C7" w:rsidRDefault="00EC46C7" w:rsidP="00EC46C7">
            <w:r w:rsidRPr="00EC46C7">
              <w:t>Alternativa comercial, com modalidade temporária de maior franquia gratuita</w:t>
            </w:r>
          </w:p>
        </w:tc>
        <w:tc>
          <w:tcPr>
            <w:tcW w:w="0" w:type="auto"/>
            <w:vAlign w:val="center"/>
            <w:hideMark/>
          </w:tcPr>
          <w:p w14:paraId="34E13363" w14:textId="77777777" w:rsidR="00EC46C7" w:rsidRPr="00EC46C7" w:rsidRDefault="00EC46C7" w:rsidP="00EC46C7">
            <w:r w:rsidRPr="00EC46C7">
              <w:t>O resultado da modalidade temporária não pode ser reutilizado em cache entre sessões; armazenamento exige modalidade permanente</w:t>
            </w:r>
          </w:p>
        </w:tc>
      </w:tr>
      <w:tr w:rsidR="00EC46C7" w:rsidRPr="00EC46C7" w14:paraId="7187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E2BD" w14:textId="77777777" w:rsidR="00EC46C7" w:rsidRPr="00EC46C7" w:rsidRDefault="00EC46C7" w:rsidP="00EC46C7">
            <w:proofErr w:type="spellStart"/>
            <w:r w:rsidRPr="00EC46C7">
              <w:t>OpenStreetMap</w:t>
            </w:r>
            <w:proofErr w:type="spellEnd"/>
            <w:r w:rsidRPr="00EC46C7">
              <w:t xml:space="preserve"> com </w:t>
            </w:r>
            <w:proofErr w:type="spellStart"/>
            <w:r w:rsidRPr="00EC46C7">
              <w:t>Nominatim</w:t>
            </w:r>
            <w:proofErr w:type="spellEnd"/>
            <w:r w:rsidRPr="00EC46C7">
              <w:t xml:space="preserve"> público</w:t>
            </w:r>
          </w:p>
        </w:tc>
        <w:tc>
          <w:tcPr>
            <w:tcW w:w="0" w:type="auto"/>
            <w:vAlign w:val="center"/>
            <w:hideMark/>
          </w:tcPr>
          <w:p w14:paraId="74544EAA" w14:textId="77777777" w:rsidR="00EC46C7" w:rsidRPr="00EC46C7" w:rsidRDefault="00EC46C7" w:rsidP="00EC46C7">
            <w:r w:rsidRPr="00EC46C7">
              <w:t>Gratuito para usos leves, baseado em dados abertos</w:t>
            </w:r>
          </w:p>
        </w:tc>
        <w:tc>
          <w:tcPr>
            <w:tcW w:w="0" w:type="auto"/>
            <w:vAlign w:val="center"/>
            <w:hideMark/>
          </w:tcPr>
          <w:p w14:paraId="615AC013" w14:textId="77777777" w:rsidR="00EC46C7" w:rsidRPr="00EC46C7" w:rsidRDefault="00EC46C7" w:rsidP="00EC46C7">
            <w:r w:rsidRPr="00EC46C7">
              <w:t>Serviço público com limite de 1 requisição por segundo e sem capacidade adequada para picos do projeto</w:t>
            </w:r>
          </w:p>
        </w:tc>
      </w:tr>
    </w:tbl>
    <w:p w14:paraId="75E7A212" w14:textId="77777777" w:rsidR="00EC46C7" w:rsidRPr="00EC46C7" w:rsidRDefault="00EC46C7" w:rsidP="00EC46C7">
      <w:r w:rsidRPr="00EC46C7">
        <w:rPr>
          <w:b/>
          <w:bCs/>
        </w:rPr>
        <w:t xml:space="preserve">Escolha recomendada: Google Maps Platform, utilizando a </w:t>
      </w:r>
      <w:proofErr w:type="spellStart"/>
      <w:r w:rsidRPr="00EC46C7">
        <w:rPr>
          <w:b/>
          <w:bCs/>
        </w:rPr>
        <w:t>Geocoding</w:t>
      </w:r>
      <w:proofErr w:type="spellEnd"/>
      <w:r w:rsidRPr="00EC46C7">
        <w:rPr>
          <w:b/>
          <w:bCs/>
        </w:rPr>
        <w:t xml:space="preserve"> API.</w:t>
      </w:r>
    </w:p>
    <w:p w14:paraId="52417A75" w14:textId="77777777" w:rsidR="00EC46C7" w:rsidRPr="00EC46C7" w:rsidRDefault="00EC46C7" w:rsidP="00EC46C7">
      <w:r w:rsidRPr="00EC46C7">
        <w:t xml:space="preserve">A escolha considera a necessidade de trabalhar com endereços de estabelecimentos e freelancers em Maringá e região, mantendo a integração centralizada no </w:t>
      </w:r>
      <w:proofErr w:type="spellStart"/>
      <w:r w:rsidRPr="00EC46C7">
        <w:t>backend</w:t>
      </w:r>
      <w:proofErr w:type="spellEnd"/>
      <w:r w:rsidRPr="00EC46C7">
        <w:t xml:space="preserve"> Java.</w:t>
      </w:r>
    </w:p>
    <w:p w14:paraId="3503C654" w14:textId="77777777" w:rsidR="00EC46C7" w:rsidRPr="00EC46C7" w:rsidRDefault="00EC46C7" w:rsidP="00EC46C7">
      <w:r w:rsidRPr="00EC46C7">
        <w:t xml:space="preserve">Na modalidade de pagamento por uso consultada, o Google Maps oferece uma franquia mensal gratuita para </w:t>
      </w:r>
      <w:proofErr w:type="spellStart"/>
      <w:r w:rsidRPr="00EC46C7">
        <w:t>Geocoding</w:t>
      </w:r>
      <w:proofErr w:type="spellEnd"/>
      <w:r w:rsidRPr="00EC46C7">
        <w:t xml:space="preserve"> Essentials. Como o projeto já prevê um cache de 30 dias, a solução pode reduzir chamadas repetidas e manter os custos sob controle, desde que respeitadas as condições de uso do provedor.</w:t>
      </w:r>
    </w:p>
    <w:p w14:paraId="6CDC469A" w14:textId="77777777" w:rsidR="00EC46C7" w:rsidRPr="00EC46C7" w:rsidRDefault="00EC46C7" w:rsidP="00EC46C7">
      <w:r w:rsidRPr="00EC46C7">
        <w:t xml:space="preserve">Para o raio de busca, propõe-se utilizar as coordenadas retornadas pela geocodificação e realizar o cálculo de distância geográfica em linha reta pela fórmula de </w:t>
      </w:r>
      <w:proofErr w:type="spellStart"/>
      <w:r w:rsidRPr="00EC46C7">
        <w:t>Haversine</w:t>
      </w:r>
      <w:proofErr w:type="spellEnd"/>
      <w:r w:rsidRPr="00EC46C7">
        <w:t xml:space="preserve">, dentro do serviço de geolocalização do </w:t>
      </w:r>
      <w:proofErr w:type="spellStart"/>
      <w:r w:rsidRPr="00EC46C7">
        <w:t>backend</w:t>
      </w:r>
      <w:proofErr w:type="spellEnd"/>
      <w:r w:rsidRPr="00EC46C7">
        <w:t>.</w:t>
      </w:r>
    </w:p>
    <w:p w14:paraId="598D63BA" w14:textId="77777777" w:rsidR="00EC46C7" w:rsidRPr="00EC46C7" w:rsidRDefault="00EC46C7" w:rsidP="00EC46C7">
      <w:r w:rsidRPr="00EC46C7">
        <w:lastRenderedPageBreak/>
        <w:t xml:space="preserve">Esse cálculo evita consultar um serviço pago de rotas para cada freelancer candidato. Caso seja necessário mostrar distância rodoviária ou tempo de deslocamento, a API </w:t>
      </w:r>
      <w:proofErr w:type="spellStart"/>
      <w:r w:rsidRPr="00EC46C7">
        <w:t>Routes</w:t>
      </w:r>
      <w:proofErr w:type="spellEnd"/>
      <w:r w:rsidRPr="00EC46C7">
        <w:t xml:space="preserve"> poderá ser acrescentada posteriormente.</w:t>
      </w:r>
    </w:p>
    <w:p w14:paraId="2037B20F" w14:textId="77777777" w:rsidR="00EC46C7" w:rsidRPr="00EC46C7" w:rsidRDefault="00EC46C7" w:rsidP="00EC46C7">
      <w:pPr>
        <w:rPr>
          <w:b/>
          <w:bCs/>
        </w:rPr>
      </w:pPr>
      <w:r w:rsidRPr="00EC46C7">
        <w:rPr>
          <w:b/>
          <w:bCs/>
        </w:rPr>
        <w:t>3.1.1. Fluxo de localização</w:t>
      </w:r>
    </w:p>
    <w:p w14:paraId="13B6BAF9" w14:textId="77777777" w:rsidR="00EC46C7" w:rsidRPr="00EC46C7" w:rsidRDefault="00EC46C7" w:rsidP="00EC46C7">
      <w:pPr>
        <w:numPr>
          <w:ilvl w:val="0"/>
          <w:numId w:val="1"/>
        </w:numPr>
      </w:pPr>
      <w:r w:rsidRPr="00EC46C7">
        <w:t xml:space="preserve">A empresa </w:t>
      </w:r>
      <w:proofErr w:type="spellStart"/>
      <w:r w:rsidRPr="00EC46C7">
        <w:t>publica</w:t>
      </w:r>
      <w:proofErr w:type="spellEnd"/>
      <w:r w:rsidRPr="00EC46C7">
        <w:t xml:space="preserve"> a vaga com seu endereço.</w:t>
      </w:r>
    </w:p>
    <w:p w14:paraId="642FADE8" w14:textId="77777777" w:rsidR="00EC46C7" w:rsidRPr="00EC46C7" w:rsidRDefault="00EC46C7" w:rsidP="00EC46C7">
      <w:pPr>
        <w:numPr>
          <w:ilvl w:val="0"/>
          <w:numId w:val="1"/>
        </w:numPr>
      </w:pPr>
      <w:r w:rsidRPr="00EC46C7">
        <w:t>O sistema consulta a geocodificação do endereço completo.</w:t>
      </w:r>
    </w:p>
    <w:p w14:paraId="142F9A1D" w14:textId="77777777" w:rsidR="00EC46C7" w:rsidRPr="00EC46C7" w:rsidRDefault="00EC46C7" w:rsidP="00EC46C7">
      <w:pPr>
        <w:numPr>
          <w:ilvl w:val="0"/>
          <w:numId w:val="1"/>
        </w:numPr>
      </w:pPr>
      <w:r w:rsidRPr="00EC46C7">
        <w:t>O resultado é mantido temporariamente no Redis, dentro das permissões contratuais do provedor.</w:t>
      </w:r>
    </w:p>
    <w:p w14:paraId="0138158B" w14:textId="77777777" w:rsidR="00EC46C7" w:rsidRPr="00EC46C7" w:rsidRDefault="00EC46C7" w:rsidP="00EC46C7">
      <w:pPr>
        <w:numPr>
          <w:ilvl w:val="0"/>
          <w:numId w:val="1"/>
        </w:numPr>
      </w:pPr>
      <w:r w:rsidRPr="00EC46C7">
        <w:t>O freelancer fornece sua localização, mediante autorização, ou utiliza o endereço cadastrado como referência aproximada.</w:t>
      </w:r>
    </w:p>
    <w:p w14:paraId="5F9F2227" w14:textId="77777777" w:rsidR="00EC46C7" w:rsidRPr="00EC46C7" w:rsidRDefault="00EC46C7" w:rsidP="00EC46C7">
      <w:pPr>
        <w:numPr>
          <w:ilvl w:val="0"/>
          <w:numId w:val="1"/>
        </w:numPr>
      </w:pPr>
      <w:r w:rsidRPr="00EC46C7">
        <w:t xml:space="preserve">O </w:t>
      </w:r>
      <w:proofErr w:type="spellStart"/>
      <w:r w:rsidRPr="00EC46C7">
        <w:t>backend</w:t>
      </w:r>
      <w:proofErr w:type="spellEnd"/>
      <w:r w:rsidRPr="00EC46C7">
        <w:t xml:space="preserve"> calcula a distância entre a vaga e o freelancer.</w:t>
      </w:r>
    </w:p>
    <w:p w14:paraId="76EE15E5" w14:textId="77777777" w:rsidR="00EC46C7" w:rsidRPr="00EC46C7" w:rsidRDefault="00EC46C7" w:rsidP="00EC46C7">
      <w:pPr>
        <w:numPr>
          <w:ilvl w:val="0"/>
          <w:numId w:val="1"/>
        </w:numPr>
      </w:pPr>
      <w:r w:rsidRPr="00EC46C7">
        <w:t>O sistema verifica se a distância corresponde ao raio configurado pela empresa.</w:t>
      </w:r>
    </w:p>
    <w:p w14:paraId="26CAF4CB" w14:textId="77777777" w:rsidR="00EC46C7" w:rsidRPr="00EC46C7" w:rsidRDefault="00EC46C7" w:rsidP="00EC46C7">
      <w:pPr>
        <w:numPr>
          <w:ilvl w:val="0"/>
          <w:numId w:val="1"/>
        </w:numPr>
      </w:pPr>
      <w:r w:rsidRPr="00EC46C7">
        <w:t>Os freelancers elegíveis são selecionados e ordenados conforme proximidade, disponibilidade e demais regras de negócio.</w:t>
      </w:r>
    </w:p>
    <w:p w14:paraId="531DDA4D" w14:textId="77777777" w:rsidR="00EC46C7" w:rsidRPr="00EC46C7" w:rsidRDefault="00EC46C7" w:rsidP="00EC46C7">
      <w:r w:rsidRPr="00EC46C7">
        <w:rPr>
          <w:b/>
          <w:bCs/>
        </w:rPr>
        <w:t>Persistência:</w:t>
      </w:r>
      <w:r w:rsidRPr="00EC46C7">
        <w:t xml:space="preserve"> será mantida a decisão do grupo de não salvar latitude e longitude nas tabelas relacionais. Coordenadas de geocodificação poderão ser reutilizadas temporariamente no Redis, com prazo máximo de 30 dias quando autorizado. Localizações GPS atuais deverão ter validade bem menor e não deverão ser armazenadas como histórico permanente sem finalidade e consentimento adequados.</w:t>
      </w:r>
    </w:p>
    <w:p w14:paraId="3B4C8B8C" w14:textId="77777777" w:rsidR="00EC46C7" w:rsidRPr="00EC46C7" w:rsidRDefault="00EC46C7" w:rsidP="00EC46C7">
      <w:r w:rsidRPr="00EC46C7">
        <w:t>Para aumentar a precisão, o cache de endereço deverá considerar também logradouro e número, quando disponíveis, em vez de utilizar exclusivamente o CEP. Um CEP pode representar uma área maior e não identificar a posição exata de um estabelecimento.</w:t>
      </w:r>
    </w:p>
    <w:p w14:paraId="02924FF5" w14:textId="77777777" w:rsidR="00EC46C7" w:rsidRPr="00EC46C7" w:rsidRDefault="00EC46C7" w:rsidP="00EC46C7">
      <w:pPr>
        <w:rPr>
          <w:b/>
          <w:bCs/>
        </w:rPr>
      </w:pPr>
      <w:r w:rsidRPr="00EC46C7">
        <w:rPr>
          <w:b/>
          <w:bCs/>
        </w:rPr>
        <w:t>3.1.2. Margem de erro do GPS</w:t>
      </w:r>
    </w:p>
    <w:p w14:paraId="4212122A" w14:textId="77777777" w:rsidR="00EC46C7" w:rsidRPr="00EC46C7" w:rsidRDefault="00EC46C7" w:rsidP="00EC46C7">
      <w:r w:rsidRPr="00EC46C7">
        <w:t>A margem de erro será considerada no cálculo de proximidade, pois a localização informada pelo dispositivo pode apresentar variações, principalmente em ambientes internos.</w:t>
      </w:r>
    </w:p>
    <w:p w14:paraId="4A4FBCE3" w14:textId="77777777" w:rsidR="00EC46C7" w:rsidRPr="00EC46C7" w:rsidRDefault="00EC46C7" w:rsidP="00EC46C7">
      <w:r w:rsidRPr="00EC46C7">
        <w:t>Serão utilizados três valores:</w:t>
      </w:r>
    </w:p>
    <w:p w14:paraId="700E22F5" w14:textId="77777777" w:rsidR="00EC46C7" w:rsidRPr="00EC46C7" w:rsidRDefault="00EC46C7" w:rsidP="00EC46C7">
      <w:pPr>
        <w:numPr>
          <w:ilvl w:val="0"/>
          <w:numId w:val="2"/>
        </w:numPr>
      </w:pPr>
      <w:r w:rsidRPr="00EC46C7">
        <w:t>d: distância calculada entre o freelancer e a vaga.</w:t>
      </w:r>
    </w:p>
    <w:p w14:paraId="696010AE" w14:textId="77777777" w:rsidR="00EC46C7" w:rsidRPr="00EC46C7" w:rsidRDefault="00EC46C7" w:rsidP="00EC46C7">
      <w:pPr>
        <w:numPr>
          <w:ilvl w:val="0"/>
          <w:numId w:val="2"/>
        </w:numPr>
      </w:pPr>
      <w:r w:rsidRPr="00EC46C7">
        <w:t>R: raio máximo configurado pela empresa.</w:t>
      </w:r>
    </w:p>
    <w:p w14:paraId="256CD0D5" w14:textId="77777777" w:rsidR="00EC46C7" w:rsidRPr="00EC46C7" w:rsidRDefault="00EC46C7" w:rsidP="00EC46C7">
      <w:pPr>
        <w:numPr>
          <w:ilvl w:val="0"/>
          <w:numId w:val="2"/>
        </w:numPr>
      </w:pPr>
      <w:r w:rsidRPr="00EC46C7">
        <w:lastRenderedPageBreak/>
        <w:t>a: margem de precisão informada pelo dispositivo, convertida para a mesma unidade da distância.</w:t>
      </w:r>
    </w:p>
    <w:p w14:paraId="5A944B40" w14:textId="77777777" w:rsidR="00EC46C7" w:rsidRPr="00EC46C7" w:rsidRDefault="00EC46C7" w:rsidP="00EC46C7">
      <w:r w:rsidRPr="00EC46C7">
        <w:t>A classificação será: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5549"/>
      </w:tblGrid>
      <w:tr w:rsidR="00EC46C7" w:rsidRPr="00EC46C7" w14:paraId="2428F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C838" w14:textId="77777777" w:rsidR="00EC46C7" w:rsidRPr="00EC46C7" w:rsidRDefault="00EC46C7" w:rsidP="00EC46C7">
            <w:pPr>
              <w:rPr>
                <w:b/>
                <w:bCs/>
              </w:rPr>
            </w:pPr>
            <w:r w:rsidRPr="00EC46C7">
              <w:rPr>
                <w:b/>
                <w:bCs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5968CA62" w14:textId="77777777" w:rsidR="00EC46C7" w:rsidRPr="00EC46C7" w:rsidRDefault="00EC46C7" w:rsidP="00EC46C7">
            <w:pPr>
              <w:rPr>
                <w:b/>
                <w:bCs/>
              </w:rPr>
            </w:pPr>
            <w:r w:rsidRPr="00EC46C7">
              <w:rPr>
                <w:b/>
                <w:bCs/>
              </w:rPr>
              <w:t>Interpretação</w:t>
            </w:r>
          </w:p>
        </w:tc>
      </w:tr>
      <w:tr w:rsidR="00EC46C7" w:rsidRPr="00EC46C7" w14:paraId="7DDD0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8557" w14:textId="77777777" w:rsidR="00EC46C7" w:rsidRPr="00EC46C7" w:rsidRDefault="00EC46C7" w:rsidP="00EC46C7">
            <w:r w:rsidRPr="00EC46C7">
              <w:t>d + a ≤ R</w:t>
            </w:r>
          </w:p>
        </w:tc>
        <w:tc>
          <w:tcPr>
            <w:tcW w:w="0" w:type="auto"/>
            <w:vAlign w:val="center"/>
            <w:hideMark/>
          </w:tcPr>
          <w:p w14:paraId="2E33374B" w14:textId="77777777" w:rsidR="00EC46C7" w:rsidRPr="00EC46C7" w:rsidRDefault="00EC46C7" w:rsidP="00EC46C7">
            <w:r w:rsidRPr="00EC46C7">
              <w:t>Localização seguramente dentro do raio considerado</w:t>
            </w:r>
          </w:p>
        </w:tc>
      </w:tr>
      <w:tr w:rsidR="00EC46C7" w:rsidRPr="00EC46C7" w14:paraId="655E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9C3B" w14:textId="77777777" w:rsidR="00EC46C7" w:rsidRPr="00EC46C7" w:rsidRDefault="00EC46C7" w:rsidP="00EC46C7">
            <w:r w:rsidRPr="00EC46C7">
              <w:t>d - a &gt; R</w:t>
            </w:r>
          </w:p>
        </w:tc>
        <w:tc>
          <w:tcPr>
            <w:tcW w:w="0" w:type="auto"/>
            <w:vAlign w:val="center"/>
            <w:hideMark/>
          </w:tcPr>
          <w:p w14:paraId="4D70399B" w14:textId="77777777" w:rsidR="00EC46C7" w:rsidRPr="00EC46C7" w:rsidRDefault="00EC46C7" w:rsidP="00EC46C7">
            <w:r w:rsidRPr="00EC46C7">
              <w:t>Localização seguramente fora do raio considerado</w:t>
            </w:r>
          </w:p>
        </w:tc>
      </w:tr>
      <w:tr w:rsidR="00EC46C7" w:rsidRPr="00EC46C7" w14:paraId="17472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92E2" w14:textId="77777777" w:rsidR="00EC46C7" w:rsidRPr="00EC46C7" w:rsidRDefault="00EC46C7" w:rsidP="00EC46C7">
            <w:r w:rsidRPr="00EC46C7">
              <w:t>Demais casos</w:t>
            </w:r>
          </w:p>
        </w:tc>
        <w:tc>
          <w:tcPr>
            <w:tcW w:w="0" w:type="auto"/>
            <w:vAlign w:val="center"/>
            <w:hideMark/>
          </w:tcPr>
          <w:p w14:paraId="290A9D74" w14:textId="77777777" w:rsidR="00EC46C7" w:rsidRPr="00EC46C7" w:rsidRDefault="00EC46C7" w:rsidP="00EC46C7">
            <w:r w:rsidRPr="00EC46C7">
              <w:t>Localização próxima do limite, com resultado incerto</w:t>
            </w:r>
          </w:p>
        </w:tc>
      </w:tr>
    </w:tbl>
    <w:p w14:paraId="20516659" w14:textId="77777777" w:rsidR="00EC46C7" w:rsidRPr="00EC46C7" w:rsidRDefault="00EC46C7" w:rsidP="00EC46C7">
      <w:r w:rsidRPr="00EC46C7">
        <w:t>Nos casos incertos, o aplicativo poderá solicitar uma nova leitura do GPS e, quando apropriado, permitir a avaliação provisória do candidato sem afirmar uma distância exata.</w:t>
      </w:r>
    </w:p>
    <w:p w14:paraId="6DD032DB" w14:textId="77777777" w:rsidR="00EC46C7" w:rsidRPr="00EC46C7" w:rsidRDefault="00EC46C7" w:rsidP="00EC46C7">
      <w:r w:rsidRPr="00EC46C7">
        <w:t xml:space="preserve">O endereço </w:t>
      </w:r>
      <w:proofErr w:type="spellStart"/>
      <w:r w:rsidRPr="00EC46C7">
        <w:t>geocodificado</w:t>
      </w:r>
      <w:proofErr w:type="spellEnd"/>
      <w:r w:rsidRPr="00EC46C7">
        <w:t xml:space="preserve"> também poderá apresentar imprecisão. Se a API retornar apenas o centro de um CEP ou bairro, essa informação deverá ser marcada como aproximada.</w:t>
      </w:r>
    </w:p>
    <w:p w14:paraId="673BE32F" w14:textId="77777777" w:rsidR="00EC46C7" w:rsidRPr="00EC46C7" w:rsidRDefault="00EC46C7" w:rsidP="00EC46C7">
      <w:r w:rsidRPr="00EC46C7">
        <w:t xml:space="preserve">Na validação de check-in e </w:t>
      </w:r>
      <w:proofErr w:type="spellStart"/>
      <w:r w:rsidRPr="00EC46C7">
        <w:t>check-out</w:t>
      </w:r>
      <w:proofErr w:type="spellEnd"/>
      <w:r w:rsidRPr="00EC46C7">
        <w:t>, uma leitura próxima ao limite deverá gerar nova tentativa ou opção de validação manual, evitando tanto rejeições incorretas quanto confirmações indevidas.</w:t>
      </w:r>
    </w:p>
    <w:p w14:paraId="7F876400" w14:textId="77777777" w:rsidR="00EC46C7" w:rsidRPr="00EC46C7" w:rsidRDefault="00EC46C7" w:rsidP="00EC46C7">
      <w:r w:rsidRPr="00EC46C7">
        <w:rPr>
          <w:b/>
          <w:bCs/>
        </w:rPr>
        <w:t>Desempenho:</w:t>
      </w:r>
      <w:r w:rsidRPr="00EC46C7">
        <w:t xml:space="preserve"> para atender ao prazo de 2 segundos, recomenda-se preparar a geocodificação no cadastro ou atualização dos endereços, reutilizar o cache permitido e definir timeout nas chamadas externas.</w:t>
      </w:r>
    </w:p>
    <w:p w14:paraId="081463B7" w14:textId="77777777" w:rsidR="00EC46C7" w:rsidRPr="00EC46C7" w:rsidRDefault="00EC46C7" w:rsidP="00EC46C7">
      <w:r w:rsidRPr="00EC46C7">
        <w:t>O cumprimento do RNF26 deverá ser demonstrado em testes de latência, principalmente nos cenários de cache não encontrado e indisponibilidade da API.</w:t>
      </w:r>
    </w:p>
    <w:p w14:paraId="114225F2" w14:textId="77777777" w:rsidR="00EC46C7" w:rsidRPr="00EC46C7" w:rsidRDefault="00EC46C7" w:rsidP="00EC46C7">
      <w:r w:rsidRPr="00EC46C7">
        <w:pict w14:anchorId="64166B13">
          <v:rect id="_x0000_i1031" style="width:0;height:1.5pt" o:hralign="center" o:hrstd="t" o:hr="t" fillcolor="#a0a0a0" stroked="f"/>
        </w:pict>
      </w:r>
    </w:p>
    <w:p w14:paraId="31B66CD0" w14:textId="77777777" w:rsidR="00EC46C7" w:rsidRPr="00EC46C7" w:rsidRDefault="00EC46C7" w:rsidP="00EC46C7">
      <w:pPr>
        <w:rPr>
          <w:b/>
          <w:bCs/>
        </w:rPr>
      </w:pPr>
      <w:r w:rsidRPr="00EC46C7">
        <w:rPr>
          <w:b/>
          <w:bCs/>
        </w:rPr>
        <w:t xml:space="preserve">3.2. Escolher a solução de </w:t>
      </w:r>
      <w:proofErr w:type="spellStart"/>
      <w:r w:rsidRPr="00EC46C7">
        <w:rPr>
          <w:b/>
          <w:bCs/>
        </w:rPr>
        <w:t>push</w:t>
      </w:r>
      <w:proofErr w:type="spellEnd"/>
      <w:r w:rsidRPr="00EC46C7">
        <w:rPr>
          <w:b/>
          <w:bCs/>
        </w:rPr>
        <w:t xml:space="preserve"> e a fila de notificações</w:t>
      </w:r>
    </w:p>
    <w:p w14:paraId="3E792E5F" w14:textId="77777777" w:rsidR="00EC46C7" w:rsidRPr="00EC46C7" w:rsidRDefault="00EC46C7" w:rsidP="00EC46C7">
      <w:r w:rsidRPr="00EC46C7">
        <w:t>O serviço de notificações será responsável pelos avisos de novas candidaturas, contratação, pagamento, publicação de vagas, novas mensagens e substituição emergencial.</w:t>
      </w:r>
    </w:p>
    <w:p w14:paraId="49F4BEF0" w14:textId="77777777" w:rsidR="00EC46C7" w:rsidRPr="00EC46C7" w:rsidRDefault="00EC46C7" w:rsidP="00EC46C7">
      <w:r w:rsidRPr="00EC46C7">
        <w:t>A escolha deve considerar o prazo de até 5 segundos previsto nos requisitos e o cenário de notificações em massa identificado nos documentos de escalabilidade.</w:t>
      </w:r>
    </w:p>
    <w:p w14:paraId="4D4DE184" w14:textId="77777777" w:rsidR="00EC46C7" w:rsidRPr="00EC46C7" w:rsidRDefault="00EC46C7" w:rsidP="00EC46C7">
      <w:r w:rsidRPr="00EC46C7">
        <w:rPr>
          <w:b/>
          <w:bCs/>
        </w:rPr>
        <w:t>Comparação de alternativas: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820"/>
        <w:gridCol w:w="3075"/>
      </w:tblGrid>
      <w:tr w:rsidR="00EC46C7" w:rsidRPr="00EC46C7" w14:paraId="3ABA7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671C" w14:textId="77777777" w:rsidR="00EC46C7" w:rsidRPr="00EC46C7" w:rsidRDefault="00EC46C7" w:rsidP="00EC46C7">
            <w:pPr>
              <w:rPr>
                <w:b/>
                <w:bCs/>
              </w:rPr>
            </w:pPr>
            <w:r w:rsidRPr="00EC46C7">
              <w:rPr>
                <w:b/>
                <w:bCs/>
              </w:rPr>
              <w:t>Solução</w:t>
            </w:r>
          </w:p>
        </w:tc>
        <w:tc>
          <w:tcPr>
            <w:tcW w:w="0" w:type="auto"/>
            <w:vAlign w:val="center"/>
            <w:hideMark/>
          </w:tcPr>
          <w:p w14:paraId="5F6D7510" w14:textId="77777777" w:rsidR="00EC46C7" w:rsidRPr="00EC46C7" w:rsidRDefault="00EC46C7" w:rsidP="00EC46C7">
            <w:pPr>
              <w:rPr>
                <w:b/>
                <w:bCs/>
              </w:rPr>
            </w:pPr>
            <w:r w:rsidRPr="00EC46C7">
              <w:rPr>
                <w:b/>
                <w:bCs/>
              </w:rPr>
              <w:t>Vantagens</w:t>
            </w:r>
          </w:p>
        </w:tc>
        <w:tc>
          <w:tcPr>
            <w:tcW w:w="0" w:type="auto"/>
            <w:vAlign w:val="center"/>
            <w:hideMark/>
          </w:tcPr>
          <w:p w14:paraId="0530C321" w14:textId="77777777" w:rsidR="00EC46C7" w:rsidRPr="00EC46C7" w:rsidRDefault="00EC46C7" w:rsidP="00EC46C7">
            <w:pPr>
              <w:rPr>
                <w:b/>
                <w:bCs/>
              </w:rPr>
            </w:pPr>
            <w:r w:rsidRPr="00EC46C7">
              <w:rPr>
                <w:b/>
                <w:bCs/>
              </w:rPr>
              <w:t>Considerações</w:t>
            </w:r>
          </w:p>
        </w:tc>
      </w:tr>
      <w:tr w:rsidR="00EC46C7" w:rsidRPr="00EC46C7" w14:paraId="26A99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C164" w14:textId="77777777" w:rsidR="00EC46C7" w:rsidRPr="00EC46C7" w:rsidRDefault="00EC46C7" w:rsidP="00EC46C7">
            <w:proofErr w:type="spellStart"/>
            <w:r w:rsidRPr="00EC46C7">
              <w:lastRenderedPageBreak/>
              <w:t>Firebase</w:t>
            </w:r>
            <w:proofErr w:type="spellEnd"/>
            <w:r w:rsidRPr="00EC46C7">
              <w:t xml:space="preserve"> Cloud </w:t>
            </w:r>
            <w:proofErr w:type="spellStart"/>
            <w:r w:rsidRPr="00EC46C7">
              <w:t>Messaging</w:t>
            </w:r>
            <w:proofErr w:type="spellEnd"/>
            <w:r w:rsidRPr="00EC46C7">
              <w:t xml:space="preserve"> (FCM)</w:t>
            </w:r>
          </w:p>
        </w:tc>
        <w:tc>
          <w:tcPr>
            <w:tcW w:w="0" w:type="auto"/>
            <w:vAlign w:val="center"/>
            <w:hideMark/>
          </w:tcPr>
          <w:p w14:paraId="111ECD8E" w14:textId="77777777" w:rsidR="00EC46C7" w:rsidRPr="00EC46C7" w:rsidRDefault="00EC46C7" w:rsidP="00EC46C7">
            <w:r w:rsidRPr="00EC46C7">
              <w:t>Serviço sem custo de envio, integração com Android e iOS via configuração apropriada, SDK Admin para Java e envio em lotes</w:t>
            </w:r>
          </w:p>
        </w:tc>
        <w:tc>
          <w:tcPr>
            <w:tcW w:w="0" w:type="auto"/>
            <w:vAlign w:val="center"/>
            <w:hideMark/>
          </w:tcPr>
          <w:p w14:paraId="65C08B36" w14:textId="77777777" w:rsidR="00EC46C7" w:rsidRPr="00EC46C7" w:rsidRDefault="00EC46C7" w:rsidP="00EC46C7">
            <w:r w:rsidRPr="00EC46C7">
              <w:t xml:space="preserve">Exige configuração do </w:t>
            </w:r>
            <w:proofErr w:type="spellStart"/>
            <w:r w:rsidRPr="00EC46C7">
              <w:t>Firebase</w:t>
            </w:r>
            <w:proofErr w:type="spellEnd"/>
            <w:r w:rsidRPr="00EC46C7">
              <w:t xml:space="preserve"> e da integração com </w:t>
            </w:r>
            <w:proofErr w:type="spellStart"/>
            <w:r w:rsidRPr="00EC46C7">
              <w:t>APNs</w:t>
            </w:r>
            <w:proofErr w:type="spellEnd"/>
            <w:r w:rsidRPr="00EC46C7">
              <w:t xml:space="preserve"> para iOS</w:t>
            </w:r>
          </w:p>
        </w:tc>
      </w:tr>
      <w:tr w:rsidR="00EC46C7" w:rsidRPr="00EC46C7" w14:paraId="3C11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4DA7" w14:textId="77777777" w:rsidR="00EC46C7" w:rsidRPr="00EC46C7" w:rsidRDefault="00EC46C7" w:rsidP="00EC46C7">
            <w:r w:rsidRPr="00EC46C7">
              <w:t xml:space="preserve">Expo </w:t>
            </w:r>
            <w:proofErr w:type="spellStart"/>
            <w:r w:rsidRPr="00EC46C7">
              <w:t>Push</w:t>
            </w:r>
            <w:proofErr w:type="spellEnd"/>
            <w:r w:rsidRPr="00EC46C7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11E8CE92" w14:textId="77777777" w:rsidR="00EC46C7" w:rsidRPr="00EC46C7" w:rsidRDefault="00EC46C7" w:rsidP="00EC46C7">
            <w:r w:rsidRPr="00EC46C7">
              <w:t xml:space="preserve">Integração simplificada com </w:t>
            </w:r>
            <w:proofErr w:type="spellStart"/>
            <w:r w:rsidRPr="00EC46C7">
              <w:t>React</w:t>
            </w:r>
            <w:proofErr w:type="spellEnd"/>
            <w:r w:rsidRPr="00EC46C7">
              <w:t xml:space="preserve"> </w:t>
            </w:r>
            <w:proofErr w:type="spellStart"/>
            <w:r w:rsidRPr="00EC46C7">
              <w:t>Native</w:t>
            </w:r>
            <w:proofErr w:type="spellEnd"/>
            <w:r w:rsidRPr="00EC46C7">
              <w:t xml:space="preserve"> e Expo, gratuito</w:t>
            </w:r>
          </w:p>
        </w:tc>
        <w:tc>
          <w:tcPr>
            <w:tcW w:w="0" w:type="auto"/>
            <w:vAlign w:val="center"/>
            <w:hideMark/>
          </w:tcPr>
          <w:p w14:paraId="2B4974C8" w14:textId="77777777" w:rsidR="00EC46C7" w:rsidRPr="00EC46C7" w:rsidRDefault="00EC46C7" w:rsidP="00EC46C7">
            <w:r w:rsidRPr="00EC46C7">
              <w:t>Limite de 100 mensagens por requisição e 600 notificações por segundo por projeto</w:t>
            </w:r>
          </w:p>
        </w:tc>
      </w:tr>
      <w:tr w:rsidR="00EC46C7" w:rsidRPr="00EC46C7" w14:paraId="02FE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4D8A" w14:textId="77777777" w:rsidR="00EC46C7" w:rsidRPr="00EC46C7" w:rsidRDefault="00EC46C7" w:rsidP="00EC46C7">
            <w:proofErr w:type="spellStart"/>
            <w:r w:rsidRPr="00EC46C7">
              <w:t>OneSignal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65BF5" w14:textId="77777777" w:rsidR="00EC46C7" w:rsidRPr="00EC46C7" w:rsidRDefault="00EC46C7" w:rsidP="00EC46C7">
            <w:r w:rsidRPr="00EC46C7">
              <w:t>Recursos de gerenciamento de notificações e comunicação multicanal</w:t>
            </w:r>
          </w:p>
        </w:tc>
        <w:tc>
          <w:tcPr>
            <w:tcW w:w="0" w:type="auto"/>
            <w:vAlign w:val="center"/>
            <w:hideMark/>
          </w:tcPr>
          <w:p w14:paraId="7FB2A203" w14:textId="77777777" w:rsidR="00EC46C7" w:rsidRPr="00EC46C7" w:rsidRDefault="00EC46C7" w:rsidP="00EC46C7">
            <w:r w:rsidRPr="00EC46C7">
              <w:t>Introduz um serviço adicional e políticas comerciais próprias</w:t>
            </w:r>
          </w:p>
        </w:tc>
      </w:tr>
    </w:tbl>
    <w:p w14:paraId="7138845E" w14:textId="77777777" w:rsidR="00EC46C7" w:rsidRPr="00EC46C7" w:rsidRDefault="00EC46C7" w:rsidP="00EC46C7">
      <w:r w:rsidRPr="00EC46C7">
        <w:rPr>
          <w:b/>
          <w:bCs/>
        </w:rPr>
        <w:t xml:space="preserve">Solução recomendada: </w:t>
      </w:r>
      <w:proofErr w:type="spellStart"/>
      <w:r w:rsidRPr="00EC46C7">
        <w:rPr>
          <w:b/>
          <w:bCs/>
        </w:rPr>
        <w:t>Firebase</w:t>
      </w:r>
      <w:proofErr w:type="spellEnd"/>
      <w:r w:rsidRPr="00EC46C7">
        <w:rPr>
          <w:b/>
          <w:bCs/>
        </w:rPr>
        <w:t xml:space="preserve"> Cloud </w:t>
      </w:r>
      <w:proofErr w:type="spellStart"/>
      <w:r w:rsidRPr="00EC46C7">
        <w:rPr>
          <w:b/>
          <w:bCs/>
        </w:rPr>
        <w:t>Messaging</w:t>
      </w:r>
      <w:proofErr w:type="spellEnd"/>
      <w:r w:rsidRPr="00EC46C7">
        <w:rPr>
          <w:b/>
          <w:bCs/>
        </w:rPr>
        <w:t xml:space="preserve"> (FCM), integrado ao </w:t>
      </w:r>
      <w:proofErr w:type="spellStart"/>
      <w:r w:rsidRPr="00EC46C7">
        <w:rPr>
          <w:b/>
          <w:bCs/>
        </w:rPr>
        <w:t>backend</w:t>
      </w:r>
      <w:proofErr w:type="spellEnd"/>
      <w:r w:rsidRPr="00EC46C7">
        <w:rPr>
          <w:b/>
          <w:bCs/>
        </w:rPr>
        <w:t xml:space="preserve"> Spring Boot.</w:t>
      </w:r>
    </w:p>
    <w:p w14:paraId="203B1093" w14:textId="77777777" w:rsidR="00EC46C7" w:rsidRPr="00EC46C7" w:rsidRDefault="00EC46C7" w:rsidP="00EC46C7">
      <w:r w:rsidRPr="00EC46C7">
        <w:t xml:space="preserve">O FCM se adapta ao projeto porque permite centralizar o envio no </w:t>
      </w:r>
      <w:proofErr w:type="spellStart"/>
      <w:r w:rsidRPr="00EC46C7">
        <w:t>backend</w:t>
      </w:r>
      <w:proofErr w:type="spellEnd"/>
      <w:r w:rsidRPr="00EC46C7">
        <w:t xml:space="preserve"> e trabalhar com grupos de até 500 destinos por operação do SDK Admin, em conformidade com a estratégia de lotes prevista na documentação.</w:t>
      </w:r>
    </w:p>
    <w:p w14:paraId="14F79CB7" w14:textId="77777777" w:rsidR="00EC46C7" w:rsidRPr="00EC46C7" w:rsidRDefault="00EC46C7" w:rsidP="00EC46C7">
      <w:r w:rsidRPr="00EC46C7">
        <w:t xml:space="preserve">No aplicativo </w:t>
      </w:r>
      <w:proofErr w:type="spellStart"/>
      <w:r w:rsidRPr="00EC46C7">
        <w:t>React</w:t>
      </w:r>
      <w:proofErr w:type="spellEnd"/>
      <w:r w:rsidRPr="00EC46C7">
        <w:t xml:space="preserve"> </w:t>
      </w:r>
      <w:proofErr w:type="spellStart"/>
      <w:r w:rsidRPr="00EC46C7">
        <w:t>Native</w:t>
      </w:r>
      <w:proofErr w:type="spellEnd"/>
      <w:r w:rsidRPr="00EC46C7">
        <w:t xml:space="preserve"> com Expo, a integração direta deverá utilizar a configuração nativa necessária por meio de um </w:t>
      </w:r>
      <w:proofErr w:type="spellStart"/>
      <w:r w:rsidRPr="00EC46C7">
        <w:t>development</w:t>
      </w:r>
      <w:proofErr w:type="spellEnd"/>
      <w:r w:rsidRPr="00EC46C7">
        <w:t xml:space="preserve"> build/EAS Build. Para o iOS, será necessário configurar a integração do </w:t>
      </w:r>
      <w:proofErr w:type="spellStart"/>
      <w:r w:rsidRPr="00EC46C7">
        <w:t>Firebase</w:t>
      </w:r>
      <w:proofErr w:type="spellEnd"/>
      <w:r w:rsidRPr="00EC46C7">
        <w:t xml:space="preserve"> com o serviço </w:t>
      </w:r>
      <w:proofErr w:type="spellStart"/>
      <w:r w:rsidRPr="00EC46C7">
        <w:t>APNs</w:t>
      </w:r>
      <w:proofErr w:type="spellEnd"/>
      <w:r w:rsidRPr="00EC46C7">
        <w:t xml:space="preserve"> da Apple.</w:t>
      </w:r>
    </w:p>
    <w:p w14:paraId="7A43CCA1" w14:textId="77777777" w:rsidR="00EC46C7" w:rsidRPr="00EC46C7" w:rsidRDefault="00EC46C7" w:rsidP="00EC46C7">
      <w:r w:rsidRPr="00EC46C7">
        <w:t xml:space="preserve">O registro dos dispositivos poderá utilizar os identificadores suportados pela versão atual do SDK, priorizando </w:t>
      </w:r>
      <w:proofErr w:type="spellStart"/>
      <w:r w:rsidRPr="00EC46C7">
        <w:t>Firebase</w:t>
      </w:r>
      <w:proofErr w:type="spellEnd"/>
      <w:r w:rsidRPr="00EC46C7">
        <w:t xml:space="preserve"> </w:t>
      </w:r>
      <w:proofErr w:type="spellStart"/>
      <w:r w:rsidRPr="00EC46C7">
        <w:t>Installation</w:t>
      </w:r>
      <w:proofErr w:type="spellEnd"/>
      <w:r w:rsidRPr="00EC46C7">
        <w:t xml:space="preserve"> </w:t>
      </w:r>
      <w:proofErr w:type="spellStart"/>
      <w:r w:rsidRPr="00EC46C7">
        <w:t>IDs</w:t>
      </w:r>
      <w:proofErr w:type="spellEnd"/>
      <w:r w:rsidRPr="00EC46C7">
        <w:t xml:space="preserve"> (</w:t>
      </w:r>
      <w:proofErr w:type="spellStart"/>
      <w:r w:rsidRPr="00EC46C7">
        <w:t>FIDs</w:t>
      </w:r>
      <w:proofErr w:type="spellEnd"/>
      <w:r w:rsidRPr="00EC46C7">
        <w:t>) na implementação nova.</w:t>
      </w:r>
    </w:p>
    <w:p w14:paraId="160E2684" w14:textId="77777777" w:rsidR="00EC46C7" w:rsidRPr="00EC46C7" w:rsidRDefault="00EC46C7" w:rsidP="00EC46C7">
      <w:pPr>
        <w:rPr>
          <w:b/>
          <w:bCs/>
        </w:rPr>
      </w:pPr>
      <w:r w:rsidRPr="00EC46C7">
        <w:rPr>
          <w:b/>
          <w:bCs/>
        </w:rPr>
        <w:t>3.2.1. Fluxo de envio</w:t>
      </w:r>
    </w:p>
    <w:p w14:paraId="37E84A54" w14:textId="77777777" w:rsidR="00EC46C7" w:rsidRPr="00EC46C7" w:rsidRDefault="00EC46C7" w:rsidP="00EC46C7">
      <w:r w:rsidRPr="00EC46C7">
        <w:rPr>
          <w:b/>
          <w:bCs/>
        </w:rPr>
        <w:t>Exemplo: solicitação de substituição automática.</w:t>
      </w:r>
    </w:p>
    <w:p w14:paraId="65785114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>A empresa registra a solicitação de substituição.</w:t>
      </w:r>
    </w:p>
    <w:p w14:paraId="53CB60EE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 xml:space="preserve">O </w:t>
      </w:r>
      <w:proofErr w:type="spellStart"/>
      <w:r w:rsidRPr="00EC46C7">
        <w:t>backend</w:t>
      </w:r>
      <w:proofErr w:type="spellEnd"/>
      <w:r w:rsidRPr="00EC46C7">
        <w:t xml:space="preserve"> valida o vínculo com a contratação original e as condições da reposição.</w:t>
      </w:r>
    </w:p>
    <w:p w14:paraId="3C525D2F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>A solicitação e uma tarefa de notificação são registradas na mesma transação do PostgreSQL.</w:t>
      </w:r>
    </w:p>
    <w:p w14:paraId="3ECD9BEE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 xml:space="preserve">O </w:t>
      </w:r>
      <w:proofErr w:type="spellStart"/>
      <w:r w:rsidRPr="00EC46C7">
        <w:t>worker</w:t>
      </w:r>
      <w:proofErr w:type="spellEnd"/>
      <w:r w:rsidRPr="00EC46C7">
        <w:t xml:space="preserve"> é acionado por LISTEN/NOTIFY e recupera a tarefa utilizando SELECT FOR UPDATE SKIP LOCKED.</w:t>
      </w:r>
    </w:p>
    <w:p w14:paraId="70E3DAB7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>O sistema identifica freelancers compatíveis com a função, o horário e o raio configurado.</w:t>
      </w:r>
    </w:p>
    <w:p w14:paraId="704A95D7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lastRenderedPageBreak/>
        <w:t xml:space="preserve">Os avisos internos são gravados em lote na tabela </w:t>
      </w:r>
      <w:proofErr w:type="spellStart"/>
      <w:r w:rsidRPr="00EC46C7">
        <w:t>notificacoes</w:t>
      </w:r>
      <w:proofErr w:type="spellEnd"/>
      <w:r w:rsidRPr="00EC46C7">
        <w:t>.</w:t>
      </w:r>
    </w:p>
    <w:p w14:paraId="78634094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>Os destinatários com dispositivos registrados são agrupados em lotes de até 500.</w:t>
      </w:r>
    </w:p>
    <w:p w14:paraId="12B16820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 xml:space="preserve">O </w:t>
      </w:r>
      <w:proofErr w:type="spellStart"/>
      <w:r w:rsidRPr="00EC46C7">
        <w:t>worker</w:t>
      </w:r>
      <w:proofErr w:type="spellEnd"/>
      <w:r w:rsidRPr="00EC46C7">
        <w:t xml:space="preserve"> envia os avisos ao FCM.</w:t>
      </w:r>
    </w:p>
    <w:p w14:paraId="3AF45EEE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>O sistema registra o resultado do envio e trata individualmente os dispositivos com falha.</w:t>
      </w:r>
    </w:p>
    <w:p w14:paraId="4BEA98FE" w14:textId="77777777" w:rsidR="00EC46C7" w:rsidRPr="00EC46C7" w:rsidRDefault="00EC46C7" w:rsidP="00EC46C7">
      <w:pPr>
        <w:numPr>
          <w:ilvl w:val="0"/>
          <w:numId w:val="3"/>
        </w:numPr>
      </w:pPr>
      <w:r w:rsidRPr="00EC46C7">
        <w:t>O freelancer recebe o aviso e pode acessar a proposta para aceitá-la.</w:t>
      </w:r>
    </w:p>
    <w:p w14:paraId="01FC1B86" w14:textId="77777777" w:rsidR="00EC46C7" w:rsidRPr="00EC46C7" w:rsidRDefault="00EC46C7" w:rsidP="00EC46C7">
      <w:r w:rsidRPr="00EC46C7">
        <w:t>Caso vários freelancers tentem aceitar a mesma substituição, a confirmação será controlada por uma transação no banco principal, garantindo que apenas o primeiro aceite válido preencha a posição.</w:t>
      </w:r>
    </w:p>
    <w:p w14:paraId="3FB88F97" w14:textId="77777777" w:rsidR="00EC46C7" w:rsidRPr="00EC46C7" w:rsidRDefault="00EC46C7" w:rsidP="00EC46C7">
      <w:pPr>
        <w:rPr>
          <w:b/>
          <w:bCs/>
        </w:rPr>
      </w:pPr>
      <w:r w:rsidRPr="00EC46C7">
        <w:rPr>
          <w:b/>
          <w:bCs/>
        </w:rPr>
        <w:t>3.2.2. Controle de filas e falhas</w:t>
      </w:r>
    </w:p>
    <w:p w14:paraId="26695845" w14:textId="77777777" w:rsidR="00EC46C7" w:rsidRPr="00EC46C7" w:rsidRDefault="00EC46C7" w:rsidP="00EC46C7">
      <w:r w:rsidRPr="00EC46C7">
        <w:t xml:space="preserve">Será utilizada a fila de tarefas já prevista no PostgreSQL 16, sem acrescentar inicialmente </w:t>
      </w:r>
      <w:proofErr w:type="spellStart"/>
      <w:r w:rsidRPr="00EC46C7">
        <w:t>RabbitMQ</w:t>
      </w:r>
      <w:proofErr w:type="spellEnd"/>
      <w:r w:rsidRPr="00EC46C7">
        <w:t xml:space="preserve"> ou Kafka.</w:t>
      </w:r>
    </w:p>
    <w:p w14:paraId="326C1354" w14:textId="77777777" w:rsidR="00EC46C7" w:rsidRPr="00EC46C7" w:rsidRDefault="00EC46C7" w:rsidP="00EC46C7">
      <w:r w:rsidRPr="00EC46C7">
        <w:t>Cada tarefa deverá possuir um identificador, tipo de operação, dados de referência, status, quantidade de tentativas, data de criação e data da próxima execução.</w:t>
      </w:r>
    </w:p>
    <w:p w14:paraId="772E4332" w14:textId="77777777" w:rsidR="00EC46C7" w:rsidRPr="00EC46C7" w:rsidRDefault="00EC46C7" w:rsidP="00EC46C7">
      <w:r w:rsidRPr="00EC46C7">
        <w:t xml:space="preserve">Duas instâncias de </w:t>
      </w:r>
      <w:proofErr w:type="spellStart"/>
      <w:r w:rsidRPr="00EC46C7">
        <w:t>worker</w:t>
      </w:r>
      <w:proofErr w:type="spellEnd"/>
      <w:r w:rsidRPr="00EC46C7">
        <w:t xml:space="preserve"> poderão processar tarefas em paralelo, conforme a infraestrutura estimada no System Design, com possibilidade de ampliação em períodos de maior demanda.</w:t>
      </w:r>
    </w:p>
    <w:p w14:paraId="44D4D285" w14:textId="77777777" w:rsidR="00EC46C7" w:rsidRPr="00EC46C7" w:rsidRDefault="00EC46C7" w:rsidP="00EC46C7">
      <w:r w:rsidRPr="00EC46C7">
        <w:t>Caso o serviço de notificações apresente falha temporária, a tarefa poderá retornar à fila com uma nova tentativa programada. Erros permanentes, como identificadores de dispositivos inválidos, deverão resultar na desativação desses registros.</w:t>
      </w:r>
    </w:p>
    <w:p w14:paraId="339D0DD0" w14:textId="77777777" w:rsidR="00EC46C7" w:rsidRPr="00EC46C7" w:rsidRDefault="00EC46C7" w:rsidP="00EC46C7">
      <w:r w:rsidRPr="00EC46C7">
        <w:t>Operações repetidas não poderão gerar notificações internas duplicadas para o mesmo evento e usuário.</w:t>
      </w:r>
    </w:p>
    <w:p w14:paraId="2B27A1B5" w14:textId="77777777" w:rsidR="00EC46C7" w:rsidRPr="00EC46C7" w:rsidRDefault="00EC46C7" w:rsidP="00EC46C7">
      <w:pPr>
        <w:rPr>
          <w:b/>
          <w:bCs/>
        </w:rPr>
      </w:pPr>
      <w:r w:rsidRPr="00EC46C7">
        <w:rPr>
          <w:b/>
          <w:bCs/>
        </w:rPr>
        <w:t>3.2.3. Prazo de 5 segundos</w:t>
      </w:r>
    </w:p>
    <w:p w14:paraId="2A7358A0" w14:textId="77777777" w:rsidR="00EC46C7" w:rsidRPr="00EC46C7" w:rsidRDefault="00EC46C7" w:rsidP="00EC46C7">
      <w:r w:rsidRPr="00EC46C7">
        <w:t>Para atender ao RNF13, o objetivo técnico será encaminhar as notificações urgentes ao provedor em até 5 segundos após a confirmação da operação originadora.</w:t>
      </w:r>
    </w:p>
    <w:p w14:paraId="261BAA9F" w14:textId="77777777" w:rsidR="00EC46C7" w:rsidRPr="00EC46C7" w:rsidRDefault="00EC46C7" w:rsidP="00EC46C7">
      <w:r w:rsidRPr="00EC46C7">
        <w:t>O tempo será monitorado em etapas:</w:t>
      </w:r>
    </w:p>
    <w:p w14:paraId="0E6D6DF5" w14:textId="77777777" w:rsidR="00EC46C7" w:rsidRPr="00EC46C7" w:rsidRDefault="00EC46C7" w:rsidP="00EC46C7">
      <w:pPr>
        <w:numPr>
          <w:ilvl w:val="0"/>
          <w:numId w:val="4"/>
        </w:numPr>
      </w:pPr>
      <w:r w:rsidRPr="00EC46C7">
        <w:t>Registro da tarefa no banco.</w:t>
      </w:r>
    </w:p>
    <w:p w14:paraId="171FFB77" w14:textId="77777777" w:rsidR="00EC46C7" w:rsidRPr="00EC46C7" w:rsidRDefault="00EC46C7" w:rsidP="00EC46C7">
      <w:pPr>
        <w:numPr>
          <w:ilvl w:val="0"/>
          <w:numId w:val="4"/>
        </w:numPr>
      </w:pPr>
      <w:r w:rsidRPr="00EC46C7">
        <w:t>Tempo de espera na fila.</w:t>
      </w:r>
    </w:p>
    <w:p w14:paraId="40FEC532" w14:textId="77777777" w:rsidR="00EC46C7" w:rsidRPr="00EC46C7" w:rsidRDefault="00EC46C7" w:rsidP="00EC46C7">
      <w:pPr>
        <w:numPr>
          <w:ilvl w:val="0"/>
          <w:numId w:val="4"/>
        </w:numPr>
      </w:pPr>
      <w:r w:rsidRPr="00EC46C7">
        <w:t xml:space="preserve">Processamento pelo </w:t>
      </w:r>
      <w:proofErr w:type="spellStart"/>
      <w:r w:rsidRPr="00EC46C7">
        <w:t>worker</w:t>
      </w:r>
      <w:proofErr w:type="spellEnd"/>
      <w:r w:rsidRPr="00EC46C7">
        <w:t>.</w:t>
      </w:r>
    </w:p>
    <w:p w14:paraId="08DFD527" w14:textId="77777777" w:rsidR="00EC46C7" w:rsidRPr="00EC46C7" w:rsidRDefault="00EC46C7" w:rsidP="00EC46C7">
      <w:pPr>
        <w:numPr>
          <w:ilvl w:val="0"/>
          <w:numId w:val="4"/>
        </w:numPr>
      </w:pPr>
      <w:r w:rsidRPr="00EC46C7">
        <w:lastRenderedPageBreak/>
        <w:t>Envio e confirmação de aceitação pelo FCM.</w:t>
      </w:r>
    </w:p>
    <w:p w14:paraId="0E00DF4F" w14:textId="77777777" w:rsidR="00EC46C7" w:rsidRPr="00EC46C7" w:rsidRDefault="00EC46C7" w:rsidP="00EC46C7">
      <w:pPr>
        <w:numPr>
          <w:ilvl w:val="0"/>
          <w:numId w:val="4"/>
        </w:numPr>
      </w:pPr>
      <w:r w:rsidRPr="00EC46C7">
        <w:t>Recebimento no dispositivo, quando houver confirmação observável.</w:t>
      </w:r>
    </w:p>
    <w:p w14:paraId="52839EA2" w14:textId="77777777" w:rsidR="00EC46C7" w:rsidRPr="00EC46C7" w:rsidRDefault="00EC46C7" w:rsidP="00EC46C7">
      <w:r w:rsidRPr="00EC46C7">
        <w:t>O recebimento efetivo no celular depende também de fatores externos, como conectividade, políticas de bateria, permissões e disponibilidade dos serviços da Apple e do Google. Portanto, não é possível garantir entrega física em todos os dispositivos dentro de 5 segundos.</w:t>
      </w:r>
    </w:p>
    <w:p w14:paraId="1E698AE4" w14:textId="77777777" w:rsidR="00EC46C7" w:rsidRPr="00EC46C7" w:rsidRDefault="00EC46C7" w:rsidP="00EC46C7">
      <w:r w:rsidRPr="00EC46C7">
        <w:t>O requisito deverá ser validado com testes de carga e métricas de latência, distinguindo o prazo de envio ao provedor do prazo efetivo de recebimento.</w:t>
      </w:r>
    </w:p>
    <w:p w14:paraId="5201FEBB" w14:textId="77777777" w:rsidR="00EC46C7" w:rsidRPr="00EC46C7" w:rsidRDefault="00EC46C7" w:rsidP="00EC46C7">
      <w:r w:rsidRPr="00EC46C7">
        <w:t xml:space="preserve">Para usuários com o aplicativo aberto e conexão </w:t>
      </w:r>
      <w:proofErr w:type="spellStart"/>
      <w:r w:rsidRPr="00EC46C7">
        <w:t>WebSocket</w:t>
      </w:r>
      <w:proofErr w:type="spellEnd"/>
      <w:r w:rsidRPr="00EC46C7">
        <w:t xml:space="preserve"> ativa, determinados avisos poderão ser distribuídos também em tempo real, sem depender exclusivamente do </w:t>
      </w:r>
      <w:proofErr w:type="spellStart"/>
      <w:r w:rsidRPr="00EC46C7">
        <w:t>push</w:t>
      </w:r>
      <w:proofErr w:type="spellEnd"/>
      <w:r w:rsidRPr="00EC46C7">
        <w:t>.</w:t>
      </w:r>
    </w:p>
    <w:p w14:paraId="319624BA" w14:textId="77777777" w:rsidR="00EC46C7" w:rsidRPr="00EC46C7" w:rsidRDefault="00EC46C7" w:rsidP="00EC46C7">
      <w:r w:rsidRPr="00EC46C7">
        <w:rPr>
          <w:b/>
          <w:bCs/>
        </w:rPr>
        <w:t>Decisão:</w:t>
      </w:r>
      <w:r w:rsidRPr="00EC46C7">
        <w:t xml:space="preserve"> FCM para notificações, PostgreSQL para fila persistente, </w:t>
      </w:r>
      <w:proofErr w:type="spellStart"/>
      <w:r w:rsidRPr="00EC46C7">
        <w:t>workers</w:t>
      </w:r>
      <w:proofErr w:type="spellEnd"/>
      <w:r w:rsidRPr="00EC46C7">
        <w:t xml:space="preserve"> para processamento assíncrono e </w:t>
      </w:r>
      <w:proofErr w:type="spellStart"/>
      <w:r w:rsidRPr="00EC46C7">
        <w:t>WebSocket</w:t>
      </w:r>
      <w:proofErr w:type="spellEnd"/>
      <w:r w:rsidRPr="00EC46C7">
        <w:t xml:space="preserve"> como canal complementar para usuários conectados.</w:t>
      </w:r>
    </w:p>
    <w:p w14:paraId="1CFD1B0A" w14:textId="77777777" w:rsidR="000D7E3B" w:rsidRDefault="000D7E3B"/>
    <w:sectPr w:rsidR="000D7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96B64"/>
    <w:multiLevelType w:val="multilevel"/>
    <w:tmpl w:val="610C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6206A"/>
    <w:multiLevelType w:val="multilevel"/>
    <w:tmpl w:val="7704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87889"/>
    <w:multiLevelType w:val="multilevel"/>
    <w:tmpl w:val="E1D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D7BF6"/>
    <w:multiLevelType w:val="multilevel"/>
    <w:tmpl w:val="A016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761846">
    <w:abstractNumId w:val="3"/>
  </w:num>
  <w:num w:numId="2" w16cid:durableId="761798417">
    <w:abstractNumId w:val="1"/>
  </w:num>
  <w:num w:numId="3" w16cid:durableId="227571762">
    <w:abstractNumId w:val="0"/>
  </w:num>
  <w:num w:numId="4" w16cid:durableId="1404764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C7"/>
    <w:rsid w:val="000D7E3B"/>
    <w:rsid w:val="00287F61"/>
    <w:rsid w:val="005042F5"/>
    <w:rsid w:val="00EC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F135A"/>
  <w15:chartTrackingRefBased/>
  <w15:docId w15:val="{473F531D-7650-4FFD-B563-4AA58AC2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6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6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6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6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6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6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6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1488</Words>
  <Characters>8037</Characters>
  <Application>Microsoft Office Word</Application>
  <DocSecurity>0</DocSecurity>
  <Lines>66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Alves</dc:creator>
  <cp:keywords/>
  <dc:description/>
  <cp:lastModifiedBy>Helen Alves</cp:lastModifiedBy>
  <cp:revision>1</cp:revision>
  <dcterms:created xsi:type="dcterms:W3CDTF">2026-10-29T22:23:00Z</dcterms:created>
  <dcterms:modified xsi:type="dcterms:W3CDTF">2026-10-29T22:25:00Z</dcterms:modified>
</cp:coreProperties>
</file>