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1920240" cy="1680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shan_logo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68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102A43"/>
          <w:sz w:val="60"/>
        </w:rPr>
        <w:t>ROSHAN</w:t>
      </w:r>
    </w:p>
    <w:p>
      <w:pPr>
        <w:jc w:val="center"/>
      </w:pPr>
      <w:r>
        <w:rPr>
          <w:rFonts w:ascii="Aptos Display" w:hAnsi="Aptos Display"/>
          <w:b/>
          <w:color w:val="C9A227"/>
          <w:sz w:val="46"/>
        </w:rPr>
        <w:t>CASOS DE USO</w:t>
      </w:r>
    </w:p>
    <w:p>
      <w:pPr>
        <w:jc w:val="center"/>
      </w:pPr>
      <w:r>
        <w:rPr>
          <w:color w:val="5B6770"/>
          <w:sz w:val="24"/>
        </w:rPr>
        <w:t>Sistema de Gestión ROSHAN</w:t>
      </w:r>
    </w:p>
    <w:p>
      <w:pPr>
        <w:jc w:val="center"/>
      </w:pPr>
      <w:r>
        <w:rPr>
          <w:b/>
          <w:color w:val="102A43"/>
          <w:sz w:val="20"/>
        </w:rPr>
        <w:t>Documento 04  •  Versión consolidada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t>Este documento formaliza los casos de uso identificados para el sistema de gestión de ROSHAN. Los casos de uso describen cómo los actores interactúan con el sistema y qué comportamiento se espera en cada operación relevante. El documento corresponde al MVP de gestión interna y contempla la futura evolución hacia la reserva online.</w:t>
      </w:r>
    </w:p>
    <w:p>
      <w:pPr>
        <w:pStyle w:val="Heading1"/>
      </w:pPr>
      <w:r>
        <w:t>2. Alcance y actores</w:t>
      </w:r>
    </w:p>
    <w:p>
      <w:r>
        <w:t>El MVP está orientado a la gestión interna del emprendimiento. Riki es el actor principal y usuario administrativo. El cliente es protagonista del negocio, pero en esta primera etapa no interactúa directamente con el sistema; solicita y confirma turnos mediante comunicación con Riki. La reserva online queda como evolución posterior.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36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36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Participación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336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Principal</w:t>
            </w:r>
          </w:p>
        </w:tc>
        <w:tc>
          <w:tcPr>
            <w:tcW w:type="dxa" w:w="336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Administra clientes, servicios, turnos, atenciones, pagos, agenda y estadísticas.</w:t>
            </w:r>
          </w:p>
        </w:tc>
      </w:tr>
      <w:tr>
        <w:tc>
          <w:tcPr>
            <w:tcW w:type="dxa" w:w="336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</w:t>
            </w:r>
          </w:p>
        </w:tc>
        <w:tc>
          <w:tcPr>
            <w:tcW w:type="dxa" w:w="336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Negocio / futuro</w:t>
            </w:r>
          </w:p>
        </w:tc>
        <w:tc>
          <w:tcPr>
            <w:tcW w:type="dxa" w:w="336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Solicita y confirma turnos con Riki en el MVP; interactuará directamente en la futura reserva online.</w:t>
            </w:r>
          </w:p>
        </w:tc>
      </w:tr>
    </w:tbl>
    <w:p>
      <w:pPr>
        <w:pStyle w:val="Heading1"/>
      </w:pPr>
      <w:r>
        <w:t>3. Convenciones utilizadas</w:t>
      </w:r>
    </w:p>
    <w:p>
      <w:pPr>
        <w:pStyle w:val="ListBullet"/>
        <w:ind w:left="317"/>
      </w:pPr>
      <w:r>
        <w:t>Actor principal: inicia el caso de uso o necesita que la operación se realice.</w:t>
      </w:r>
    </w:p>
    <w:p>
      <w:pPr>
        <w:pStyle w:val="ListBullet"/>
        <w:ind w:left="317"/>
      </w:pPr>
      <w:r>
        <w:t>Precondición: situación que debe cumplirse antes de iniciar la operación.</w:t>
      </w:r>
    </w:p>
    <w:p>
      <w:pPr>
        <w:pStyle w:val="ListBullet"/>
        <w:ind w:left="317"/>
      </w:pPr>
      <w:r>
        <w:t>Postcondición: situación esperada cuando la operación finaliza correctamente.</w:t>
      </w:r>
    </w:p>
    <w:p>
      <w:pPr>
        <w:pStyle w:val="ListBullet"/>
        <w:ind w:left="317"/>
      </w:pPr>
      <w:r>
        <w:t>Flujo principal: secuencia normal de pasos.</w:t>
      </w:r>
    </w:p>
    <w:p>
      <w:pPr>
        <w:pStyle w:val="ListBullet"/>
        <w:ind w:left="317"/>
      </w:pPr>
      <w:r>
        <w:t>Flujos alternativos: situaciones distintas del camino principal.</w:t>
      </w:r>
    </w:p>
    <w:p>
      <w:pPr>
        <w:pStyle w:val="ListBullet"/>
        <w:ind w:left="317"/>
      </w:pPr>
      <w:r>
        <w:t>Los casos de uso del MVP se centran en Riki. Los escenarios de reserva online se consideran futuros.</w:t>
      </w:r>
    </w:p>
    <w:p>
      <w:pPr>
        <w:pStyle w:val="Heading1"/>
      </w:pPr>
      <w:r>
        <w:t>4. Catálogo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  <w:shd w:fill="102A43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CU-01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Iniciar sesión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acceder al área administrativa mediante usuario y contraseña.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CU-02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Registrar cliente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crear una ficha de cliente con nombre y teléfono obligatorios y datos opcionales.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CU-03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Buscar cliente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localizar clientes por nombre o teléfono y diferenciar coincidencias.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CU-04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Consultar ficha e historial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Muestra datos del cliente, próximos turnos e historial de atenciones.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CU-05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Modificar cliente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actualizar teléfono, email y observaciones conservando el historial.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CU-06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Registrar servicio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crear un servicio con nombre, precio, duración, descripción y estado.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CU-07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Modificar servicio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actualizar los datos de un servicio.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CU-08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Desactivar servicio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dejar un servicio inactivo sin eliminar sus registros históricos.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CU-09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Consultar disponibilidad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visualizar horarios libres, ocupados y bloqueados.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CU-10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Registrar turno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asociar cliente y servicio a una fecha y hora disponible.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CU-11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Modificar / reprogramar turno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cambiar fecha u hora previa validación de disponibilidad.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CU-12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Cancelar turno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Cancela un turno y libera su horario sin borrar el registro histórico.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CU-13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Marcar atención realizada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 que el turno fue efectivamente atendido y permite crear su atención.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CU-14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Registrar inasistencia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Marca el turno como No asistió cuando el cliente no se presenta.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CU-15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Visualizar tablero diario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Presenta los turnos del día en formato visual, con estados y horarios.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CU-16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Consultar agenda semanal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revisar la planificación de la semana.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CU-17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Bloquear horario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marcar horarios como bloqueados para impedir nuevos turnos.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CU-18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Registrar pago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Registra un pago asociado a un turno, con monto, fecha, tipo y medio.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CU-19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Gestionar seña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registrar una seña y contemplar su devolución o retención según las reglas.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CU-20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Consultar estadísticas básicas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Muestra indicadores simples de turnos, clientes, servicios e ingresos.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CU-21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Preparar mensaje de WhatsApp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Genera el texto de confirmación con los datos del turno para abrir WhatsApp.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CU-22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Preparar recordatorio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preparar el recordatorio aproximadamente 24 horas antes del turno.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CU-23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Consultar estado económico del turno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Permite verificar si un turno no tiene pago, tiene seña o está pagado a partir de sus registros.</w:t>
            </w:r>
          </w:p>
        </w:tc>
      </w:tr>
      <w:tr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CU-24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Cerrar sesión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  <w:tc>
          <w:tcPr>
            <w:tcW w:type="dxa" w:w="252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Finaliza la sesión administrativa de forma segura.</w:t>
            </w:r>
          </w:p>
        </w:tc>
      </w:tr>
    </w:tbl>
    <w:p>
      <w:r>
        <w:br w:type="page"/>
      </w:r>
    </w:p>
    <w:p>
      <w:pPr>
        <w:pStyle w:val="Heading1"/>
      </w:pPr>
      <w:r>
        <w:t>5. Fichas de casos de uso</w:t>
      </w:r>
    </w:p>
    <w:p>
      <w:pPr>
        <w:pStyle w:val="Heading2"/>
      </w:pPr>
      <w:r>
        <w:t>CU-01 —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usuario se encuentra en la pantalla de acceso.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sesión administrativa queda iniciada.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ingresa usuario y contraseña.</w:t>
              <w:br/>
              <w:t>2. El sistema valida las credenciales.</w:t>
              <w:br/>
              <w:t>3. El sistema permite el acceso al área administrativa.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Si las credenciales son incorrectas, el sistema informa el error y no permite el acceso.</w:t>
            </w:r>
          </w:p>
        </w:tc>
      </w:tr>
    </w:tbl>
    <w:p>
      <w:pPr>
        <w:pStyle w:val="Heading2"/>
      </w:pPr>
      <w:r>
        <w:t>CU-02 — Registrar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 se encuentra en la gestión de clientes.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 crea una ficha única de cliente.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registrar cliente.</w:t>
              <w:br/>
              <w:t>2. Ingresa nombre y teléfono y, si corresponde, email, fecha de nacimiento y observaciones.</w:t>
              <w:br/>
              <w:t>3. El sistema verifica posibles coincidencias.</w:t>
              <w:br/>
              <w:t>4. Riki confirma el alta.</w:t>
              <w:br/>
              <w:t>5. El sistema guarda el cliente.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Si el teléfono ya existe, el sistema advierte que el cliente ya está registrado.</w:t>
              <w:br/>
              <w:t>• Si faltan nombre o teléfono, no se permite guardar.</w:t>
            </w:r>
          </w:p>
        </w:tc>
      </w:tr>
    </w:tbl>
    <w:p>
      <w:pPr>
        <w:pStyle w:val="Heading2"/>
      </w:pPr>
      <w:r>
        <w:t>CU-03 — Buscar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Existen clientes registrados.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 muestran las coincidencias relevantes.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ingresa nombre o teléfono.</w:t>
              <w:br/>
              <w:t>2. El sistema realiza la búsqueda.</w:t>
              <w:br/>
              <w:t>3. El sistema muestra las coincidencias.</w:t>
              <w:br/>
              <w:t>4. Riki selecciona el cliente correspondiente.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Si existen nombres iguales, se muestran datos suficientes para diferenciarlos, especialmente el teléfono.</w:t>
            </w:r>
          </w:p>
        </w:tc>
      </w:tr>
    </w:tbl>
    <w:p>
      <w:pPr>
        <w:pStyle w:val="Heading2"/>
      </w:pPr>
      <w:r>
        <w:t>CU-04 — Consultar ficha e historial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cliente está identificado.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 visualiza su información e historial.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un cliente.</w:t>
              <w:br/>
              <w:t>2. El sistema muestra sus datos.</w:t>
              <w:br/>
              <w:t>3. El sistema muestra próximos turnos e historial de atenciones.</w:t>
              <w:br/>
              <w:t>4. Riki consulta el detalle requerido.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Si no existe historial, el sistema informa que no hay atenciones registradas.</w:t>
            </w:r>
          </w:p>
        </w:tc>
      </w:tr>
    </w:tbl>
    <w:p>
      <w:pPr>
        <w:pStyle w:val="Heading2"/>
      </w:pPr>
      <w:r>
        <w:t>CU-05 — Modificar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cliente está registrado.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Los datos modificables quedan actualizados sin perder el historial.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abre la ficha.</w:t>
              <w:br/>
              <w:t>2. Selecciona modificar.</w:t>
              <w:br/>
              <w:t>3. Actualiza teléfono, email u observaciones.</w:t>
              <w:br/>
              <w:t>4. Guarda los cambios.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El sistema valida los datos obligatorios y evita duplicar teléfonos.</w:t>
            </w:r>
          </w:p>
        </w:tc>
      </w:tr>
    </w:tbl>
    <w:p>
      <w:pPr>
        <w:pStyle w:val="Heading2"/>
      </w:pPr>
      <w:r>
        <w:t>CU-06 — Registrar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 tiene acceso administrativo.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servicio queda disponible para su gestión.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nuevo servicio.</w:t>
              <w:br/>
              <w:t>2. Ingresa nombre, precio, duración y, opcionalmente, descripción.</w:t>
              <w:br/>
              <w:t>3. Define el estado.</w:t>
              <w:br/>
              <w:t>4. Guarda.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Si falta información obligatoria, el sistema no permite guardar.</w:t>
            </w:r>
          </w:p>
        </w:tc>
      </w:tr>
    </w:tbl>
    <w:p>
      <w:pPr>
        <w:pStyle w:val="Heading2"/>
      </w:pPr>
      <w:r>
        <w:t>CU-07 — Modificar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 servicio registrado.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información del servicio queda actualizada.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un servicio.</w:t>
              <w:br/>
              <w:t>2. Modifica sus datos.</w:t>
              <w:br/>
              <w:t>3. Guarda los cambios.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El cambio de precio afecta el valor actual del servicio; los registros históricos conservan la información registrada en pagos y atenciones.</w:t>
            </w:r>
          </w:p>
        </w:tc>
      </w:tr>
    </w:tbl>
    <w:p>
      <w:pPr>
        <w:pStyle w:val="Heading2"/>
      </w:pPr>
      <w:r>
        <w:t>CU-08 — Desactivar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 servicio que ya no se desea ofrecer.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servicio queda inactivo y sus antecedentes se conservan.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el servicio.</w:t>
              <w:br/>
              <w:t>2. Selecciona desactivar.</w:t>
              <w:br/>
              <w:t>3. Confirma la operación.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Un servicio inactivo no debe aparecer como disponible para nuevos turnos.</w:t>
            </w:r>
          </w:p>
        </w:tc>
      </w:tr>
    </w:tbl>
    <w:p>
      <w:pPr>
        <w:pStyle w:val="Heading2"/>
      </w:pPr>
      <w:r>
        <w:t>CU-09 — Consultar disponibilidad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agenda está configurada.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 muestran los horarios disponibles.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fecha y servicio.</w:t>
              <w:br/>
              <w:t>2. El sistema consulta turnos existentes y bloqueos.</w:t>
              <w:br/>
              <w:t>3. El sistema considera la duración del servicio y evita superposiciones.</w:t>
              <w:br/>
              <w:t>4. Se muestran los horarios utilizables.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Los horarios bloqueados u ocupados no pueden seleccionarse.</w:t>
            </w:r>
          </w:p>
        </w:tc>
      </w:tr>
    </w:tbl>
    <w:p>
      <w:pPr>
        <w:pStyle w:val="Heading2"/>
      </w:pPr>
      <w:r>
        <w:t>CU-10 — Registrar turno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Cliente y servicio identificados; horario disponible.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turno queda registrado como Reservado.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cliente y servicio.</w:t>
              <w:br/>
              <w:t>2. Selecciona fecha y hora disponible.</w:t>
              <w:br/>
              <w:t>3. El sistema valida superposición y bloqueos.</w:t>
              <w:br/>
              <w:t>4. Riki confirma.</w:t>
              <w:br/>
              <w:t>5. El sistema guarda el turno.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Si el horario está ocupado, bloqueado o se superpone con otro turno, se rechaza el alta.</w:t>
            </w:r>
          </w:p>
        </w:tc>
      </w:tr>
    </w:tbl>
    <w:p>
      <w:pPr>
        <w:pStyle w:val="Heading2"/>
      </w:pPr>
      <w:r>
        <w:t>CU-11 — Modificar / reprogramar turno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 turno y el nuevo horario está disponible.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turno queda en la nueva fecha/hora y el horario anterior queda libre.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abre el turno.</w:t>
              <w:br/>
              <w:t>2. Selecciona nueva fecha/hora.</w:t>
              <w:br/>
              <w:t>3. El sistema valida disponibilidad.</w:t>
              <w:br/>
              <w:t>4. Riki confirma.</w:t>
              <w:br/>
              <w:t>5. El sistema actualiza el turno.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Si el nuevo horario no está disponible, se solicita otra opción.</w:t>
            </w:r>
          </w:p>
        </w:tc>
      </w:tr>
    </w:tbl>
    <w:p>
      <w:pPr>
        <w:pStyle w:val="Heading2"/>
      </w:pPr>
      <w:r>
        <w:t>CU-12 — Cancelar turno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 turno activo.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turno queda Cancelado y el horario vuelve a estar disponible.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el turno.</w:t>
              <w:br/>
              <w:t>2. Selecciona cancelar.</w:t>
              <w:br/>
              <w:t>3. Confirma.</w:t>
              <w:br/>
              <w:t>4. El sistema cambia el estado a Cancelado y libera el horario.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El registro histórico del turno se conserva. Si existiera una seña, se aplican las reglas de cancelación correspondientes.</w:t>
            </w:r>
          </w:p>
        </w:tc>
      </w:tr>
    </w:tbl>
    <w:p>
      <w:pPr>
        <w:pStyle w:val="Heading2"/>
      </w:pPr>
      <w:r>
        <w:t>CU-13 — Marcar atención realizada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turno fue efectivamente atendido.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 registra la atención asociada al turno.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el turno.</w:t>
              <w:br/>
              <w:t>2. Marca Realizado.</w:t>
              <w:br/>
              <w:t>3. Registra, si corresponde, observaciones específicas de la atención.</w:t>
              <w:br/>
              <w:t>4. El sistema conserva la atención para el historial.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Un turno que no se realizó no debe generar una atención realizada.</w:t>
            </w:r>
          </w:p>
        </w:tc>
      </w:tr>
    </w:tbl>
    <w:p>
      <w:pPr>
        <w:pStyle w:val="Heading2"/>
      </w:pPr>
      <w:r>
        <w:t>CU-14 — Registrar inasistencia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turno estaba reservado y el cliente no se presenta.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turno queda No asistió.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el turno.</w:t>
              <w:br/>
              <w:t>2. Marca No asistió.</w:t>
              <w:br/>
              <w:t>3. El sistema conserva el registro histórico.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El horario ya pasó y no se elimina el turno.</w:t>
            </w:r>
          </w:p>
        </w:tc>
      </w:tr>
    </w:tbl>
    <w:p>
      <w:pPr>
        <w:pStyle w:val="Heading2"/>
      </w:pPr>
      <w:r>
        <w:t>CU-15 — Visualizar tablero diario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Existen horarios configurados.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agenda diaria se muestra de forma visual.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una fecha.</w:t>
              <w:br/>
              <w:t>2. El sistema muestra los horarios.</w:t>
              <w:br/>
              <w:t>3. Cada turno se presenta con cliente, servicio y estado.</w:t>
              <w:br/>
              <w:t>4. Los bloqueos se distinguen visualmente.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Los colores son apoyo visual y deben acompañarse de texto o etiquetas.</w:t>
            </w:r>
          </w:p>
        </w:tc>
      </w:tr>
    </w:tbl>
    <w:p>
      <w:pPr>
        <w:pStyle w:val="Heading2"/>
      </w:pPr>
      <w:r>
        <w:t>CU-16 — Consultar agenda semanal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agenda está configurada.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 visualiza la planificación semanal.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la vista semanal.</w:t>
              <w:br/>
              <w:t>2. El sistema presenta los días y horarios.</w:t>
              <w:br/>
              <w:t>3. Riki puede consultar cada turno o bloqueo.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La vista debe mantener la claridad de la agenda diaria.</w:t>
            </w:r>
          </w:p>
        </w:tc>
      </w:tr>
    </w:tbl>
    <w:p>
      <w:pPr>
        <w:pStyle w:val="Heading2"/>
      </w:pPr>
      <w:r>
        <w:t>CU-17 — Bloquear horario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 tiene acceso a la agenda.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horario seleccionado queda bloqueado y no admite turnos.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uno o varios horarios.</w:t>
              <w:br/>
              <w:t>2. Marca los horarios como bloqueados.</w:t>
              <w:br/>
              <w:t>3. El sistema guarda los bloqueos.</w:t>
              <w:br/>
              <w:t>4. Los horarios aparecen diferenciados en la agenda.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No se solicita un motivo. Si el horario ya tiene un turno, el sistema debe advertirlo antes de bloquearlo.</w:t>
            </w:r>
          </w:p>
        </w:tc>
      </w:tr>
    </w:tbl>
    <w:p>
      <w:pPr>
        <w:pStyle w:val="Heading2"/>
      </w:pPr>
      <w:r>
        <w:t>CU-18 — Registrar 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 turno al que corresponde el pago.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El pago queda asociado al turno.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el turno.</w:t>
              <w:br/>
              <w:t>2. Ingresa monto, fecha, tipo y medio.</w:t>
              <w:br/>
              <w:t>3. Guarda el pago.</w:t>
              <w:br/>
              <w:t>4. El sistema actualiza la información económica disponible del turno.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Tipos: Seña o Pago. Medios contemplados: efectivo, transferencia, débito y crédito.</w:t>
            </w:r>
          </w:p>
        </w:tc>
      </w:tr>
    </w:tbl>
    <w:p>
      <w:pPr>
        <w:pStyle w:val="Heading2"/>
      </w:pPr>
      <w:r>
        <w:t>CU-19 — Gestionar seña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una reserva que requiere seña, principalmente en la futura reserva online.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seña queda registrada y su situación puede determinarse.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registra la seña como tipo Seña.</w:t>
              <w:br/>
              <w:t>2. El sistema conserva monto y fecha.</w:t>
              <w:br/>
              <w:t>3. Ante una cancelación, Riki aplica la regla de devolución o retención según la anticipación.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Con 12 horas o más de anticipación se devuelve la seña; dentro de las 12 horas se retiene. La seña online corresponde al 50 %.</w:t>
            </w:r>
          </w:p>
        </w:tc>
      </w:tr>
    </w:tbl>
    <w:p>
      <w:pPr>
        <w:pStyle w:val="Heading2"/>
      </w:pPr>
      <w:r>
        <w:t>CU-20 — Consultar estadísticas básicas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Existen datos registrados.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 muestran indicadores básicos para el seguimiento del emprendimiento.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accede a estadísticas.</w:t>
              <w:br/>
              <w:t>2. Selecciona período si corresponde.</w:t>
              <w:br/>
              <w:t>3. El sistema calcula turnos, estados, clientes, servicios e ingresos.</w:t>
              <w:br/>
              <w:t>4. Se muestran los resultados.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No se contemplan análisis financieros o estadísticos avanzados en el MVP.</w:t>
            </w:r>
          </w:p>
        </w:tc>
      </w:tr>
    </w:tbl>
    <w:p>
      <w:pPr>
        <w:pStyle w:val="Heading2"/>
      </w:pPr>
      <w:r>
        <w:t>CU-21 — Preparar mensaje de WhatsApp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 turno con datos completos.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 genera el texto listo para enviar.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el turno.</w:t>
              <w:br/>
              <w:t>2. El sistema arma el mensaje con cliente, servicio, fecha y hora y, cuando corresponda, datos de seña.</w:t>
              <w:br/>
              <w:t>3. Riki abre WhatsApp con el texto preparado.</w:t>
              <w:br/>
              <w:t>4. Riki realiza el envío.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El envío final lo realiza Riki; no se requiere integración automática con la API en el MVP.</w:t>
            </w:r>
          </w:p>
        </w:tc>
      </w:tr>
    </w:tbl>
    <w:p>
      <w:pPr>
        <w:pStyle w:val="Heading2"/>
      </w:pPr>
      <w:r>
        <w:t>CU-22 — Preparar recordatorio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 turno próximo.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 dispone de un mensaje de recordatorio aproximadamente 24 horas antes.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El sistema identifica los turnos próximos.</w:t>
              <w:br/>
              <w:t>2. Riki accede al recordatorio.</w:t>
              <w:br/>
              <w:t>3. El sistema prepara el texto.</w:t>
              <w:br/>
              <w:t>4. Riki realiza el envío.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La automatización completa queda fuera del MVP.</w:t>
            </w:r>
          </w:p>
        </w:tc>
      </w:tr>
    </w:tbl>
    <w:p>
      <w:pPr>
        <w:pStyle w:val="Heading2"/>
      </w:pPr>
      <w:r>
        <w:t>CU-23 — Consultar estado económico del turno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 turno.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 puede interpretar la situación de pago del turno.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consulta los pagos del turno.</w:t>
              <w:br/>
              <w:t>2. Si no hay pagos, se considera pendiente.</w:t>
              <w:br/>
              <w:t>3. Si existe una Seña, se considera señado.</w:t>
              <w:br/>
              <w:t>4. Si existe un Pago correspondiente, se considera pagado.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La situación se deriva de los registros de pago; no se agrega un estado de pago redundante.</w:t>
            </w:r>
          </w:p>
        </w:tc>
      </w:tr>
    </w:tbl>
    <w:p>
      <w:pPr>
        <w:pStyle w:val="Heading2"/>
      </w:pPr>
      <w:r>
        <w:t>CU-24 — Cerrar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Actor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Riki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Precondición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Existe una sesión administrativa activa.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Postcondición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La sesión queda finalizada.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 principal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1. Riki selecciona cerrar sesión.</w:t>
              <w:br/>
              <w:t>2. El sistema finaliza la sesión.</w:t>
              <w:br/>
              <w:t>3. El sistema vuelve a la pantalla de acceso.</w:t>
            </w:r>
          </w:p>
        </w:tc>
      </w:tr>
      <w:tr>
        <w:tc>
          <w:tcPr>
            <w:tcW w:type="dxa" w:w="5040"/>
            <w:shd w:fill="EAF1F7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02A43"/>
                <w:sz w:val="18"/>
              </w:rPr>
              <w:t>Flujos alternativos / excepciones</w:t>
            </w:r>
          </w:p>
        </w:tc>
        <w:tc>
          <w:tcPr>
            <w:tcW w:type="dxa" w:w="5040"/>
            <w:vAlign w:val="center"/>
            <w:tcBorders>
              <w:top w:val="single" w:sz="4" w:color="102A43"/>
              <w:left w:val="single" w:sz="4" w:color="102A43"/>
              <w:bottom w:val="single" w:sz="4" w:color="102A43"/>
              <w:right w:val="single" w:sz="4" w:color="102A43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• Una sesión cerrada no permite acceder a funciones administrativas sin autenticarse nuevamente.</w:t>
            </w:r>
          </w:p>
        </w:tc>
      </w:tr>
    </w:tbl>
    <w:p>
      <w:pPr>
        <w:pStyle w:val="Heading1"/>
      </w:pPr>
      <w:r>
        <w:t>6. Relación con requerimientos</w:t>
      </w:r>
    </w:p>
    <w:p>
      <w:r>
        <w:t>Los casos de uso transforman los requerimientos funcionales en interacciones concretas. La cobertura se mantiene sobre las funcionalidades del MVP: gestión de clientes, servicios, agenda, atención, pagos, bloqueos, estadísticas, comunicación y acceso.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8B8"/>
          </w:tcPr>
          <w:p>
            <w:pPr>
              <w:spacing w:after="0"/>
            </w:pPr>
            <w:r>
              <w:rPr>
                <w:b/>
                <w:color w:val="102A43"/>
              </w:rPr>
              <w:t>Criterio de alcance</w:t>
              <w:br/>
            </w:r>
            <w:r>
              <w:rPr>
                <w:color w:val="1F2933"/>
              </w:rPr>
              <w:t>La reserva online directa del cliente, el pago online y la integración automática con WhatsApp no forman parte del MVP. Se mantienen como evolución futura y el modelo actual debe permitir incorporarlas sin reconstruir el sistema.</w:t>
            </w:r>
          </w:p>
        </w:tc>
      </w:tr>
    </w:tbl>
    <w:p>
      <w:pPr>
        <w:pStyle w:val="Heading1"/>
      </w:pPr>
      <w:r>
        <w:t>7. Cierre de la etapa</w:t>
      </w:r>
    </w:p>
    <w:p>
      <w:r>
        <w:t>Con la definición de estos casos de uso se considera cerrada la especificación de interacciones del MVP. El siguiente paso metodológico es el modelado del sistema: entidades, atributos, claves, relaciones, cardinalidades, reglas y diagrama entidad-relación.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>ROSHAN MASAJES  •  Documento 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72009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shan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72009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9A2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