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2222" w14:textId="1A2DAAAB" w:rsidR="00A82781" w:rsidRDefault="00A82781" w:rsidP="00A82781">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 xml:space="preserve">Given the provided data, what are three conclusions that we can draw about crowdfunding campaigns? </w:t>
      </w:r>
    </w:p>
    <w:p w14:paraId="452B4452" w14:textId="5C618194" w:rsidR="00EB1310" w:rsidRDefault="00EB1310" w:rsidP="00EB1310">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Crowdfunding is over 50% likely to be successful.</w:t>
      </w:r>
    </w:p>
    <w:p w14:paraId="39068C3A" w14:textId="72A0C734" w:rsidR="00EB1310" w:rsidRDefault="00EB1310" w:rsidP="00EB1310">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Theater is the most successful category.</w:t>
      </w:r>
    </w:p>
    <w:p w14:paraId="32ED53A5" w14:textId="7006D90C" w:rsidR="00EB1310" w:rsidRDefault="00EB1310" w:rsidP="00EB1310">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Plays are the most successful category. </w:t>
      </w:r>
    </w:p>
    <w:p w14:paraId="5D192B25" w14:textId="77777777" w:rsidR="00A82781" w:rsidRDefault="00A82781" w:rsidP="00A82781">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50A31210" w14:textId="45E00468" w:rsidR="00E15ED2" w:rsidRDefault="00E15ED2" w:rsidP="00E15ED2">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There is a limited number of outcome results for some categories and subcategories.</w:t>
      </w:r>
      <w:r w:rsidR="00A84F72">
        <w:rPr>
          <w:rFonts w:ascii="Roboto" w:hAnsi="Roboto"/>
          <w:color w:val="2B2B2B"/>
        </w:rPr>
        <w:t xml:space="preserve"> The difference between successful outcomes vs live outcomes is so </w:t>
      </w:r>
      <w:proofErr w:type="gramStart"/>
      <w:r w:rsidR="00A84F72">
        <w:rPr>
          <w:rFonts w:ascii="Roboto" w:hAnsi="Roboto"/>
          <w:color w:val="2B2B2B"/>
        </w:rPr>
        <w:t>vase</w:t>
      </w:r>
      <w:proofErr w:type="gramEnd"/>
      <w:r w:rsidR="00A84F72">
        <w:rPr>
          <w:rFonts w:ascii="Roboto" w:hAnsi="Roboto"/>
          <w:color w:val="2B2B2B"/>
        </w:rPr>
        <w:t xml:space="preserve">, it can be considered insignificant. </w:t>
      </w:r>
    </w:p>
    <w:p w14:paraId="51EA7076" w14:textId="69F7932E" w:rsidR="00E15ED2" w:rsidRDefault="00E15ED2" w:rsidP="00A84F72">
      <w:pPr>
        <w:pStyle w:val="NormalWeb"/>
        <w:spacing w:before="150" w:beforeAutospacing="0" w:after="0" w:afterAutospacing="0" w:line="360" w:lineRule="atLeast"/>
        <w:rPr>
          <w:rFonts w:ascii="Roboto" w:hAnsi="Roboto"/>
          <w:color w:val="2B2B2B"/>
        </w:rPr>
      </w:pPr>
    </w:p>
    <w:p w14:paraId="29991E82" w14:textId="77777777" w:rsidR="00A82781" w:rsidRDefault="00A82781" w:rsidP="00A82781">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67F845DF" w14:textId="2DB21710" w:rsidR="00A84F72" w:rsidRDefault="00A52A5C" w:rsidP="00A84F72">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A table and graph to show the outcomes over </w:t>
      </w:r>
      <w:r w:rsidR="009A6D6F">
        <w:rPr>
          <w:rFonts w:ascii="Roboto" w:hAnsi="Roboto"/>
          <w:color w:val="2B2B2B"/>
        </w:rPr>
        <w:t xml:space="preserve">the quarters of the year. We need to see which categories are successful during the quarter, and in which countries. We also need to know when the highest goals are met and when the most pledges are received. </w:t>
      </w:r>
    </w:p>
    <w:p w14:paraId="7EC02749" w14:textId="77777777" w:rsidR="005E185E" w:rsidRDefault="005E185E"/>
    <w:sectPr w:rsidR="005E18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6C61" w14:textId="77777777" w:rsidR="009A6D6F" w:rsidRDefault="009A6D6F" w:rsidP="009A6D6F">
      <w:pPr>
        <w:spacing w:after="0" w:line="240" w:lineRule="auto"/>
      </w:pPr>
      <w:r>
        <w:separator/>
      </w:r>
    </w:p>
  </w:endnote>
  <w:endnote w:type="continuationSeparator" w:id="0">
    <w:p w14:paraId="345C9414" w14:textId="77777777" w:rsidR="009A6D6F" w:rsidRDefault="009A6D6F" w:rsidP="009A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D158" w14:textId="77777777" w:rsidR="009A6D6F" w:rsidRDefault="009A6D6F" w:rsidP="009A6D6F">
      <w:pPr>
        <w:spacing w:after="0" w:line="240" w:lineRule="auto"/>
      </w:pPr>
      <w:r>
        <w:separator/>
      </w:r>
    </w:p>
  </w:footnote>
  <w:footnote w:type="continuationSeparator" w:id="0">
    <w:p w14:paraId="3DDF3FB3" w14:textId="77777777" w:rsidR="009A6D6F" w:rsidRDefault="009A6D6F" w:rsidP="009A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E117" w14:textId="4254DE79" w:rsidR="009A6D6F" w:rsidRPr="009A6D6F" w:rsidRDefault="009A6D6F">
    <w:pPr>
      <w:pStyle w:val="Header"/>
      <w:rPr>
        <w:b/>
        <w:bCs/>
        <w:sz w:val="28"/>
        <w:szCs w:val="28"/>
      </w:rPr>
    </w:pPr>
    <w:r w:rsidRPr="009A6D6F">
      <w:rPr>
        <w:b/>
        <w:bCs/>
        <w:sz w:val="28"/>
        <w:szCs w:val="28"/>
      </w:rPr>
      <w:t>Crowdfunding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49A1"/>
    <w:multiLevelType w:val="multilevel"/>
    <w:tmpl w:val="60F8A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96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81"/>
    <w:rsid w:val="003100C1"/>
    <w:rsid w:val="005E185E"/>
    <w:rsid w:val="009A6D6F"/>
    <w:rsid w:val="00A3536A"/>
    <w:rsid w:val="00A52A5C"/>
    <w:rsid w:val="00A82781"/>
    <w:rsid w:val="00A84F72"/>
    <w:rsid w:val="00E15ED2"/>
    <w:rsid w:val="00EB1310"/>
    <w:rsid w:val="00FE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7E29"/>
  <w15:chartTrackingRefBased/>
  <w15:docId w15:val="{7FC4AB3E-F316-4878-BAFB-01E41AD0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A6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6F"/>
  </w:style>
  <w:style w:type="paragraph" w:styleId="Footer">
    <w:name w:val="footer"/>
    <w:basedOn w:val="Normal"/>
    <w:link w:val="FooterChar"/>
    <w:uiPriority w:val="99"/>
    <w:unhideWhenUsed/>
    <w:rsid w:val="009A6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7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westley</dc:creator>
  <cp:keywords/>
  <dc:description/>
  <cp:lastModifiedBy>erica westley</cp:lastModifiedBy>
  <cp:revision>2</cp:revision>
  <dcterms:created xsi:type="dcterms:W3CDTF">2023-05-06T00:58:00Z</dcterms:created>
  <dcterms:modified xsi:type="dcterms:W3CDTF">2023-05-06T00:58:00Z</dcterms:modified>
</cp:coreProperties>
</file>