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15" w:type="dxa"/>
        <w:tblInd w:w="-885" w:type="dxa"/>
        <w:tblLayout w:type="fixed"/>
        <w:tblLook w:val="0480" w:firstRow="0" w:lastRow="0" w:firstColumn="1" w:lastColumn="0" w:noHBand="0" w:noVBand="1"/>
      </w:tblPr>
      <w:tblGrid>
        <w:gridCol w:w="4632"/>
        <w:gridCol w:w="1181"/>
        <w:gridCol w:w="973"/>
        <w:gridCol w:w="161"/>
        <w:gridCol w:w="679"/>
        <w:gridCol w:w="30"/>
        <w:gridCol w:w="3259"/>
      </w:tblGrid>
      <w:tr w:rsidR="008F487B" w:rsidRPr="000218F6" w:rsidTr="00927EC3">
        <w:tc>
          <w:tcPr>
            <w:tcW w:w="10915" w:type="dxa"/>
            <w:gridSpan w:val="7"/>
          </w:tcPr>
          <w:p w:rsidR="008F487B" w:rsidRPr="000218F6" w:rsidRDefault="004D6F78" w:rsidP="00927EC3">
            <w:pPr>
              <w:ind w:hanging="108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18F6">
              <w:rPr>
                <w:rFonts w:ascii="Arial" w:hAnsi="Arial" w:cs="Arial"/>
                <w:b/>
                <w:sz w:val="24"/>
                <w:szCs w:val="24"/>
              </w:rPr>
              <w:t>NOM-005-STPS-</w:t>
            </w:r>
            <w:r w:rsidRPr="005F14CE">
              <w:rPr>
                <w:rFonts w:ascii="Arial" w:hAnsi="Arial" w:cs="Arial"/>
                <w:b/>
                <w:sz w:val="24"/>
                <w:szCs w:val="24"/>
              </w:rPr>
              <w:t>1998 RELATIVA A LAS CONDICIONES DE SEGURIDAD E HIGIENE EN LOS CENTROS DE TRABAJO PARA EL MANEJO, TRANSPORTE Y ALMACENAMIENTO DE SUSTANCIAS QUÍMICAS PELIGROSAS.</w:t>
            </w:r>
          </w:p>
        </w:tc>
      </w:tr>
      <w:tr w:rsidR="008F487B" w:rsidRPr="000218F6" w:rsidTr="00427626">
        <w:tc>
          <w:tcPr>
            <w:tcW w:w="4632" w:type="dxa"/>
            <w:vAlign w:val="center"/>
          </w:tcPr>
          <w:p w:rsidR="008F487B" w:rsidRPr="00927EC3" w:rsidRDefault="00472008" w:rsidP="00555DFE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bookmarkStart w:id="0" w:name="_GoBack" w:colFirst="0" w:colLast="4"/>
            <w:r w:rsidRPr="00927EC3">
              <w:rPr>
                <w:rFonts w:ascii="Arial" w:hAnsi="Arial" w:cs="Arial"/>
                <w:szCs w:val="24"/>
                <w:lang w:val="es-MX"/>
              </w:rPr>
              <w:t>Requisitos</w:t>
            </w:r>
          </w:p>
        </w:tc>
        <w:tc>
          <w:tcPr>
            <w:tcW w:w="1181" w:type="dxa"/>
            <w:vAlign w:val="center"/>
          </w:tcPr>
          <w:p w:rsidR="008F487B" w:rsidRPr="00927EC3" w:rsidRDefault="00472008" w:rsidP="00555DFE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927EC3">
              <w:rPr>
                <w:rFonts w:ascii="Arial" w:hAnsi="Arial" w:cs="Arial"/>
                <w:szCs w:val="24"/>
                <w:lang w:val="es-MX"/>
              </w:rPr>
              <w:t>Cumple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472008" w:rsidP="00555DFE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927EC3">
              <w:rPr>
                <w:rFonts w:ascii="Arial" w:hAnsi="Arial" w:cs="Arial"/>
                <w:szCs w:val="24"/>
                <w:lang w:val="es-MX"/>
              </w:rPr>
              <w:t>No Cumple</w:t>
            </w:r>
          </w:p>
        </w:tc>
        <w:tc>
          <w:tcPr>
            <w:tcW w:w="679" w:type="dxa"/>
            <w:vAlign w:val="center"/>
          </w:tcPr>
          <w:p w:rsidR="008F487B" w:rsidRPr="00927EC3" w:rsidRDefault="00472008" w:rsidP="00555DFE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N/A</w:t>
            </w:r>
          </w:p>
        </w:tc>
        <w:tc>
          <w:tcPr>
            <w:tcW w:w="3289" w:type="dxa"/>
            <w:gridSpan w:val="2"/>
            <w:vAlign w:val="center"/>
          </w:tcPr>
          <w:p w:rsidR="008F487B" w:rsidRPr="00927EC3" w:rsidRDefault="00472008" w:rsidP="00555DFE">
            <w:pPr>
              <w:jc w:val="center"/>
              <w:rPr>
                <w:rFonts w:ascii="Arial" w:hAnsi="Arial" w:cs="Arial"/>
                <w:szCs w:val="24"/>
                <w:lang w:val="es-MX"/>
              </w:rPr>
            </w:pPr>
            <w:r w:rsidRPr="00927EC3">
              <w:rPr>
                <w:rFonts w:ascii="Arial" w:hAnsi="Arial" w:cs="Arial"/>
                <w:szCs w:val="24"/>
                <w:lang w:val="es-MX"/>
              </w:rPr>
              <w:t>Observaciones</w:t>
            </w:r>
          </w:p>
        </w:tc>
      </w:tr>
      <w:bookmarkEnd w:id="0"/>
      <w:tr w:rsidR="00927EC3" w:rsidRPr="000218F6" w:rsidTr="00927EC3">
        <w:tc>
          <w:tcPr>
            <w:tcW w:w="10915" w:type="dxa"/>
            <w:gridSpan w:val="7"/>
          </w:tcPr>
          <w:p w:rsidR="00927EC3" w:rsidRPr="00FC483D" w:rsidRDefault="00927EC3" w:rsidP="00927EC3">
            <w:pPr>
              <w:jc w:val="center"/>
              <w:rPr>
                <w:lang w:val="es-MX"/>
              </w:rPr>
            </w:pPr>
            <w:r w:rsidRPr="00927EC3">
              <w:rPr>
                <w:rFonts w:ascii="Arial" w:hAnsi="Arial" w:cs="Arial"/>
                <w:b/>
                <w:szCs w:val="24"/>
                <w:lang w:val="es-MX"/>
              </w:rPr>
              <w:t>5.- OBLIGACIONES DEL PATRÓN</w:t>
            </w: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8F487B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Elabora y mantiene actualizado, los cambios de procesos o sustancias químicas peligrosas presentes en el centro de trabajo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  <w:lang w:val="es-MX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Elabora</w:t>
            </w:r>
            <w:r w:rsidR="008F487B" w:rsidRPr="00927EC3">
              <w:rPr>
                <w:rFonts w:ascii="Arial" w:hAnsi="Arial" w:cs="Arial"/>
              </w:rPr>
              <w:t xml:space="preserve"> y mant</w:t>
            </w:r>
            <w:r w:rsidRPr="00927EC3">
              <w:rPr>
                <w:rFonts w:ascii="Arial" w:hAnsi="Arial" w:cs="Arial"/>
                <w:lang w:val="es-MX"/>
              </w:rPr>
              <w:t>i</w:t>
            </w:r>
            <w:r w:rsidRPr="00927EC3">
              <w:rPr>
                <w:rFonts w:ascii="Arial" w:hAnsi="Arial" w:cs="Arial"/>
              </w:rPr>
              <w:t>ene</w:t>
            </w:r>
            <w:r w:rsidR="008F487B" w:rsidRPr="00927EC3">
              <w:rPr>
                <w:rFonts w:ascii="Arial" w:hAnsi="Arial" w:cs="Arial"/>
              </w:rPr>
              <w:t xml:space="preserve"> actualizados los manuales de procedimientos para el manejo, transporte y almacenamiento seguro de sustancias químicas peligrosas, en los cuales se </w:t>
            </w:r>
            <w:r w:rsidRPr="00927EC3">
              <w:rPr>
                <w:rFonts w:ascii="Arial" w:hAnsi="Arial" w:cs="Arial"/>
                <w:lang w:val="es-MX"/>
              </w:rPr>
              <w:t xml:space="preserve">incluye </w:t>
            </w:r>
            <w:r w:rsidR="008F487B" w:rsidRPr="00927EC3">
              <w:rPr>
                <w:rFonts w:ascii="Arial" w:hAnsi="Arial" w:cs="Arial"/>
              </w:rPr>
              <w:t>la identificación de los recipientes.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  <w:lang w:val="es-MX"/>
              </w:rPr>
              <w:t xml:space="preserve">Se cuenta con la </w:t>
            </w:r>
            <w:r w:rsidR="008F487B" w:rsidRPr="00927EC3">
              <w:rPr>
                <w:rFonts w:ascii="Arial" w:hAnsi="Arial" w:cs="Arial"/>
              </w:rPr>
              <w:t>cantidad suficiente de regaderas, lavaojos, neutralizadores e inhibidores en las zonas de riesgo, para la atención de casos de emergencia.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11745" w:rsidP="00555DFE">
            <w:pPr>
              <w:rPr>
                <w:rFonts w:ascii="Arial" w:hAnsi="Arial" w:cs="Arial"/>
                <w:lang w:val="es-MX"/>
              </w:rPr>
            </w:pPr>
            <w:r w:rsidRPr="00927EC3">
              <w:rPr>
                <w:rFonts w:ascii="Arial" w:hAnsi="Arial" w:cs="Arial"/>
                <w:lang w:val="es-MX"/>
              </w:rPr>
              <w:t>E</w:t>
            </w:r>
            <w:r w:rsidR="00C64641" w:rsidRPr="00927EC3">
              <w:rPr>
                <w:rFonts w:ascii="Arial" w:hAnsi="Arial" w:cs="Arial"/>
                <w:lang w:val="es-MX"/>
              </w:rPr>
              <w:t>s necesario al menos una regadera y un</w:t>
            </w:r>
            <w:r w:rsidRPr="00927EC3">
              <w:rPr>
                <w:rFonts w:ascii="Arial" w:hAnsi="Arial" w:cs="Arial"/>
                <w:lang w:val="es-MX"/>
              </w:rPr>
              <w:t xml:space="preserve"> lavaojos en la zona de agroquímicos</w:t>
            </w:r>
            <w:r w:rsidR="00C64641" w:rsidRPr="00927EC3">
              <w:rPr>
                <w:rFonts w:ascii="Arial" w:hAnsi="Arial" w:cs="Arial"/>
                <w:lang w:val="es-MX"/>
              </w:rPr>
              <w:t xml:space="preserve"> otro en las zonas de desinfección.</w:t>
            </w: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  <w:lang w:val="es-MX"/>
              </w:rPr>
              <w:t>Cuenta</w:t>
            </w:r>
            <w:r w:rsidR="008F487B" w:rsidRPr="00927EC3">
              <w:rPr>
                <w:rFonts w:ascii="Arial" w:hAnsi="Arial" w:cs="Arial"/>
              </w:rPr>
              <w:t xml:space="preserve"> con la cantidad suficiente de regaderas, vestidores y casilleros para los trabajadores y proporcionar, en su caso, el servicio de limpieza de la ropa.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C64641" w:rsidP="00555DFE">
            <w:pPr>
              <w:rPr>
                <w:rFonts w:ascii="Arial" w:hAnsi="Arial" w:cs="Arial"/>
                <w:lang w:val="es-MX"/>
              </w:rPr>
            </w:pPr>
            <w:r w:rsidRPr="00927EC3">
              <w:rPr>
                <w:rFonts w:ascii="Arial" w:hAnsi="Arial" w:cs="Arial"/>
                <w:lang w:val="es-MX"/>
              </w:rPr>
              <w:t xml:space="preserve">A los trabajadores que  realizan labores con sustancias químicas se les proporciona equipo </w:t>
            </w:r>
            <w:r w:rsidR="00811745" w:rsidRPr="00927EC3">
              <w:rPr>
                <w:rFonts w:ascii="Arial" w:hAnsi="Arial" w:cs="Arial"/>
                <w:lang w:val="es-MX"/>
              </w:rPr>
              <w:t>impermeable, filtros, etc</w:t>
            </w:r>
            <w:r w:rsidRPr="00927EC3">
              <w:rPr>
                <w:rFonts w:ascii="Arial" w:hAnsi="Arial" w:cs="Arial"/>
                <w:lang w:val="es-MX"/>
              </w:rPr>
              <w:t>.</w:t>
            </w: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  <w:lang w:val="es-MX"/>
              </w:rPr>
              <w:t xml:space="preserve">Cuenta con un </w:t>
            </w:r>
            <w:r w:rsidR="008F487B" w:rsidRPr="00927EC3">
              <w:rPr>
                <w:rFonts w:ascii="Arial" w:hAnsi="Arial" w:cs="Arial"/>
              </w:rPr>
              <w:t>manual de primeros auxilios en el cual se deben definir los medicamentos y materiales de curación que requiere el centro de trabajo y los procedimientos para la atención de emergencias médicas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Proporciona</w:t>
            </w:r>
            <w:r w:rsidR="008F487B" w:rsidRPr="00927EC3">
              <w:rPr>
                <w:rFonts w:ascii="Arial" w:hAnsi="Arial" w:cs="Arial"/>
              </w:rPr>
              <w:t xml:space="preserve"> los medicamentos y materiales de curación necesarios para prestar los primeros auxilios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Asigna, capacita</w:t>
            </w:r>
            <w:r w:rsidR="008F487B" w:rsidRPr="00927EC3">
              <w:rPr>
                <w:rFonts w:ascii="Arial" w:hAnsi="Arial" w:cs="Arial"/>
              </w:rPr>
              <w:t xml:space="preserve"> y </w:t>
            </w:r>
            <w:r w:rsidRPr="00927EC3">
              <w:rPr>
                <w:rFonts w:ascii="Arial" w:hAnsi="Arial" w:cs="Arial"/>
              </w:rPr>
              <w:t>adiestra</w:t>
            </w:r>
            <w:r w:rsidR="008F487B" w:rsidRPr="00927EC3">
              <w:rPr>
                <w:rFonts w:ascii="Arial" w:hAnsi="Arial" w:cs="Arial"/>
              </w:rPr>
              <w:t xml:space="preserve"> al personal para prestar los primeros auxilios.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  <w:lang w:val="es-MX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Se dispone</w:t>
            </w:r>
            <w:r w:rsidR="008F487B" w:rsidRPr="00927EC3">
              <w:rPr>
                <w:rFonts w:ascii="Arial" w:hAnsi="Arial" w:cs="Arial"/>
              </w:rPr>
              <w:t xml:space="preserve"> de instalaciones, equipo o materiales para contener las sustancias químicas peligrosas, para que en el caso de derrame de líquidos o fuga de gases, se impida su escurrimiento o dispersión.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  <w:lang w:val="es-MX"/>
              </w:rPr>
              <w:t xml:space="preserve">Se </w:t>
            </w:r>
            <w:r w:rsidRPr="00927EC3">
              <w:rPr>
                <w:rFonts w:ascii="Arial" w:hAnsi="Arial" w:cs="Arial"/>
              </w:rPr>
              <w:t>establece</w:t>
            </w:r>
            <w:r w:rsidR="008F487B" w:rsidRPr="00927EC3">
              <w:rPr>
                <w:rFonts w:ascii="Arial" w:hAnsi="Arial" w:cs="Arial"/>
              </w:rPr>
              <w:t xml:space="preserve"> por escrito las actividades peligrosas y operaciones en espacios confinados que entrañen exposición a sustancias químicas peligrosas y que requi</w:t>
            </w:r>
            <w:r w:rsidRPr="00927EC3">
              <w:rPr>
                <w:rFonts w:ascii="Arial" w:hAnsi="Arial" w:cs="Arial"/>
              </w:rPr>
              <w:t>eran autorización para ejecutarse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  <w:lang w:val="es-MX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Capacita y adiestra</w:t>
            </w:r>
            <w:r w:rsidR="008F487B" w:rsidRPr="00927EC3">
              <w:rPr>
                <w:rFonts w:ascii="Arial" w:hAnsi="Arial" w:cs="Arial"/>
              </w:rPr>
              <w:t xml:space="preserve"> a los trabajadores en el Programa Específico de Seguridad e Higiene para el Manejo, Transporte y Almacenamiento de Sustancias Químicas Peligrosas.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E71202" w:rsidP="00555DFE">
            <w:pPr>
              <w:rPr>
                <w:rFonts w:ascii="Arial" w:hAnsi="Arial" w:cs="Arial"/>
                <w:lang w:val="es-MX"/>
              </w:rPr>
            </w:pPr>
            <w:r w:rsidRPr="00927EC3">
              <w:rPr>
                <w:rFonts w:ascii="Arial" w:hAnsi="Arial" w:cs="Arial"/>
                <w:lang w:val="es-MX"/>
              </w:rPr>
              <w:t>El personal desconoce de los programas de seguridad e higiene, es necesario una capacitación general.</w:t>
            </w: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  <w:lang w:val="es-MX"/>
              </w:rPr>
              <w:t>C</w:t>
            </w:r>
            <w:r w:rsidR="008F487B" w:rsidRPr="00927EC3">
              <w:rPr>
                <w:rFonts w:ascii="Arial" w:hAnsi="Arial" w:cs="Arial"/>
              </w:rPr>
              <w:t>u</w:t>
            </w:r>
            <w:r w:rsidRPr="00927EC3">
              <w:rPr>
                <w:rFonts w:ascii="Arial" w:hAnsi="Arial" w:cs="Arial"/>
                <w:lang w:val="es-MX"/>
              </w:rPr>
              <w:t>e</w:t>
            </w:r>
            <w:r w:rsidR="008F487B" w:rsidRPr="00927EC3">
              <w:rPr>
                <w:rFonts w:ascii="Arial" w:hAnsi="Arial" w:cs="Arial"/>
              </w:rPr>
              <w:t>n</w:t>
            </w:r>
            <w:r w:rsidR="00E71202" w:rsidRPr="00927EC3">
              <w:rPr>
                <w:rFonts w:ascii="Arial" w:hAnsi="Arial" w:cs="Arial"/>
                <w:lang w:val="es-MX"/>
              </w:rPr>
              <w:t>tan</w:t>
            </w:r>
            <w:r w:rsidRPr="00927EC3">
              <w:rPr>
                <w:rFonts w:ascii="Arial" w:hAnsi="Arial" w:cs="Arial"/>
                <w:lang w:val="es-MX"/>
              </w:rPr>
              <w:t xml:space="preserve"> con un</w:t>
            </w:r>
            <w:r w:rsidR="008F487B" w:rsidRPr="00927EC3">
              <w:rPr>
                <w:rFonts w:ascii="Arial" w:hAnsi="Arial" w:cs="Arial"/>
              </w:rPr>
              <w:t xml:space="preserve"> programa de mantenimiento </w:t>
            </w:r>
            <w:r w:rsidR="008F487B" w:rsidRPr="00927EC3">
              <w:rPr>
                <w:rFonts w:ascii="Arial" w:hAnsi="Arial" w:cs="Arial"/>
              </w:rPr>
              <w:lastRenderedPageBreak/>
              <w:t>preventivo de la maquinaria, equipo e instalaciones.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lastRenderedPageBreak/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  <w:lang w:val="es-MX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lastRenderedPageBreak/>
              <w:t xml:space="preserve">Elabora y manteniene </w:t>
            </w:r>
            <w:r w:rsidR="008F487B" w:rsidRPr="00927EC3">
              <w:rPr>
                <w:rFonts w:ascii="Arial" w:hAnsi="Arial" w:cs="Arial"/>
              </w:rPr>
              <w:t>durante al menos doce meses, un registro del mantenimiento correctivo y preventivo que se aplique al equipo, indicando cuándo se aplicó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Comunica</w:t>
            </w:r>
            <w:r w:rsidR="008F487B" w:rsidRPr="00927EC3">
              <w:rPr>
                <w:rFonts w:ascii="Arial" w:hAnsi="Arial" w:cs="Arial"/>
              </w:rPr>
              <w:t xml:space="preserve"> a los trabajadores los riesgos a los que estén expuestos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</w:rPr>
            </w:pPr>
          </w:p>
        </w:tc>
      </w:tr>
      <w:tr w:rsidR="008F487B" w:rsidRPr="000218F6" w:rsidTr="00427626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Se practican</w:t>
            </w:r>
            <w:r w:rsidR="008F487B" w:rsidRPr="00927EC3">
              <w:rPr>
                <w:rFonts w:ascii="Arial" w:hAnsi="Arial" w:cs="Arial"/>
              </w:rPr>
              <w:t xml:space="preserve"> exámenes médicos de ingreso, periódicos y especiales a los trabajadores que estén expuestos a las sustancias químicas peligrosas.</w:t>
            </w:r>
          </w:p>
        </w:tc>
        <w:tc>
          <w:tcPr>
            <w:tcW w:w="1181" w:type="dxa"/>
            <w:vAlign w:val="center"/>
          </w:tcPr>
          <w:p w:rsidR="008F487B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1134" w:type="dxa"/>
            <w:gridSpan w:val="2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  <w:tc>
          <w:tcPr>
            <w:tcW w:w="679" w:type="dxa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114932" w:rsidP="00555DFE">
            <w:pPr>
              <w:rPr>
                <w:rFonts w:ascii="Arial" w:hAnsi="Arial" w:cs="Arial"/>
                <w:lang w:val="es-MX"/>
              </w:rPr>
            </w:pPr>
            <w:r w:rsidRPr="00927EC3">
              <w:rPr>
                <w:rFonts w:ascii="Arial" w:hAnsi="Arial" w:cs="Arial"/>
                <w:lang w:val="es-MX"/>
              </w:rPr>
              <w:t>Existe personal que trabaja en los lotes de cultivo aplicando plaguicidas, por lo cual se considera necesario aplicar este tipo de exámenes.</w:t>
            </w:r>
          </w:p>
        </w:tc>
      </w:tr>
      <w:tr w:rsidR="00215474" w:rsidRPr="000218F6" w:rsidTr="00927EC3">
        <w:tc>
          <w:tcPr>
            <w:tcW w:w="10915" w:type="dxa"/>
            <w:gridSpan w:val="7"/>
          </w:tcPr>
          <w:p w:rsidR="00215474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927EC3">
              <w:rPr>
                <w:rFonts w:ascii="Arial" w:hAnsi="Arial" w:cs="Arial"/>
                <w:b/>
              </w:rPr>
              <w:t>6. OBLIGACIONES DE LOS TRABAJADORES</w:t>
            </w:r>
          </w:p>
        </w:tc>
      </w:tr>
      <w:tr w:rsidR="008F487B" w:rsidRPr="000218F6" w:rsidTr="00927EC3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Cumplen</w:t>
            </w:r>
            <w:r w:rsidR="00215474" w:rsidRPr="00927EC3">
              <w:rPr>
                <w:rFonts w:ascii="Arial" w:hAnsi="Arial" w:cs="Arial"/>
              </w:rPr>
              <w:t xml:space="preserve"> con las medidas de seguridad establecidas por el patrón.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73" w:type="dxa"/>
            <w:vAlign w:val="center"/>
          </w:tcPr>
          <w:p w:rsidR="008F487B" w:rsidRPr="00927EC3" w:rsidRDefault="00ED0F14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840" w:type="dxa"/>
            <w:gridSpan w:val="2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E71202" w:rsidP="00555DFE">
            <w:pPr>
              <w:rPr>
                <w:rFonts w:ascii="Arial" w:hAnsi="Arial" w:cs="Arial"/>
                <w:lang w:val="es-MX"/>
              </w:rPr>
            </w:pPr>
            <w:r w:rsidRPr="00927EC3">
              <w:rPr>
                <w:rFonts w:ascii="Arial" w:hAnsi="Arial" w:cs="Arial"/>
                <w:lang w:val="es-MX"/>
              </w:rPr>
              <w:t>No respetan el reglamento de seguridad.</w:t>
            </w:r>
          </w:p>
        </w:tc>
      </w:tr>
      <w:tr w:rsidR="008F487B" w:rsidRPr="000218F6" w:rsidTr="00927EC3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Participan</w:t>
            </w:r>
            <w:r w:rsidR="00215474" w:rsidRPr="00927EC3">
              <w:rPr>
                <w:rFonts w:ascii="Arial" w:hAnsi="Arial" w:cs="Arial"/>
              </w:rPr>
              <w:t xml:space="preserve"> en la capacitación y adiestramiento proporcionado por el patrón.</w:t>
            </w:r>
          </w:p>
        </w:tc>
        <w:tc>
          <w:tcPr>
            <w:tcW w:w="1181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73" w:type="dxa"/>
            <w:vAlign w:val="center"/>
          </w:tcPr>
          <w:p w:rsidR="008F487B" w:rsidRPr="00927EC3" w:rsidRDefault="00ED0F14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840" w:type="dxa"/>
            <w:gridSpan w:val="2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E71202" w:rsidP="00555DFE">
            <w:pPr>
              <w:rPr>
                <w:rFonts w:ascii="Arial" w:hAnsi="Arial" w:cs="Arial"/>
                <w:lang w:val="es-MX"/>
              </w:rPr>
            </w:pPr>
            <w:r w:rsidRPr="00927EC3">
              <w:rPr>
                <w:rFonts w:ascii="Arial" w:hAnsi="Arial" w:cs="Arial"/>
                <w:lang w:val="es-MX"/>
              </w:rPr>
              <w:t>El patrón no proporciona este tipo de actividades.</w:t>
            </w:r>
          </w:p>
        </w:tc>
      </w:tr>
      <w:tr w:rsidR="008F487B" w:rsidRPr="000218F6" w:rsidTr="00927EC3">
        <w:tc>
          <w:tcPr>
            <w:tcW w:w="4632" w:type="dxa"/>
          </w:tcPr>
          <w:p w:rsidR="008F487B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Cumplen</w:t>
            </w:r>
            <w:r w:rsidR="00215474" w:rsidRPr="00927EC3">
              <w:rPr>
                <w:rFonts w:ascii="Arial" w:hAnsi="Arial" w:cs="Arial"/>
              </w:rPr>
              <w:t xml:space="preserve"> con las instrucciones de uso y mantenimiento del equipo de protección personal proporcionado por el patrón. </w:t>
            </w:r>
          </w:p>
        </w:tc>
        <w:tc>
          <w:tcPr>
            <w:tcW w:w="1181" w:type="dxa"/>
            <w:vAlign w:val="center"/>
          </w:tcPr>
          <w:p w:rsidR="008F487B" w:rsidRPr="00927EC3" w:rsidRDefault="00114932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973" w:type="dxa"/>
            <w:vAlign w:val="center"/>
          </w:tcPr>
          <w:p w:rsidR="008F487B" w:rsidRPr="00927EC3" w:rsidRDefault="008F487B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8F487B" w:rsidRPr="00927EC3" w:rsidRDefault="008F487B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8F487B" w:rsidRPr="00927EC3" w:rsidRDefault="008F487B" w:rsidP="00555DFE">
            <w:pPr>
              <w:rPr>
                <w:rFonts w:ascii="Arial" w:hAnsi="Arial" w:cs="Arial"/>
                <w:lang w:val="es-MX"/>
              </w:rPr>
            </w:pPr>
          </w:p>
        </w:tc>
      </w:tr>
      <w:tr w:rsidR="00215474" w:rsidRPr="000218F6" w:rsidTr="00927EC3">
        <w:tc>
          <w:tcPr>
            <w:tcW w:w="4632" w:type="dxa"/>
          </w:tcPr>
          <w:p w:rsidR="00215474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Participan</w:t>
            </w:r>
            <w:r w:rsidR="00215474" w:rsidRPr="00927EC3">
              <w:rPr>
                <w:rFonts w:ascii="Arial" w:hAnsi="Arial" w:cs="Arial"/>
              </w:rPr>
              <w:t xml:space="preserve"> en las brigadas de respuesta a emergencia. </w:t>
            </w:r>
          </w:p>
        </w:tc>
        <w:tc>
          <w:tcPr>
            <w:tcW w:w="1181" w:type="dxa"/>
            <w:vAlign w:val="center"/>
          </w:tcPr>
          <w:p w:rsidR="00215474" w:rsidRPr="00927EC3" w:rsidRDefault="00215474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73" w:type="dxa"/>
            <w:vAlign w:val="center"/>
          </w:tcPr>
          <w:p w:rsidR="00215474" w:rsidRPr="00927EC3" w:rsidRDefault="00ED0F14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840" w:type="dxa"/>
            <w:gridSpan w:val="2"/>
            <w:vAlign w:val="center"/>
          </w:tcPr>
          <w:p w:rsidR="00215474" w:rsidRPr="00927EC3" w:rsidRDefault="00215474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215474" w:rsidRPr="00927EC3" w:rsidRDefault="00215474" w:rsidP="00555DFE">
            <w:pPr>
              <w:rPr>
                <w:rFonts w:ascii="Arial" w:hAnsi="Arial" w:cs="Arial"/>
                <w:lang w:val="es-MX"/>
              </w:rPr>
            </w:pPr>
          </w:p>
        </w:tc>
      </w:tr>
      <w:tr w:rsidR="00215474" w:rsidRPr="000218F6" w:rsidTr="00927EC3">
        <w:tc>
          <w:tcPr>
            <w:tcW w:w="4632" w:type="dxa"/>
          </w:tcPr>
          <w:p w:rsidR="00215474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Se someten</w:t>
            </w:r>
            <w:r w:rsidR="00215474" w:rsidRPr="00927EC3">
              <w:rPr>
                <w:rFonts w:ascii="Arial" w:hAnsi="Arial" w:cs="Arial"/>
              </w:rPr>
              <w:t xml:space="preserve"> a los exámenes médicos que correspondan según la actividad que desempeñen y que el patrón indique.</w:t>
            </w:r>
          </w:p>
        </w:tc>
        <w:tc>
          <w:tcPr>
            <w:tcW w:w="1181" w:type="dxa"/>
            <w:vAlign w:val="center"/>
          </w:tcPr>
          <w:p w:rsidR="00215474" w:rsidRPr="00927EC3" w:rsidRDefault="00ED0F14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973" w:type="dxa"/>
            <w:vAlign w:val="center"/>
          </w:tcPr>
          <w:p w:rsidR="00215474" w:rsidRPr="00927EC3" w:rsidRDefault="00215474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215474" w:rsidRPr="00927EC3" w:rsidRDefault="00215474" w:rsidP="00555DFE">
            <w:pPr>
              <w:rPr>
                <w:rFonts w:ascii="Arial" w:hAnsi="Arial" w:cs="Arial"/>
                <w:b/>
              </w:rPr>
            </w:pPr>
          </w:p>
        </w:tc>
        <w:tc>
          <w:tcPr>
            <w:tcW w:w="3289" w:type="dxa"/>
            <w:gridSpan w:val="2"/>
          </w:tcPr>
          <w:p w:rsidR="00215474" w:rsidRPr="00927EC3" w:rsidRDefault="00215474" w:rsidP="00555DFE">
            <w:pPr>
              <w:rPr>
                <w:rFonts w:ascii="Arial" w:hAnsi="Arial" w:cs="Arial"/>
              </w:rPr>
            </w:pPr>
          </w:p>
        </w:tc>
      </w:tr>
      <w:tr w:rsidR="000218F6" w:rsidRPr="000218F6" w:rsidTr="00927EC3">
        <w:trPr>
          <w:trHeight w:val="129"/>
        </w:trPr>
        <w:tc>
          <w:tcPr>
            <w:tcW w:w="10915" w:type="dxa"/>
            <w:gridSpan w:val="7"/>
          </w:tcPr>
          <w:p w:rsidR="000218F6" w:rsidRPr="00927EC3" w:rsidRDefault="00927EC3" w:rsidP="00555DFE">
            <w:pPr>
              <w:jc w:val="center"/>
              <w:rPr>
                <w:rFonts w:ascii="Arial" w:hAnsi="Arial" w:cs="Arial"/>
                <w:b/>
              </w:rPr>
            </w:pPr>
            <w:r w:rsidRPr="00927EC3">
              <w:rPr>
                <w:rFonts w:ascii="Arial" w:hAnsi="Arial" w:cs="Arial"/>
                <w:b/>
              </w:rPr>
              <w:t>7. REQUISITOS ADMINISTRATIVOS</w:t>
            </w:r>
          </w:p>
        </w:tc>
      </w:tr>
      <w:tr w:rsidR="00215474" w:rsidRPr="000218F6" w:rsidTr="00427626">
        <w:tc>
          <w:tcPr>
            <w:tcW w:w="4632" w:type="dxa"/>
          </w:tcPr>
          <w:p w:rsidR="00215474" w:rsidRPr="00927EC3" w:rsidRDefault="000218F6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 xml:space="preserve">El estudio para analizar el riesgo potencial </w:t>
            </w:r>
            <w:r w:rsidR="00454A8A" w:rsidRPr="00927EC3">
              <w:rPr>
                <w:rFonts w:ascii="Arial" w:hAnsi="Arial" w:cs="Arial"/>
                <w:lang w:val="es-MX"/>
              </w:rPr>
              <w:t xml:space="preserve">se realiza </w:t>
            </w:r>
            <w:r w:rsidRPr="00927EC3">
              <w:rPr>
                <w:rFonts w:ascii="Arial" w:hAnsi="Arial" w:cs="Arial"/>
              </w:rPr>
              <w:t>tomando en consideración los puntos de la presente norma.</w:t>
            </w:r>
          </w:p>
        </w:tc>
        <w:tc>
          <w:tcPr>
            <w:tcW w:w="1181" w:type="dxa"/>
            <w:vAlign w:val="center"/>
          </w:tcPr>
          <w:p w:rsidR="00215474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973" w:type="dxa"/>
            <w:vAlign w:val="center"/>
          </w:tcPr>
          <w:p w:rsidR="00215474" w:rsidRPr="00927EC3" w:rsidRDefault="00215474" w:rsidP="00555DF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870" w:type="dxa"/>
            <w:gridSpan w:val="3"/>
          </w:tcPr>
          <w:p w:rsidR="00215474" w:rsidRPr="00927EC3" w:rsidRDefault="00215474" w:rsidP="00555DF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259" w:type="dxa"/>
          </w:tcPr>
          <w:p w:rsidR="00215474" w:rsidRPr="00927EC3" w:rsidRDefault="00215474" w:rsidP="00555DFE">
            <w:pPr>
              <w:rPr>
                <w:rFonts w:ascii="Arial" w:hAnsi="Arial" w:cs="Arial"/>
              </w:rPr>
            </w:pPr>
          </w:p>
        </w:tc>
      </w:tr>
      <w:tr w:rsidR="00215474" w:rsidRPr="000218F6" w:rsidTr="00427626">
        <w:tc>
          <w:tcPr>
            <w:tcW w:w="4632" w:type="dxa"/>
          </w:tcPr>
          <w:p w:rsidR="00215474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  <w:lang w:val="es-MX"/>
              </w:rPr>
              <w:t xml:space="preserve">Se cuenta con un </w:t>
            </w:r>
            <w:r w:rsidRPr="00927EC3">
              <w:rPr>
                <w:rFonts w:ascii="Arial" w:hAnsi="Arial" w:cs="Arial"/>
              </w:rPr>
              <w:t>p</w:t>
            </w:r>
            <w:r w:rsidR="000218F6" w:rsidRPr="00927EC3">
              <w:rPr>
                <w:rFonts w:ascii="Arial" w:hAnsi="Arial" w:cs="Arial"/>
              </w:rPr>
              <w:t>rocedimiento de autorización para realizar las actividades peligrosas.</w:t>
            </w:r>
          </w:p>
        </w:tc>
        <w:tc>
          <w:tcPr>
            <w:tcW w:w="1181" w:type="dxa"/>
            <w:vAlign w:val="center"/>
          </w:tcPr>
          <w:p w:rsidR="00215474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973" w:type="dxa"/>
            <w:vAlign w:val="center"/>
          </w:tcPr>
          <w:p w:rsidR="00215474" w:rsidRPr="00927EC3" w:rsidRDefault="00215474" w:rsidP="00555DF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870" w:type="dxa"/>
            <w:gridSpan w:val="3"/>
          </w:tcPr>
          <w:p w:rsidR="00215474" w:rsidRPr="00927EC3" w:rsidRDefault="00215474" w:rsidP="00555DFE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259" w:type="dxa"/>
          </w:tcPr>
          <w:p w:rsidR="00215474" w:rsidRPr="00927EC3" w:rsidRDefault="00215474" w:rsidP="00555DFE">
            <w:pPr>
              <w:rPr>
                <w:rFonts w:ascii="Arial" w:hAnsi="Arial" w:cs="Arial"/>
              </w:rPr>
            </w:pPr>
          </w:p>
        </w:tc>
      </w:tr>
      <w:tr w:rsidR="000218F6" w:rsidRPr="000218F6" w:rsidTr="00927EC3">
        <w:tc>
          <w:tcPr>
            <w:tcW w:w="10915" w:type="dxa"/>
            <w:gridSpan w:val="7"/>
          </w:tcPr>
          <w:p w:rsidR="000218F6" w:rsidRPr="00927EC3" w:rsidRDefault="00927EC3" w:rsidP="00555DFE">
            <w:pPr>
              <w:jc w:val="center"/>
              <w:rPr>
                <w:rFonts w:ascii="Arial" w:hAnsi="Arial" w:cs="Arial"/>
                <w:b/>
              </w:rPr>
            </w:pPr>
            <w:r w:rsidRPr="00927EC3">
              <w:rPr>
                <w:rFonts w:ascii="Arial" w:hAnsi="Arial" w:cs="Arial"/>
                <w:b/>
              </w:rPr>
              <w:t>REQUISITOS GENERALES</w:t>
            </w:r>
          </w:p>
        </w:tc>
      </w:tr>
      <w:tr w:rsidR="00215474" w:rsidRPr="000218F6" w:rsidTr="00427626">
        <w:tc>
          <w:tcPr>
            <w:tcW w:w="4632" w:type="dxa"/>
          </w:tcPr>
          <w:p w:rsidR="00215474" w:rsidRPr="00927EC3" w:rsidRDefault="00454A8A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>S</w:t>
            </w:r>
            <w:r w:rsidR="000218F6" w:rsidRPr="00927EC3">
              <w:rPr>
                <w:rFonts w:ascii="Arial" w:hAnsi="Arial" w:cs="Arial"/>
              </w:rPr>
              <w:t xml:space="preserve">e </w:t>
            </w:r>
            <w:r w:rsidRPr="00927EC3">
              <w:rPr>
                <w:rFonts w:ascii="Arial" w:hAnsi="Arial" w:cs="Arial"/>
                <w:lang w:val="es-MX"/>
              </w:rPr>
              <w:t xml:space="preserve">colocan </w:t>
            </w:r>
            <w:r w:rsidR="000218F6" w:rsidRPr="00927EC3">
              <w:rPr>
                <w:rFonts w:ascii="Arial" w:hAnsi="Arial" w:cs="Arial"/>
              </w:rPr>
              <w:t>las señales, avisos, colores e identificación de fluidos conducidos en tuberías conforme a lo establecido en las NOM-026-STPS-1993, NOM- 027-STPS-1993 y NOM-028-STPS-1993.</w:t>
            </w:r>
          </w:p>
        </w:tc>
        <w:tc>
          <w:tcPr>
            <w:tcW w:w="1181" w:type="dxa"/>
            <w:vAlign w:val="center"/>
          </w:tcPr>
          <w:p w:rsidR="00215474" w:rsidRPr="00927EC3" w:rsidRDefault="00215474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73" w:type="dxa"/>
            <w:vAlign w:val="center"/>
          </w:tcPr>
          <w:p w:rsidR="00215474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870" w:type="dxa"/>
            <w:gridSpan w:val="3"/>
          </w:tcPr>
          <w:p w:rsidR="00215474" w:rsidRPr="00927EC3" w:rsidRDefault="00215474" w:rsidP="00555DFE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259" w:type="dxa"/>
          </w:tcPr>
          <w:p w:rsidR="00215474" w:rsidRPr="00927EC3" w:rsidRDefault="00E71202" w:rsidP="00555DFE">
            <w:pPr>
              <w:rPr>
                <w:rFonts w:ascii="Arial" w:hAnsi="Arial" w:cs="Arial"/>
                <w:lang w:val="es-MX"/>
              </w:rPr>
            </w:pPr>
            <w:r w:rsidRPr="00927EC3">
              <w:rPr>
                <w:rFonts w:ascii="Arial" w:hAnsi="Arial" w:cs="Arial"/>
                <w:lang w:val="es-MX"/>
              </w:rPr>
              <w:t>No existe una identificación en todas las tuberías</w:t>
            </w:r>
            <w:r w:rsidR="00FC483D" w:rsidRPr="00927EC3">
              <w:rPr>
                <w:rFonts w:ascii="Arial" w:hAnsi="Arial" w:cs="Arial"/>
                <w:lang w:val="es-MX"/>
              </w:rPr>
              <w:t xml:space="preserve"> dentro de la empresa</w:t>
            </w:r>
            <w:r w:rsidRPr="00927EC3">
              <w:rPr>
                <w:rFonts w:ascii="Arial" w:hAnsi="Arial" w:cs="Arial"/>
                <w:lang w:val="es-MX"/>
              </w:rPr>
              <w:t>.</w:t>
            </w:r>
          </w:p>
        </w:tc>
      </w:tr>
      <w:tr w:rsidR="00215474" w:rsidRPr="000218F6" w:rsidTr="00427626">
        <w:tc>
          <w:tcPr>
            <w:tcW w:w="4632" w:type="dxa"/>
          </w:tcPr>
          <w:p w:rsidR="00215474" w:rsidRPr="00927EC3" w:rsidRDefault="000218F6" w:rsidP="00555DFE">
            <w:pPr>
              <w:rPr>
                <w:rFonts w:ascii="Arial" w:hAnsi="Arial" w:cs="Arial"/>
              </w:rPr>
            </w:pPr>
            <w:r w:rsidRPr="00927EC3">
              <w:rPr>
                <w:rFonts w:ascii="Arial" w:hAnsi="Arial" w:cs="Arial"/>
              </w:rPr>
              <w:t xml:space="preserve">Los recipientes con sustancias químicas peligrosas </w:t>
            </w:r>
            <w:r w:rsidR="00454A8A" w:rsidRPr="00927EC3">
              <w:rPr>
                <w:rFonts w:ascii="Arial" w:hAnsi="Arial" w:cs="Arial"/>
              </w:rPr>
              <w:t>permanecen</w:t>
            </w:r>
            <w:r w:rsidRPr="00927EC3">
              <w:rPr>
                <w:rFonts w:ascii="Arial" w:hAnsi="Arial" w:cs="Arial"/>
              </w:rPr>
              <w:t xml:space="preserve"> cerrados mientras no estén en uso.</w:t>
            </w:r>
          </w:p>
        </w:tc>
        <w:tc>
          <w:tcPr>
            <w:tcW w:w="1181" w:type="dxa"/>
            <w:vAlign w:val="center"/>
          </w:tcPr>
          <w:p w:rsidR="00215474" w:rsidRPr="00927EC3" w:rsidRDefault="00927EC3" w:rsidP="00555DFE">
            <w:pPr>
              <w:jc w:val="center"/>
              <w:rPr>
                <w:rFonts w:ascii="Arial" w:hAnsi="Arial" w:cs="Arial"/>
                <w:b/>
                <w:sz w:val="28"/>
                <w:lang w:val="es-MX"/>
              </w:rPr>
            </w:pPr>
            <w:r w:rsidRPr="00927EC3">
              <w:rPr>
                <w:rFonts w:ascii="Arial" w:hAnsi="Arial" w:cs="Arial"/>
                <w:b/>
                <w:sz w:val="28"/>
                <w:lang w:val="es-MX"/>
              </w:rPr>
              <w:t>X</w:t>
            </w:r>
          </w:p>
        </w:tc>
        <w:tc>
          <w:tcPr>
            <w:tcW w:w="973" w:type="dxa"/>
            <w:vAlign w:val="center"/>
          </w:tcPr>
          <w:p w:rsidR="00215474" w:rsidRPr="00927EC3" w:rsidRDefault="00215474" w:rsidP="00555DFE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870" w:type="dxa"/>
            <w:gridSpan w:val="3"/>
          </w:tcPr>
          <w:p w:rsidR="00215474" w:rsidRPr="00927EC3" w:rsidRDefault="00215474" w:rsidP="00555DFE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3259" w:type="dxa"/>
          </w:tcPr>
          <w:p w:rsidR="00215474" w:rsidRPr="00927EC3" w:rsidRDefault="00215474" w:rsidP="00555DFE">
            <w:pPr>
              <w:rPr>
                <w:rFonts w:ascii="Arial" w:hAnsi="Arial" w:cs="Arial"/>
              </w:rPr>
            </w:pPr>
          </w:p>
        </w:tc>
      </w:tr>
    </w:tbl>
    <w:p w:rsidR="00B82523" w:rsidRDefault="00B82523" w:rsidP="00555DFE">
      <w:pPr>
        <w:rPr>
          <w:sz w:val="24"/>
          <w:szCs w:val="24"/>
        </w:rPr>
      </w:pPr>
    </w:p>
    <w:p w:rsidR="00FD0F8C" w:rsidRDefault="00FD0F8C">
      <w:pPr>
        <w:rPr>
          <w:rFonts w:ascii="Arial" w:hAnsi="Arial" w:cs="Arial"/>
          <w:sz w:val="24"/>
          <w:szCs w:val="24"/>
        </w:rPr>
      </w:pPr>
    </w:p>
    <w:p w:rsidR="00FD0F8C" w:rsidRDefault="00FD0F8C">
      <w:pPr>
        <w:rPr>
          <w:rFonts w:ascii="Arial" w:hAnsi="Arial" w:cs="Arial"/>
          <w:sz w:val="24"/>
          <w:szCs w:val="24"/>
        </w:rPr>
      </w:pPr>
    </w:p>
    <w:p w:rsidR="00FD0F8C" w:rsidRDefault="00FD0F8C">
      <w:pPr>
        <w:rPr>
          <w:rFonts w:ascii="Arial" w:hAnsi="Arial" w:cs="Arial"/>
          <w:sz w:val="24"/>
          <w:szCs w:val="24"/>
        </w:rPr>
      </w:pPr>
    </w:p>
    <w:p w:rsidR="00FD0F8C" w:rsidRDefault="00FD0F8C">
      <w:pPr>
        <w:rPr>
          <w:rFonts w:ascii="Arial" w:hAnsi="Arial" w:cs="Arial"/>
          <w:sz w:val="24"/>
          <w:szCs w:val="24"/>
        </w:rPr>
      </w:pPr>
    </w:p>
    <w:p w:rsidR="00555DFE" w:rsidRPr="00555DFE" w:rsidRDefault="00555DFE">
      <w:pPr>
        <w:rPr>
          <w:rFonts w:ascii="Arial" w:hAnsi="Arial" w:cs="Arial"/>
          <w:szCs w:val="24"/>
        </w:rPr>
      </w:pPr>
    </w:p>
    <w:p w:rsidR="00FD0F8C" w:rsidRPr="00555DFE" w:rsidRDefault="0097577D">
      <w:pPr>
        <w:rPr>
          <w:rFonts w:ascii="Arial" w:hAnsi="Arial" w:cs="Arial"/>
          <w:b/>
          <w:noProof/>
          <w:sz w:val="24"/>
          <w:lang w:eastAsia="es-MX"/>
        </w:rPr>
      </w:pPr>
      <w:r w:rsidRPr="00555DFE">
        <w:rPr>
          <w:rFonts w:ascii="Arial" w:hAnsi="Arial" w:cs="Arial"/>
          <w:b/>
          <w:noProof/>
          <w:sz w:val="24"/>
          <w:lang w:eastAsia="es-MX"/>
        </w:rPr>
        <w:t>ACCIONES CORRECTIVAS</w:t>
      </w:r>
      <w:r>
        <w:rPr>
          <w:rFonts w:ascii="Arial" w:hAnsi="Arial" w:cs="Arial"/>
          <w:b/>
          <w:noProof/>
          <w:sz w:val="24"/>
          <w:lang w:val="es-MX" w:eastAsia="es-MX"/>
        </w:rPr>
        <w:t>:</w:t>
      </w:r>
      <w:r w:rsidRPr="00555DFE">
        <w:rPr>
          <w:rFonts w:ascii="Arial" w:hAnsi="Arial" w:cs="Arial"/>
          <w:b/>
          <w:noProof/>
          <w:sz w:val="24"/>
          <w:lang w:eastAsia="es-MX"/>
        </w:rPr>
        <w:t xml:space="preserve"> </w:t>
      </w:r>
    </w:p>
    <w:p w:rsidR="00FD0F8C" w:rsidRPr="00114932" w:rsidRDefault="00FD0F8C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  <w:lang w:val="es-MX"/>
        </w:rPr>
        <w:t xml:space="preserve">La organización debe de instalar al menor un lugar que contenga </w:t>
      </w:r>
      <w:r w:rsidRPr="00114932">
        <w:rPr>
          <w:rFonts w:ascii="Arial" w:hAnsi="Arial" w:cs="Arial"/>
          <w:sz w:val="24"/>
          <w:szCs w:val="24"/>
        </w:rPr>
        <w:t>regadera, lavaojos para la atención de casos de emergencia</w:t>
      </w:r>
      <w:r w:rsidRPr="00114932">
        <w:rPr>
          <w:rFonts w:ascii="Arial" w:hAnsi="Arial" w:cs="Arial"/>
          <w:sz w:val="24"/>
          <w:szCs w:val="24"/>
          <w:lang w:val="es-MX"/>
        </w:rPr>
        <w:t xml:space="preserve"> aunque se considera mínima la cantidad de riesgos por sustancias químicas peligrosas es necesario implementar esta acción</w:t>
      </w:r>
      <w:r w:rsidRPr="00114932">
        <w:rPr>
          <w:rFonts w:ascii="Arial" w:hAnsi="Arial" w:cs="Arial"/>
          <w:sz w:val="24"/>
          <w:szCs w:val="24"/>
        </w:rPr>
        <w:t>.</w:t>
      </w:r>
    </w:p>
    <w:p w:rsidR="00FD0F8C" w:rsidRPr="00114932" w:rsidRDefault="00FD0F8C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  <w:lang w:val="es-MX"/>
        </w:rPr>
        <w:t xml:space="preserve">La organización debe contar con al menos un </w:t>
      </w:r>
      <w:r w:rsidRPr="00114932">
        <w:rPr>
          <w:rFonts w:ascii="Arial" w:hAnsi="Arial" w:cs="Arial"/>
          <w:sz w:val="24"/>
          <w:szCs w:val="24"/>
        </w:rPr>
        <w:t xml:space="preserve">vestidor y casillero para los trabajadores y proporcionar, en su caso, el servicio de limpieza </w:t>
      </w:r>
      <w:r w:rsidR="0079485A" w:rsidRPr="00114932">
        <w:rPr>
          <w:rFonts w:ascii="Arial" w:hAnsi="Arial" w:cs="Arial"/>
          <w:sz w:val="24"/>
          <w:szCs w:val="24"/>
          <w:lang w:val="es-MX"/>
        </w:rPr>
        <w:t>d</w:t>
      </w:r>
      <w:r w:rsidR="0079485A" w:rsidRPr="00114932">
        <w:rPr>
          <w:rFonts w:ascii="Arial" w:hAnsi="Arial" w:cs="Arial"/>
          <w:sz w:val="24"/>
          <w:szCs w:val="24"/>
        </w:rPr>
        <w:t>onde por la actividad laboral el depósito de sustancias químicas peligrosas en la piel o en la ropa del trabajador pueda ser un riesgo para la salud.</w:t>
      </w:r>
    </w:p>
    <w:p w:rsidR="0079485A" w:rsidRPr="00114932" w:rsidRDefault="00FD0F8C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</w:rPr>
        <w:t xml:space="preserve"> </w:t>
      </w:r>
      <w:r w:rsidR="0079485A" w:rsidRPr="00114932">
        <w:rPr>
          <w:rFonts w:ascii="Arial" w:hAnsi="Arial" w:cs="Arial"/>
          <w:sz w:val="24"/>
          <w:szCs w:val="24"/>
          <w:lang w:val="es-MX"/>
        </w:rPr>
        <w:t>Es necesario asignar y capacitar brigadas de emergencia para el caso de un siniestro</w:t>
      </w:r>
      <w:r w:rsidR="00114932" w:rsidRPr="00114932">
        <w:rPr>
          <w:rFonts w:ascii="Arial" w:hAnsi="Arial" w:cs="Arial"/>
          <w:sz w:val="24"/>
          <w:szCs w:val="24"/>
          <w:lang w:val="es-MX"/>
        </w:rPr>
        <w:t>.</w:t>
      </w:r>
    </w:p>
    <w:p w:rsidR="00FD0F8C" w:rsidRPr="00114932" w:rsidRDefault="0079485A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  <w:lang w:val="es-MX"/>
        </w:rPr>
        <w:t xml:space="preserve"> Es necesario que asignar, capacitar y adiestrar personal para que </w:t>
      </w:r>
      <w:r w:rsidRPr="00114932">
        <w:rPr>
          <w:rFonts w:ascii="Arial" w:hAnsi="Arial" w:cs="Arial"/>
          <w:sz w:val="24"/>
          <w:szCs w:val="24"/>
          <w:shd w:val="clear" w:color="auto" w:fill="FFFFFF"/>
        </w:rPr>
        <w:t xml:space="preserve"> aprendan a reconocer y atender una variedad de emergencias de primeros auxilios como quemaduras, cortes y rozaduras; enfermedades repentinas; lesiones en la cabeza, el cuello o la espalda; y emergencias relacionadas con el calor o el frío.</w:t>
      </w:r>
    </w:p>
    <w:p w:rsidR="0079485A" w:rsidRPr="00114932" w:rsidRDefault="0079485A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  <w:shd w:val="clear" w:color="auto" w:fill="FFFFFF"/>
          <w:lang w:val="es-MX"/>
        </w:rPr>
        <w:t>Es neces</w:t>
      </w:r>
      <w:r w:rsidR="00114932" w:rsidRPr="00114932">
        <w:rPr>
          <w:rFonts w:ascii="Arial" w:hAnsi="Arial" w:cs="Arial"/>
          <w:sz w:val="24"/>
          <w:szCs w:val="24"/>
          <w:shd w:val="clear" w:color="auto" w:fill="FFFFFF"/>
          <w:lang w:val="es-MX"/>
        </w:rPr>
        <w:t xml:space="preserve">ario establecer un plan de acciones a seguir en caso </w:t>
      </w:r>
      <w:r w:rsidR="00114932" w:rsidRPr="00114932">
        <w:rPr>
          <w:rFonts w:ascii="Arial" w:hAnsi="Arial" w:cs="Arial"/>
          <w:sz w:val="24"/>
          <w:szCs w:val="24"/>
        </w:rPr>
        <w:t>derrame de líquidos o fuga de gases, se impida su escurrimiento o dispersión.</w:t>
      </w:r>
    </w:p>
    <w:p w:rsidR="00114932" w:rsidRPr="00114932" w:rsidRDefault="00114932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  <w:lang w:val="es-MX"/>
        </w:rPr>
        <w:t xml:space="preserve">Los trabajadores que trabajen con sustancias químicas (plaguicidas, cloro, desinfectante, desengrasantes) es necesario que </w:t>
      </w:r>
      <w:r w:rsidRPr="00114932">
        <w:rPr>
          <w:rFonts w:ascii="Arial" w:hAnsi="Arial" w:cs="Arial"/>
          <w:sz w:val="24"/>
          <w:szCs w:val="24"/>
        </w:rPr>
        <w:t xml:space="preserve">practiquen exámenes médicos de ingreso y periódicos </w:t>
      </w:r>
      <w:r w:rsidRPr="00114932">
        <w:rPr>
          <w:rFonts w:ascii="Arial" w:hAnsi="Arial" w:cs="Arial"/>
          <w:sz w:val="24"/>
          <w:szCs w:val="24"/>
          <w:lang w:val="es-MX"/>
        </w:rPr>
        <w:t xml:space="preserve"> con el fin </w:t>
      </w:r>
      <w:r w:rsidRPr="00114932">
        <w:rPr>
          <w:rFonts w:ascii="Arial" w:hAnsi="Arial" w:cs="Arial"/>
          <w:sz w:val="24"/>
          <w:szCs w:val="24"/>
        </w:rPr>
        <w:t>conocer el estado físico y mental del trabajador para determinar si es factible o no que se exponga a las sustancias químicas peligrosas presentes en el centro de trabajor</w:t>
      </w:r>
      <w:r w:rsidR="00811745">
        <w:rPr>
          <w:rFonts w:ascii="Arial" w:hAnsi="Arial" w:cs="Arial"/>
          <w:sz w:val="24"/>
          <w:szCs w:val="24"/>
          <w:lang w:val="es-MX"/>
        </w:rPr>
        <w:t>,</w:t>
      </w:r>
      <w:r w:rsidRPr="00114932">
        <w:rPr>
          <w:rFonts w:ascii="Arial" w:hAnsi="Arial" w:cs="Arial"/>
          <w:sz w:val="24"/>
          <w:szCs w:val="24"/>
        </w:rPr>
        <w:t xml:space="preserve"> asi como para vigilar la salud del trabajador expuesto a las sustancias químicas peligrosas presentes en el centro de trabajo.</w:t>
      </w:r>
    </w:p>
    <w:p w:rsidR="00114932" w:rsidRPr="00114932" w:rsidRDefault="00114932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  <w:lang w:val="es-MX"/>
        </w:rPr>
        <w:t xml:space="preserve">Es necesario que el patrón obligue a sus empleados a cumplir con las </w:t>
      </w:r>
      <w:r w:rsidRPr="00114932">
        <w:rPr>
          <w:rFonts w:ascii="Arial" w:hAnsi="Arial" w:cs="Arial"/>
          <w:sz w:val="24"/>
          <w:szCs w:val="24"/>
        </w:rPr>
        <w:t>medidas de seguridad establecidas</w:t>
      </w:r>
      <w:r w:rsidRPr="00114932">
        <w:rPr>
          <w:rFonts w:ascii="Arial" w:hAnsi="Arial" w:cs="Arial"/>
          <w:sz w:val="24"/>
          <w:szCs w:val="24"/>
          <w:lang w:val="es-MX"/>
        </w:rPr>
        <w:t>.</w:t>
      </w:r>
    </w:p>
    <w:p w:rsidR="00114932" w:rsidRPr="00114932" w:rsidRDefault="00114932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</w:rPr>
        <w:t>Participan en la capacitación y adiestramiento proporcionado por el patrón.</w:t>
      </w:r>
    </w:p>
    <w:p w:rsidR="00114932" w:rsidRPr="00114932" w:rsidRDefault="00114932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</w:rPr>
        <w:t xml:space="preserve">Cumplen con las instrucciones de uso y mantenimiento del equipo de protección personal proporcionado por el patrón. </w:t>
      </w:r>
    </w:p>
    <w:p w:rsidR="00114932" w:rsidRPr="00114932" w:rsidRDefault="00114932" w:rsidP="0097577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14932">
        <w:rPr>
          <w:rFonts w:ascii="Arial" w:hAnsi="Arial" w:cs="Arial"/>
          <w:sz w:val="24"/>
          <w:szCs w:val="24"/>
          <w:lang w:val="es-MX"/>
        </w:rPr>
        <w:lastRenderedPageBreak/>
        <w:t xml:space="preserve">Se requiere de una identificación </w:t>
      </w:r>
      <w:r w:rsidRPr="00114932">
        <w:rPr>
          <w:rFonts w:ascii="Arial" w:hAnsi="Arial" w:cs="Arial"/>
          <w:sz w:val="24"/>
          <w:szCs w:val="24"/>
        </w:rPr>
        <w:t>identificación de fluidos conducidos en tuberías conforme a lo establecido en la NOM-026-STPS-1993</w:t>
      </w:r>
      <w:r w:rsidRPr="00114932">
        <w:rPr>
          <w:rFonts w:ascii="Arial" w:hAnsi="Arial" w:cs="Arial"/>
          <w:sz w:val="24"/>
          <w:szCs w:val="24"/>
          <w:lang w:val="es-MX"/>
        </w:rPr>
        <w:t>.</w:t>
      </w:r>
    </w:p>
    <w:sectPr w:rsidR="00114932" w:rsidRPr="00114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30AFD"/>
    <w:multiLevelType w:val="hybridMultilevel"/>
    <w:tmpl w:val="5BB23C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C3"/>
    <w:rsid w:val="000218F6"/>
    <w:rsid w:val="00114932"/>
    <w:rsid w:val="00215474"/>
    <w:rsid w:val="002A74C3"/>
    <w:rsid w:val="00427626"/>
    <w:rsid w:val="00454A8A"/>
    <w:rsid w:val="00472008"/>
    <w:rsid w:val="004D6F78"/>
    <w:rsid w:val="00555DFE"/>
    <w:rsid w:val="007370A7"/>
    <w:rsid w:val="0079485A"/>
    <w:rsid w:val="00811745"/>
    <w:rsid w:val="008F487B"/>
    <w:rsid w:val="00927EC3"/>
    <w:rsid w:val="0097577D"/>
    <w:rsid w:val="00A2204F"/>
    <w:rsid w:val="00B82523"/>
    <w:rsid w:val="00C64641"/>
    <w:rsid w:val="00D06255"/>
    <w:rsid w:val="00E71202"/>
    <w:rsid w:val="00ED0F14"/>
    <w:rsid w:val="00FC483D"/>
    <w:rsid w:val="00FD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F12A08-6EE0-48BD-BD4A-D29112F9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D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alejandroO</dc:creator>
  <cp:keywords/>
  <dc:description/>
  <cp:lastModifiedBy>alejandroO</cp:lastModifiedBy>
  <cp:revision>14</cp:revision>
  <dcterms:created xsi:type="dcterms:W3CDTF">2017-03-28T02:55:00Z</dcterms:created>
  <dcterms:modified xsi:type="dcterms:W3CDTF">2017-05-12T04:26:00Z</dcterms:modified>
</cp:coreProperties>
</file>