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62F7D" w14:textId="77777777" w:rsidR="008E1EFF" w:rsidRPr="00387170" w:rsidRDefault="008E1EFF" w:rsidP="008E1EF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87170">
        <w:rPr>
          <w:rFonts w:ascii="Arial" w:hAnsi="Arial" w:cs="Arial"/>
          <w:b/>
          <w:bCs/>
          <w:sz w:val="24"/>
          <w:szCs w:val="24"/>
        </w:rPr>
        <w:t>Contraste:</w:t>
      </w:r>
    </w:p>
    <w:p w14:paraId="7598DF3B" w14:textId="14D7E848" w:rsidR="008E1EFF" w:rsidRPr="00387170" w:rsidRDefault="008E1EFF" w:rsidP="008E1EFF">
      <w:pPr>
        <w:jc w:val="both"/>
        <w:rPr>
          <w:rFonts w:ascii="Arial" w:hAnsi="Arial" w:cs="Arial"/>
          <w:sz w:val="24"/>
          <w:szCs w:val="24"/>
        </w:rPr>
      </w:pPr>
      <w:r w:rsidRPr="00387170">
        <w:rPr>
          <w:rFonts w:ascii="Arial" w:hAnsi="Arial" w:cs="Arial"/>
          <w:sz w:val="24"/>
          <w:szCs w:val="24"/>
        </w:rPr>
        <w:t>Es la diferencia relativa en intensidad entre un punto de una</w:t>
      </w:r>
      <w:r w:rsidRPr="00387170">
        <w:rPr>
          <w:rFonts w:ascii="Arial" w:hAnsi="Arial" w:cs="Arial"/>
          <w:sz w:val="24"/>
          <w:szCs w:val="24"/>
        </w:rPr>
        <w:t xml:space="preserve"> </w:t>
      </w:r>
      <w:r w:rsidRPr="00387170">
        <w:rPr>
          <w:rFonts w:ascii="Arial" w:hAnsi="Arial" w:cs="Arial"/>
          <w:sz w:val="24"/>
          <w:szCs w:val="24"/>
        </w:rPr>
        <w:t>imagen y sus alrededores</w:t>
      </w:r>
      <w:r w:rsidRPr="00387170">
        <w:rPr>
          <w:rFonts w:ascii="Arial" w:hAnsi="Arial" w:cs="Arial"/>
          <w:sz w:val="24"/>
          <w:szCs w:val="24"/>
        </w:rPr>
        <w:t xml:space="preserve">. </w:t>
      </w:r>
      <w:r w:rsidRPr="00387170">
        <w:rPr>
          <w:rFonts w:ascii="Arial" w:hAnsi="Arial" w:cs="Arial"/>
          <w:sz w:val="24"/>
          <w:szCs w:val="24"/>
        </w:rPr>
        <w:t>Un ejemplo simple es el contraste entre un objeto de brillo constante sobre</w:t>
      </w:r>
      <w:r w:rsidRPr="00387170">
        <w:rPr>
          <w:rFonts w:ascii="Arial" w:hAnsi="Arial" w:cs="Arial"/>
          <w:sz w:val="24"/>
          <w:szCs w:val="24"/>
        </w:rPr>
        <w:t xml:space="preserve"> </w:t>
      </w:r>
      <w:r w:rsidRPr="00387170">
        <w:rPr>
          <w:rFonts w:ascii="Arial" w:hAnsi="Arial" w:cs="Arial"/>
          <w:sz w:val="24"/>
          <w:szCs w:val="24"/>
        </w:rPr>
        <w:t>un fondo de un brillo constante. Si ambas superficies tienen el mismo brillo,</w:t>
      </w:r>
      <w:r w:rsidRPr="00387170">
        <w:rPr>
          <w:rFonts w:ascii="Arial" w:hAnsi="Arial" w:cs="Arial"/>
          <w:sz w:val="24"/>
          <w:szCs w:val="24"/>
        </w:rPr>
        <w:t xml:space="preserve"> </w:t>
      </w:r>
      <w:r w:rsidRPr="00387170">
        <w:rPr>
          <w:rFonts w:ascii="Arial" w:hAnsi="Arial" w:cs="Arial"/>
          <w:sz w:val="24"/>
          <w:szCs w:val="24"/>
        </w:rPr>
        <w:t>el contraste será nulo, y el objeto tanto física como perceptiblemente será</w:t>
      </w:r>
      <w:r w:rsidRPr="00387170">
        <w:rPr>
          <w:rFonts w:ascii="Arial" w:hAnsi="Arial" w:cs="Arial"/>
          <w:sz w:val="24"/>
          <w:szCs w:val="24"/>
        </w:rPr>
        <w:t xml:space="preserve"> </w:t>
      </w:r>
      <w:r w:rsidRPr="00387170">
        <w:rPr>
          <w:rFonts w:ascii="Arial" w:hAnsi="Arial" w:cs="Arial"/>
          <w:sz w:val="24"/>
          <w:szCs w:val="24"/>
        </w:rPr>
        <w:t>indistinguible del fondo. Según se</w:t>
      </w:r>
      <w:r w:rsidRPr="00387170">
        <w:rPr>
          <w:rFonts w:ascii="Arial" w:hAnsi="Arial" w:cs="Arial"/>
          <w:sz w:val="24"/>
          <w:szCs w:val="24"/>
        </w:rPr>
        <w:t xml:space="preserve"> </w:t>
      </w:r>
      <w:r w:rsidRPr="00387170">
        <w:rPr>
          <w:rFonts w:ascii="Arial" w:hAnsi="Arial" w:cs="Arial"/>
          <w:sz w:val="24"/>
          <w:szCs w:val="24"/>
        </w:rPr>
        <w:t>incrementa la diferencia en brillo el objeto</w:t>
      </w:r>
      <w:r w:rsidRPr="00387170">
        <w:rPr>
          <w:rFonts w:ascii="Arial" w:hAnsi="Arial" w:cs="Arial"/>
          <w:sz w:val="24"/>
          <w:szCs w:val="24"/>
        </w:rPr>
        <w:t xml:space="preserve"> </w:t>
      </w:r>
      <w:r w:rsidRPr="00387170">
        <w:rPr>
          <w:rFonts w:ascii="Arial" w:hAnsi="Arial" w:cs="Arial"/>
          <w:sz w:val="24"/>
          <w:szCs w:val="24"/>
        </w:rPr>
        <w:t>será perceptiblemente distinguible del fondo una vez alcanzado el umbral de</w:t>
      </w:r>
      <w:r w:rsidRPr="00387170">
        <w:rPr>
          <w:rFonts w:ascii="Arial" w:hAnsi="Arial" w:cs="Arial"/>
          <w:sz w:val="24"/>
          <w:szCs w:val="24"/>
        </w:rPr>
        <w:t xml:space="preserve"> </w:t>
      </w:r>
      <w:r w:rsidRPr="00387170">
        <w:rPr>
          <w:rFonts w:ascii="Arial" w:hAnsi="Arial" w:cs="Arial"/>
          <w:sz w:val="24"/>
          <w:szCs w:val="24"/>
        </w:rPr>
        <w:t>contraste, que se sitúa alrededor del 0</w:t>
      </w:r>
      <w:r w:rsidRPr="00387170">
        <w:rPr>
          <w:rFonts w:ascii="Arial" w:hAnsi="Arial" w:cs="Arial"/>
          <w:sz w:val="24"/>
          <w:szCs w:val="24"/>
        </w:rPr>
        <w:t>.</w:t>
      </w:r>
      <w:r w:rsidRPr="00387170">
        <w:rPr>
          <w:rFonts w:ascii="Arial" w:hAnsi="Arial" w:cs="Arial"/>
          <w:sz w:val="24"/>
          <w:szCs w:val="24"/>
        </w:rPr>
        <w:t>3% de diferencia en brillo.</w:t>
      </w:r>
    </w:p>
    <w:p w14:paraId="5CAF6EBF" w14:textId="39F6D691" w:rsidR="008E1EFF" w:rsidRPr="00387170" w:rsidRDefault="008E1EFF" w:rsidP="008E1EFF">
      <w:pPr>
        <w:jc w:val="both"/>
        <w:rPr>
          <w:rFonts w:ascii="Arial" w:hAnsi="Arial" w:cs="Arial"/>
          <w:sz w:val="24"/>
          <w:szCs w:val="24"/>
        </w:rPr>
      </w:pPr>
      <w:r w:rsidRPr="00387170">
        <w:rPr>
          <w:rFonts w:ascii="Arial" w:hAnsi="Arial" w:cs="Arial"/>
          <w:sz w:val="24"/>
          <w:szCs w:val="24"/>
        </w:rPr>
        <w:t xml:space="preserve">El contraste se refiere a la medición de diferentes niveles de brillo entre el blanco más brillante y el negro más oscuro en las áreas brillantes y oscuras de una imagen. Cuanto mayor sea el rango de diferencia, mayor será el contraste y cuanto menor sea el rango de diferencia, menor será el contraste. Una buena relación de contraste es </w:t>
      </w:r>
      <w:proofErr w:type="gramStart"/>
      <w:r w:rsidRPr="00387170">
        <w:rPr>
          <w:rFonts w:ascii="Arial" w:hAnsi="Arial" w:cs="Arial"/>
          <w:sz w:val="24"/>
          <w:szCs w:val="24"/>
        </w:rPr>
        <w:t>120 :</w:t>
      </w:r>
      <w:proofErr w:type="gramEnd"/>
      <w:r w:rsidRPr="00387170">
        <w:rPr>
          <w:rFonts w:ascii="Arial" w:hAnsi="Arial" w:cs="Arial"/>
          <w:sz w:val="24"/>
          <w:szCs w:val="24"/>
        </w:rPr>
        <w:t xml:space="preserve"> 1 puede mostrar fácilmente colores vivos y ricos, cuando la relación de contraste es tan alta como 300: 1, puede admitir todos los niveles de colores. Sin embargo, la relación de contraste adolece del mismo dilema que el brillo: no existe un estándar eficaz y justo para medir la relación de contraste, por lo que la mejor forma de identificarlo es confiar en los ojos del usuario.</w:t>
      </w:r>
    </w:p>
    <w:p w14:paraId="0F6E7B95" w14:textId="77777777" w:rsidR="008E1EFF" w:rsidRPr="00387170" w:rsidRDefault="008E1EFF" w:rsidP="008E1EFF">
      <w:pPr>
        <w:rPr>
          <w:rFonts w:ascii="Arial" w:hAnsi="Arial" w:cs="Arial"/>
          <w:sz w:val="24"/>
          <w:szCs w:val="24"/>
        </w:rPr>
      </w:pPr>
      <w:r w:rsidRPr="00387170">
        <w:rPr>
          <w:rFonts w:ascii="Arial" w:hAnsi="Arial" w:cs="Arial"/>
          <w:b/>
          <w:bCs/>
          <w:sz w:val="24"/>
          <w:szCs w:val="24"/>
        </w:rPr>
        <w:t>Brillo:</w:t>
      </w:r>
      <w:r w:rsidRPr="00387170">
        <w:rPr>
          <w:rFonts w:ascii="Arial" w:hAnsi="Arial" w:cs="Arial"/>
          <w:sz w:val="24"/>
          <w:szCs w:val="24"/>
        </w:rPr>
        <w:t xml:space="preserve"> </w:t>
      </w:r>
    </w:p>
    <w:p w14:paraId="686906A8" w14:textId="4D924C4C" w:rsidR="008D15F6" w:rsidRPr="00387170" w:rsidRDefault="008E1EFF" w:rsidP="008E1EFF">
      <w:pPr>
        <w:rPr>
          <w:rFonts w:ascii="Arial" w:hAnsi="Arial" w:cs="Arial"/>
          <w:sz w:val="24"/>
          <w:szCs w:val="24"/>
        </w:rPr>
      </w:pPr>
      <w:r w:rsidRPr="00387170">
        <w:rPr>
          <w:rFonts w:ascii="Arial" w:hAnsi="Arial" w:cs="Arial"/>
          <w:sz w:val="24"/>
          <w:szCs w:val="24"/>
        </w:rPr>
        <w:t>El brillo se ocupa de alterar también la gama tonal. La modificación</w:t>
      </w:r>
      <w:r w:rsidRPr="00387170">
        <w:rPr>
          <w:rFonts w:ascii="Arial" w:hAnsi="Arial" w:cs="Arial"/>
          <w:sz w:val="24"/>
          <w:szCs w:val="24"/>
        </w:rPr>
        <w:t xml:space="preserve"> </w:t>
      </w:r>
      <w:r w:rsidRPr="00387170">
        <w:rPr>
          <w:rFonts w:ascii="Arial" w:hAnsi="Arial" w:cs="Arial"/>
          <w:sz w:val="24"/>
          <w:szCs w:val="24"/>
        </w:rPr>
        <w:t xml:space="preserve">del brillo de una imagen o fotografía </w:t>
      </w:r>
      <w:proofErr w:type="gramStart"/>
      <w:r w:rsidRPr="00387170">
        <w:rPr>
          <w:rFonts w:ascii="Arial" w:hAnsi="Arial" w:cs="Arial"/>
          <w:sz w:val="24"/>
          <w:szCs w:val="24"/>
        </w:rPr>
        <w:t>digital,</w:t>
      </w:r>
      <w:proofErr w:type="gramEnd"/>
      <w:r w:rsidRPr="00387170">
        <w:rPr>
          <w:rFonts w:ascii="Arial" w:hAnsi="Arial" w:cs="Arial"/>
          <w:sz w:val="24"/>
          <w:szCs w:val="24"/>
        </w:rPr>
        <w:t xml:space="preserve"> actúa de la misma forma que la</w:t>
      </w:r>
      <w:r w:rsidRPr="00387170">
        <w:rPr>
          <w:rFonts w:ascii="Arial" w:hAnsi="Arial" w:cs="Arial"/>
          <w:sz w:val="24"/>
          <w:szCs w:val="24"/>
        </w:rPr>
        <w:t xml:space="preserve"> </w:t>
      </w:r>
      <w:r w:rsidRPr="00387170">
        <w:rPr>
          <w:rFonts w:ascii="Arial" w:hAnsi="Arial" w:cs="Arial"/>
          <w:sz w:val="24"/>
          <w:szCs w:val="24"/>
        </w:rPr>
        <w:t>escala de luminosidad, reducen el contraste de la imagen y la pérdida de</w:t>
      </w:r>
      <w:r w:rsidRPr="00387170">
        <w:rPr>
          <w:rFonts w:ascii="Arial" w:hAnsi="Arial" w:cs="Arial"/>
          <w:sz w:val="24"/>
          <w:szCs w:val="24"/>
        </w:rPr>
        <w:t xml:space="preserve"> </w:t>
      </w:r>
      <w:r w:rsidRPr="00387170">
        <w:rPr>
          <w:rFonts w:ascii="Arial" w:hAnsi="Arial" w:cs="Arial"/>
          <w:sz w:val="24"/>
          <w:szCs w:val="24"/>
        </w:rPr>
        <w:t>detalle, según en el nivel que se aplique.</w:t>
      </w:r>
    </w:p>
    <w:p w14:paraId="0085CE5D" w14:textId="284A7597" w:rsidR="008E1EFF" w:rsidRPr="00387170" w:rsidRDefault="008E1EFF" w:rsidP="008E1EFF">
      <w:pPr>
        <w:rPr>
          <w:rFonts w:ascii="Arial" w:hAnsi="Arial" w:cs="Arial"/>
          <w:sz w:val="24"/>
          <w:szCs w:val="24"/>
        </w:rPr>
      </w:pPr>
    </w:p>
    <w:p w14:paraId="0B3057CA" w14:textId="389FAC9C" w:rsidR="00387170" w:rsidRPr="00387170" w:rsidRDefault="00387170" w:rsidP="008E1EFF">
      <w:pPr>
        <w:rPr>
          <w:rFonts w:ascii="Arial" w:hAnsi="Arial" w:cs="Arial"/>
          <w:b/>
          <w:bCs/>
          <w:sz w:val="24"/>
          <w:szCs w:val="24"/>
        </w:rPr>
      </w:pPr>
      <w:r w:rsidRPr="00387170">
        <w:rPr>
          <w:rFonts w:ascii="Arial" w:hAnsi="Arial" w:cs="Arial"/>
          <w:b/>
          <w:bCs/>
          <w:sz w:val="24"/>
          <w:szCs w:val="24"/>
        </w:rPr>
        <w:t>Realce:</w:t>
      </w:r>
    </w:p>
    <w:p w14:paraId="3CEE8EEA" w14:textId="39A91B79" w:rsidR="00387170" w:rsidRPr="00387170" w:rsidRDefault="00387170" w:rsidP="00387170">
      <w:pPr>
        <w:jc w:val="both"/>
        <w:rPr>
          <w:rFonts w:ascii="Arial" w:hAnsi="Arial" w:cs="Arial"/>
          <w:sz w:val="24"/>
          <w:szCs w:val="24"/>
        </w:rPr>
      </w:pPr>
      <w:r w:rsidRPr="00387170">
        <w:rPr>
          <w:rFonts w:ascii="Arial" w:hAnsi="Arial" w:cs="Arial"/>
          <w:sz w:val="24"/>
          <w:szCs w:val="24"/>
        </w:rPr>
        <w:t xml:space="preserve">Los procesos de realce de imágenes </w:t>
      </w:r>
      <w:r w:rsidRPr="00387170">
        <w:rPr>
          <w:rFonts w:ascii="Arial" w:hAnsi="Arial" w:cs="Arial"/>
          <w:sz w:val="24"/>
          <w:szCs w:val="24"/>
        </w:rPr>
        <w:t>consisten en</w:t>
      </w:r>
      <w:r w:rsidRPr="00387170">
        <w:rPr>
          <w:rFonts w:ascii="Arial" w:hAnsi="Arial" w:cs="Arial"/>
          <w:sz w:val="24"/>
          <w:szCs w:val="24"/>
        </w:rPr>
        <w:t xml:space="preserve"> una serie de técnicas cuyo objetivo es mejorar la apariencia visual de una imagen, ya sea en contraste, ruido, escala de grises, distorsiones, luminosidad, falta de nitidez, etc., o bien con- </w:t>
      </w:r>
      <w:proofErr w:type="spellStart"/>
      <w:r w:rsidRPr="00387170">
        <w:rPr>
          <w:rFonts w:ascii="Arial" w:hAnsi="Arial" w:cs="Arial"/>
          <w:sz w:val="24"/>
          <w:szCs w:val="24"/>
        </w:rPr>
        <w:t>vertir</w:t>
      </w:r>
      <w:proofErr w:type="spellEnd"/>
      <w:r w:rsidRPr="00387170">
        <w:rPr>
          <w:rFonts w:ascii="Arial" w:hAnsi="Arial" w:cs="Arial"/>
          <w:sz w:val="24"/>
          <w:szCs w:val="24"/>
        </w:rPr>
        <w:t xml:space="preserve"> o mapear la imagen a una mejor forma para su análisis.</w:t>
      </w:r>
    </w:p>
    <w:p w14:paraId="02B87758" w14:textId="1EA18832" w:rsidR="00387170" w:rsidRPr="00387170" w:rsidRDefault="00387170" w:rsidP="00387170">
      <w:pPr>
        <w:jc w:val="both"/>
        <w:rPr>
          <w:rFonts w:ascii="Arial" w:hAnsi="Arial" w:cs="Arial"/>
          <w:sz w:val="24"/>
          <w:szCs w:val="24"/>
        </w:rPr>
      </w:pPr>
      <w:r w:rsidRPr="00387170">
        <w:rPr>
          <w:rFonts w:ascii="Arial" w:hAnsi="Arial" w:cs="Arial"/>
          <w:sz w:val="24"/>
          <w:szCs w:val="24"/>
        </w:rPr>
        <w:t xml:space="preserve">El realce de imágenes es una de las principales técnicas de procesamiento digital de imágenes. Las operaciones que componen esta técnica se dividen en operaciones de procesamiento </w:t>
      </w:r>
      <w:proofErr w:type="gramStart"/>
      <w:r w:rsidRPr="00387170">
        <w:rPr>
          <w:rFonts w:ascii="Arial" w:hAnsi="Arial" w:cs="Arial"/>
          <w:sz w:val="24"/>
          <w:szCs w:val="24"/>
        </w:rPr>
        <w:t>pixel</w:t>
      </w:r>
      <w:proofErr w:type="gramEnd"/>
      <w:r w:rsidRPr="00387170">
        <w:rPr>
          <w:rFonts w:ascii="Arial" w:hAnsi="Arial" w:cs="Arial"/>
          <w:sz w:val="24"/>
          <w:szCs w:val="24"/>
        </w:rPr>
        <w:t xml:space="preserve"> por pixel y operaciones de procesamiento por grupo de pixeles. El presente trabajo consiste en una descripción teórica de la operación de procesamiento por grupo de pixeles conocida como Filtrado Espacial y su aplicación a imágenes satelitales. Tal descripción incluye la caracterización e implementación de los filtros espaciales lineales y no lineales más comunes: paso bajo, paso alto y realce de bordes. La aplicación de estos filtros permitió conocer el funcionamiento y las bondades de cada uno de ellos.</w:t>
      </w:r>
    </w:p>
    <w:p w14:paraId="40F00512" w14:textId="52FF5B47" w:rsidR="008E1EFF" w:rsidRPr="00387170" w:rsidRDefault="008E1EFF" w:rsidP="008E1EFF">
      <w:pPr>
        <w:rPr>
          <w:rFonts w:ascii="Arial" w:hAnsi="Arial" w:cs="Arial"/>
          <w:sz w:val="24"/>
          <w:szCs w:val="24"/>
        </w:rPr>
      </w:pPr>
    </w:p>
    <w:p w14:paraId="295DA788" w14:textId="2BB905C6" w:rsidR="008E1EFF" w:rsidRPr="00387170" w:rsidRDefault="008E1EFF" w:rsidP="008E1EFF">
      <w:pPr>
        <w:rPr>
          <w:rFonts w:ascii="Arial" w:hAnsi="Arial" w:cs="Arial"/>
          <w:b/>
          <w:bCs/>
          <w:sz w:val="24"/>
          <w:szCs w:val="24"/>
        </w:rPr>
      </w:pPr>
      <w:r w:rsidRPr="00387170">
        <w:rPr>
          <w:rFonts w:ascii="Arial" w:hAnsi="Arial" w:cs="Arial"/>
          <w:b/>
          <w:bCs/>
          <w:sz w:val="24"/>
          <w:szCs w:val="24"/>
        </w:rPr>
        <w:lastRenderedPageBreak/>
        <w:t>Referencias:</w:t>
      </w:r>
    </w:p>
    <w:p w14:paraId="741F4BD4" w14:textId="6FACE81E" w:rsidR="008E1EFF" w:rsidRPr="00387170" w:rsidRDefault="008E1EFF" w:rsidP="008E1EFF">
      <w:pPr>
        <w:rPr>
          <w:rFonts w:ascii="Arial" w:hAnsi="Arial" w:cs="Arial"/>
          <w:b/>
          <w:bCs/>
          <w:sz w:val="24"/>
          <w:szCs w:val="24"/>
        </w:rPr>
      </w:pPr>
    </w:p>
    <w:p w14:paraId="5751BA83" w14:textId="278FB49E" w:rsidR="008E1EFF" w:rsidRPr="00387170" w:rsidRDefault="008E1EFF" w:rsidP="008E1EFF">
      <w:pPr>
        <w:rPr>
          <w:rFonts w:ascii="Arial" w:hAnsi="Arial" w:cs="Arial"/>
          <w:b/>
          <w:bCs/>
          <w:sz w:val="24"/>
          <w:szCs w:val="24"/>
        </w:rPr>
      </w:pPr>
      <w:hyperlink r:id="rId4" w:history="1">
        <w:r w:rsidRPr="00387170">
          <w:rPr>
            <w:rStyle w:val="Hipervnculo"/>
            <w:rFonts w:ascii="Arial" w:hAnsi="Arial" w:cs="Arial"/>
            <w:b/>
            <w:bCs/>
            <w:sz w:val="24"/>
            <w:szCs w:val="24"/>
          </w:rPr>
          <w:t>https://sites.google.com/site/monicamisitio/tratamiento-de-la-imagen-digital</w:t>
        </w:r>
      </w:hyperlink>
    </w:p>
    <w:p w14:paraId="4F10EC10" w14:textId="7CD7EE05" w:rsidR="00387170" w:rsidRPr="00387170" w:rsidRDefault="00387170" w:rsidP="008E1EFF">
      <w:pPr>
        <w:rPr>
          <w:rFonts w:ascii="Arial" w:hAnsi="Arial" w:cs="Arial"/>
          <w:b/>
          <w:bCs/>
          <w:sz w:val="24"/>
          <w:szCs w:val="24"/>
        </w:rPr>
      </w:pPr>
      <w:r w:rsidRPr="00387170">
        <w:rPr>
          <w:rFonts w:ascii="Arial" w:hAnsi="Arial" w:cs="Arial"/>
          <w:b/>
          <w:bCs/>
          <w:sz w:val="24"/>
          <w:szCs w:val="24"/>
        </w:rPr>
        <w:t>http://www.aet.org.es/?q=revista17-4</w:t>
      </w:r>
    </w:p>
    <w:p w14:paraId="5B380AF3" w14:textId="77777777" w:rsidR="008E1EFF" w:rsidRPr="008E1EFF" w:rsidRDefault="008E1EFF" w:rsidP="008E1EFF">
      <w:pPr>
        <w:rPr>
          <w:b/>
          <w:bCs/>
        </w:rPr>
      </w:pPr>
    </w:p>
    <w:sectPr w:rsidR="008E1EFF" w:rsidRPr="008E1E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EFF"/>
    <w:rsid w:val="00387170"/>
    <w:rsid w:val="008D15F6"/>
    <w:rsid w:val="008E1EFF"/>
    <w:rsid w:val="00D9563A"/>
    <w:rsid w:val="00DB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A121A"/>
  <w15:chartTrackingRefBased/>
  <w15:docId w15:val="{557FD682-B1FD-4CA4-8B31-23075AA95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E1EF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1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9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google.com/site/monicamisitio/tratamiento-de-la-imagen-digit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428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 antonio palos hernandez</dc:creator>
  <cp:keywords/>
  <dc:description/>
  <cp:lastModifiedBy>jair antonio palos hernandez</cp:lastModifiedBy>
  <cp:revision>1</cp:revision>
  <dcterms:created xsi:type="dcterms:W3CDTF">2022-03-16T00:02:00Z</dcterms:created>
  <dcterms:modified xsi:type="dcterms:W3CDTF">2022-03-16T00:12:00Z</dcterms:modified>
</cp:coreProperties>
</file>