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2314" w:rsidRDefault="003D58A6">
      <w:pPr>
        <w:pStyle w:val="Ttulo"/>
        <w:spacing w:before="240" w:after="240" w:line="360" w:lineRule="auto"/>
        <w:jc w:val="center"/>
        <w:rPr>
          <w:color w:val="0000FF"/>
        </w:rPr>
      </w:pPr>
      <w:bookmarkStart w:id="0" w:name="_uh7raeveq9yp" w:colFirst="0" w:colLast="0"/>
      <w:bookmarkEnd w:id="0"/>
      <w:r>
        <w:rPr>
          <w:color w:val="4A86E8"/>
        </w:rPr>
        <w:t>PI gestão empresarial</w:t>
      </w:r>
      <w:r>
        <w:t xml:space="preserve"> </w:t>
      </w:r>
    </w:p>
    <w:p w14:paraId="00000002" w14:textId="77777777" w:rsidR="006F2314" w:rsidRDefault="003D58A6">
      <w:pPr>
        <w:spacing w:before="240"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Lideranças Empáticas</w:t>
      </w:r>
      <w:r>
        <w:rPr>
          <w:sz w:val="24"/>
          <w:szCs w:val="24"/>
        </w:rPr>
        <w:t xml:space="preserve"> possui uma identidade, baseada na formação de líderes com consciência social, empatia e responsabilidade, conectando o aprendizado acadêmico ao impacto direto na comunidade. Nesse contexto, a plataforma digital que está sendo desenvolvida tem como objetivo definir e reforçá-los e ampliá-los dentro de um ambiente tecnológico, funcionando como uma extensão prática do próprio programa.</w:t>
      </w:r>
    </w:p>
    <w:p w14:paraId="00000003" w14:textId="5D9BDCC9" w:rsidR="006F2314" w:rsidRDefault="003D58A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missão da solução digital é apoiar e potencializar o propósito do Lideranças Empáticas, fornecendo uma ferramenta capaz de organizar, registrar e acompanhar todas as atividades das equipes participantes. Trata-se de um espaço de gestão completo, que integra informações, garante transparência e aumenta a efetividade das ações sociais. Já a visão é consolidar-se como referência em inovação educacional dentro do próprio programa, sendo reconhecida como um recurso tecnológico que traduz a essência do Lideranças Empáticas em resultados concretos, por meio de dados claros, relatórios confiáveis, acompanhamento em tempo real e suporte direto à coordenação acadêmica. Os valores que orientam essa proposta permanecem os mesmos do projeto original: empatia, responsabilidade social, colaboração, ética e inovação. Eles guiam tanto a prática dos </w:t>
      </w:r>
      <w:r w:rsidR="005C7177">
        <w:rPr>
          <w:sz w:val="24"/>
          <w:szCs w:val="24"/>
        </w:rPr>
        <w:t>estudantes</w:t>
      </w:r>
      <w:r>
        <w:rPr>
          <w:sz w:val="24"/>
          <w:szCs w:val="24"/>
        </w:rPr>
        <w:t xml:space="preserve"> quanto a concepção do sistema, assegurando que cada funcionalidade esteja alinhada à essência do programa.</w:t>
      </w:r>
    </w:p>
    <w:p w14:paraId="00000004" w14:textId="05249AA4" w:rsidR="006F2314" w:rsidRDefault="003D58A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Esses princípios se tornam visíveis nas ferramentas que a plataforma oferece. O sistema registra tanto as entradas, como doações de alimentos ou contribuições financeiras, quanto as saídas, relacionadas a investimentos e destinações de recursos, garantindo um controle mais claro e transparente. Cada </w:t>
      </w:r>
      <w:r w:rsidR="005C7177">
        <w:rPr>
          <w:sz w:val="24"/>
          <w:szCs w:val="24"/>
        </w:rPr>
        <w:t>estudante</w:t>
      </w:r>
      <w:r>
        <w:rPr>
          <w:sz w:val="24"/>
          <w:szCs w:val="24"/>
        </w:rPr>
        <w:t xml:space="preserve"> e equipe têm suas atividades detalhadamente contabilizadas, permitindo registrar quem participou, em qual campanha, quais metas foram definidas e quais resultados foram atingidos. Além disso, há regras estabelecidas para assegurar a equidade entre os participantes, como a limitação de 30% para cada tipo de alimento arrecadado.</w:t>
      </w:r>
      <w:r w:rsidR="003D6378" w:rsidRPr="003D6378">
        <w:t xml:space="preserve"> </w:t>
      </w:r>
      <w:r w:rsidR="003D6378">
        <w:rPr>
          <w:sz w:val="24"/>
          <w:szCs w:val="24"/>
        </w:rPr>
        <w:t>O</w:t>
      </w:r>
      <w:r w:rsidR="003D6378" w:rsidRPr="003D6378">
        <w:rPr>
          <w:sz w:val="24"/>
          <w:szCs w:val="24"/>
        </w:rPr>
        <w:t xml:space="preserve"> sistema</w:t>
      </w:r>
      <w:r w:rsidR="003D6378">
        <w:rPr>
          <w:sz w:val="24"/>
          <w:szCs w:val="24"/>
        </w:rPr>
        <w:t xml:space="preserve"> </w:t>
      </w:r>
      <w:r w:rsidR="003D6378" w:rsidRPr="003D6378">
        <w:rPr>
          <w:sz w:val="24"/>
          <w:szCs w:val="24"/>
        </w:rPr>
        <w:t>poderá registrar a data de validade dos alimentos arrecadados, de forma a assegurar que os itens entregues à co</w:t>
      </w:r>
      <w:bookmarkStart w:id="1" w:name="_GoBack"/>
      <w:bookmarkEnd w:id="1"/>
      <w:r w:rsidR="003D6378" w:rsidRPr="003D6378">
        <w:rPr>
          <w:sz w:val="24"/>
          <w:szCs w:val="24"/>
        </w:rPr>
        <w:t xml:space="preserve">munidade estejam </w:t>
      </w:r>
      <w:r w:rsidR="003D6378" w:rsidRPr="003D6378">
        <w:rPr>
          <w:sz w:val="24"/>
          <w:szCs w:val="24"/>
        </w:rPr>
        <w:lastRenderedPageBreak/>
        <w:t>em condições adequadas de consumo.</w:t>
      </w:r>
      <w:r>
        <w:rPr>
          <w:sz w:val="24"/>
          <w:szCs w:val="24"/>
        </w:rPr>
        <w:t xml:space="preserve"> Essa medida evita que as equipes concentrem esforços apenas em itens com melhor relação de custo e pontuação, como o arroz, e garante maior diversidade e equilíbrio na arrecadação, ampliando o impacto positivo para a comunidade atendida.</w:t>
      </w:r>
    </w:p>
    <w:p w14:paraId="00000005" w14:textId="1FE961FD" w:rsidR="006F2314" w:rsidRDefault="003D58A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Outro ponto central é a capacidade de gerar relatórios dinâmicos, cujo objetivo não é promover a competição direta entre os </w:t>
      </w:r>
      <w:r w:rsidR="005C7177">
        <w:rPr>
          <w:sz w:val="24"/>
          <w:szCs w:val="24"/>
        </w:rPr>
        <w:t>estudantes</w:t>
      </w:r>
      <w:r>
        <w:rPr>
          <w:sz w:val="24"/>
          <w:szCs w:val="24"/>
        </w:rPr>
        <w:t xml:space="preserve">, mas sim fornecer instrumentos de acompanhamento e cobrança. A plataforma permite que mentores e coordenadores identifiquem quais equipes estão engajadas, </w:t>
      </w:r>
      <w:r w:rsidR="00C65B88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quais apresentam dificuldades e como cada </w:t>
      </w:r>
      <w:r w:rsidR="005C7177">
        <w:rPr>
          <w:sz w:val="24"/>
          <w:szCs w:val="24"/>
        </w:rPr>
        <w:t>estudante</w:t>
      </w:r>
      <w:r>
        <w:rPr>
          <w:sz w:val="24"/>
          <w:szCs w:val="24"/>
        </w:rPr>
        <w:t xml:space="preserve"> evolui ao longo do tempo. Com isso, mesmo aqueles que têm menor desempenho em vendas ou arrecadação conseguem demonstrar esforço e progresso, construindo uma linha do tempo que valoriza o aprendizado e a superação individual. Apenas no final do projeto ocorre a premiação dos três grupos com melhor desempenho, mas sem a exposição de placares durante o processo, de forma a preservar o espírito de colaboração.</w:t>
      </w:r>
    </w:p>
    <w:p w14:paraId="00000006" w14:textId="0D9617DB" w:rsidR="006F2314" w:rsidRDefault="003D58A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papel do mentor também se fortalece nesse modelo. Com acesso direto às informações em tempo real, ele pode discutir os resultados com os </w:t>
      </w:r>
      <w:r w:rsidR="005C7177">
        <w:rPr>
          <w:sz w:val="24"/>
          <w:szCs w:val="24"/>
        </w:rPr>
        <w:t>estudantes</w:t>
      </w:r>
      <w:r>
        <w:rPr>
          <w:sz w:val="24"/>
          <w:szCs w:val="24"/>
        </w:rPr>
        <w:t xml:space="preserve">, orientar estratégias e ensinar práticas de gestão de maneira aplicada, mas baseada em dados concretos. Na prática, a dinâmica se organiza como em uma empresa: os </w:t>
      </w:r>
      <w:r w:rsidR="005C7177">
        <w:rPr>
          <w:sz w:val="24"/>
          <w:szCs w:val="24"/>
        </w:rPr>
        <w:t>estudantes</w:t>
      </w:r>
      <w:r>
        <w:rPr>
          <w:sz w:val="24"/>
          <w:szCs w:val="24"/>
        </w:rPr>
        <w:t xml:space="preserve"> funcionam como estagiários e gestores em formação, o </w:t>
      </w:r>
      <w:r w:rsidR="005C7177">
        <w:rPr>
          <w:sz w:val="24"/>
          <w:szCs w:val="24"/>
        </w:rPr>
        <w:t>estudante</w:t>
      </w:r>
      <w:r>
        <w:rPr>
          <w:sz w:val="24"/>
          <w:szCs w:val="24"/>
        </w:rPr>
        <w:t xml:space="preserve"> líder atua como gerente e o mentor assume o papel de diretor estratégico, criando uma experiência realista de liderança e gestão.</w:t>
      </w:r>
    </w:p>
    <w:p w14:paraId="00000007" w14:textId="77777777" w:rsidR="006F2314" w:rsidRDefault="003D58A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Outro aspecto é a prevenção de problemas, sejam eles de integridade ou de logística. A plataforma torna possível identificar indícios de fraude, como arrecadações repentinamente elevadas em equipes que estavam paradas, além de apoiar o planejamento logístico. Em casos em que a meta inicial era de 25 toneladas e a arrecadação real atinge 30 toneladas, por exemplo, o sistema ajuda a prever essa diferença, evitando sobrecargas e garantindo que os alimentos sejam distribuídos de forma organizada.</w:t>
      </w:r>
    </w:p>
    <w:p w14:paraId="00000008" w14:textId="7A63A9E0" w:rsidR="006F2314" w:rsidRDefault="003D58A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Assim, a proposta digital reafirma a missão, visão e valores de </w:t>
      </w:r>
      <w:r>
        <w:rPr>
          <w:b/>
          <w:sz w:val="24"/>
          <w:szCs w:val="24"/>
        </w:rPr>
        <w:t>Lideranças Empáticas</w:t>
      </w:r>
      <w:r>
        <w:rPr>
          <w:sz w:val="24"/>
          <w:szCs w:val="24"/>
        </w:rPr>
        <w:t xml:space="preserve">, transformando-os em práticas precisas. Ela mostra que esses princípios não são conceitos abstratos, mas sim diretrizes aplicadas em cada funcionalidade </w:t>
      </w:r>
      <w:r>
        <w:rPr>
          <w:sz w:val="24"/>
          <w:szCs w:val="24"/>
        </w:rPr>
        <w:lastRenderedPageBreak/>
        <w:t>do sistema. Com isso, garante-se uma gestão mais eficiente, justa e transparente, fortalecendo o propósito central do projeto: formar líderes capazes de transformar a sociedade por meio da empatia, da responsabilidade e da inovação.</w:t>
      </w:r>
    </w:p>
    <w:p w14:paraId="5C78FA8C" w14:textId="77777777" w:rsidR="005C7177" w:rsidRDefault="005C7177">
      <w:pPr>
        <w:spacing w:before="240" w:after="240" w:line="360" w:lineRule="auto"/>
        <w:rPr>
          <w:sz w:val="24"/>
          <w:szCs w:val="24"/>
        </w:rPr>
      </w:pPr>
    </w:p>
    <w:sectPr w:rsidR="005C7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14"/>
    <w:rsid w:val="003D58A6"/>
    <w:rsid w:val="003D6378"/>
    <w:rsid w:val="005C7177"/>
    <w:rsid w:val="006F2314"/>
    <w:rsid w:val="00C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9FFD"/>
  <w15:docId w15:val="{AC0CB8D8-FA09-43C9-9496-EF4AD12A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Enhsiang Chien</cp:lastModifiedBy>
  <cp:revision>3</cp:revision>
  <dcterms:created xsi:type="dcterms:W3CDTF">2025-09-18T23:24:00Z</dcterms:created>
  <dcterms:modified xsi:type="dcterms:W3CDTF">2025-09-19T00:21:00Z</dcterms:modified>
</cp:coreProperties>
</file>