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BD3" w:rsidRDefault="00D46BD3" w:rsidP="00D46BD3">
      <w:r>
        <w:t>Atividade – Banco de Dados Não Relacional</w:t>
      </w:r>
    </w:p>
    <w:p w:rsidR="00D46BD3" w:rsidRDefault="00D46BD3" w:rsidP="00D46BD3">
      <w:r>
        <w:t>(</w:t>
      </w:r>
      <w:proofErr w:type="spellStart"/>
      <w:r>
        <w:t>MongoDB</w:t>
      </w:r>
      <w:proofErr w:type="spellEnd"/>
      <w:r>
        <w:t>)</w:t>
      </w:r>
    </w:p>
    <w:p w:rsidR="00D46BD3" w:rsidRPr="00D466D9" w:rsidRDefault="00D46BD3" w:rsidP="00D46BD3">
      <w:pPr>
        <w:rPr>
          <w:b/>
          <w:sz w:val="26"/>
          <w:szCs w:val="26"/>
        </w:rPr>
      </w:pPr>
      <w:r w:rsidRPr="00D466D9">
        <w:rPr>
          <w:b/>
          <w:sz w:val="26"/>
          <w:szCs w:val="26"/>
        </w:rPr>
        <w:t>EXERCÍCIO 1 – Banco Sem Estrutura (BD_SE)</w:t>
      </w:r>
    </w:p>
    <w:p w:rsidR="00D46BD3" w:rsidRDefault="00BC04AE" w:rsidP="00D46BD3">
      <w:r>
        <w:rPr>
          <w:noProof/>
          <w:lang w:eastAsia="pt-BR"/>
        </w:rPr>
        <w:drawing>
          <wp:inline distT="0" distB="0" distL="0" distR="0">
            <wp:extent cx="5400040" cy="30435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4-05 at 17.45.39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4AE" w:rsidRDefault="00BC04AE" w:rsidP="00D46BD3"/>
    <w:p w:rsidR="00BC04AE" w:rsidRDefault="00BC04AE" w:rsidP="00D46BD3">
      <w:r>
        <w:rPr>
          <w:noProof/>
          <w:lang w:eastAsia="pt-BR"/>
        </w:rPr>
        <w:drawing>
          <wp:inline distT="0" distB="0" distL="0" distR="0">
            <wp:extent cx="5400040" cy="29044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4-05 at 17.50.42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4AE" w:rsidRDefault="00BC04AE" w:rsidP="00D46BD3"/>
    <w:p w:rsidR="00BC04AE" w:rsidRPr="00BC04AE" w:rsidRDefault="00BC04AE" w:rsidP="00BC0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C04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Tarefa 2 – Análise Crítica</w:t>
      </w:r>
    </w:p>
    <w:p w:rsidR="00BC04AE" w:rsidRPr="00BC04AE" w:rsidRDefault="00BC04AE" w:rsidP="00BC04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C04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Todos os documentos possuem o mesmo padrão?</w:t>
      </w:r>
    </w:p>
    <w:p w:rsidR="00BC04AE" w:rsidRPr="00BC04AE" w:rsidRDefault="00BC04AE" w:rsidP="00BC0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04A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Não.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C04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Alguns documentos possuem só </w:t>
      </w:r>
      <w:r w:rsidRPr="00BC04AE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r w:rsidRPr="00BC04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outros possuem </w:t>
      </w:r>
      <w:r w:rsidRPr="00BC04AE">
        <w:rPr>
          <w:rFonts w:ascii="Courier New" w:eastAsia="Times New Roman" w:hAnsi="Courier New" w:cs="Courier New"/>
          <w:sz w:val="20"/>
          <w:szCs w:val="20"/>
          <w:lang w:eastAsia="pt-BR"/>
        </w:rPr>
        <w:t>ranking</w:t>
      </w:r>
      <w:r w:rsidRPr="00BC04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gramStart"/>
      <w:r w:rsidRPr="00BC04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outros </w:t>
      </w:r>
      <w:r w:rsidRPr="00BC04AE">
        <w:rPr>
          <w:rFonts w:ascii="Courier New" w:eastAsia="Times New Roman" w:hAnsi="Courier New" w:cs="Courier New"/>
          <w:sz w:val="20"/>
          <w:szCs w:val="20"/>
          <w:lang w:eastAsia="pt-BR"/>
        </w:rPr>
        <w:t>patrocinador</w:t>
      </w:r>
      <w:proofErr w:type="gramEnd"/>
      <w:r w:rsidRPr="00BC04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BC04AE">
        <w:rPr>
          <w:rFonts w:ascii="Courier New" w:eastAsia="Times New Roman" w:hAnsi="Courier New" w:cs="Courier New"/>
          <w:sz w:val="20"/>
          <w:szCs w:val="20"/>
          <w:lang w:eastAsia="pt-BR"/>
        </w:rPr>
        <w:t>redeSocial</w:t>
      </w:r>
      <w:proofErr w:type="spellEnd"/>
      <w:r w:rsidRPr="00BC04AE">
        <w:rPr>
          <w:rFonts w:ascii="Times New Roman" w:eastAsia="Times New Roman" w:hAnsi="Times New Roman" w:cs="Times New Roman"/>
          <w:sz w:val="24"/>
          <w:szCs w:val="24"/>
          <w:lang w:eastAsia="pt-BR"/>
        </w:rPr>
        <w:t>. Não existe uniformidade estrutural.</w:t>
      </w:r>
    </w:p>
    <w:p w:rsidR="00BC04AE" w:rsidRPr="00BC04AE" w:rsidRDefault="00BC04AE" w:rsidP="00BC04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C04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Isso pode gerar problemas em consultas futuras?</w:t>
      </w:r>
    </w:p>
    <w:p w:rsidR="00BC04AE" w:rsidRPr="00BC04AE" w:rsidRDefault="00BC04AE" w:rsidP="00BC0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04AE">
        <w:rPr>
          <w:rFonts w:ascii="Times New Roman" w:eastAsia="Times New Roman" w:hAnsi="Times New Roman" w:cs="Times New Roman"/>
          <w:sz w:val="24"/>
          <w:szCs w:val="24"/>
          <w:lang w:eastAsia="pt-BR"/>
        </w:rPr>
        <w:t>Sim.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C04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Consultas futuras podem falhar logicamente ou retornar resultados incompletos, porque determinados campos podem não existir em alguns documentos. Isso dificulta filtros, relatórios, ordenações e validações na aplicação. </w:t>
      </w:r>
    </w:p>
    <w:p w:rsidR="00BC04AE" w:rsidRPr="00BC04AE" w:rsidRDefault="00BC04AE" w:rsidP="00BC04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C04A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Cite um risco desse modelo em sistemas grandes.</w:t>
      </w:r>
    </w:p>
    <w:p w:rsidR="00BC04AE" w:rsidRPr="00BC04AE" w:rsidRDefault="00BC04AE" w:rsidP="00BC0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04AE">
        <w:rPr>
          <w:rFonts w:ascii="Times New Roman" w:eastAsia="Times New Roman" w:hAnsi="Times New Roman" w:cs="Times New Roman"/>
          <w:sz w:val="24"/>
          <w:szCs w:val="24"/>
          <w:lang w:eastAsia="pt-BR"/>
        </w:rPr>
        <w:t>Um risco importante é a inconsistência de dados.</w:t>
      </w:r>
      <w:r w:rsidRPr="00BC04A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Com muitos usuários e registros, documentos salvos sem padrão tornam o sistema mais difícil de manter, aumentam erros em integrações e prejudicam a confiabilidade das informações.</w:t>
      </w:r>
    </w:p>
    <w:p w:rsidR="00D466D9" w:rsidRDefault="00D466D9" w:rsidP="00D466D9">
      <w:pPr>
        <w:rPr>
          <w:b/>
          <w:sz w:val="26"/>
          <w:szCs w:val="26"/>
        </w:rPr>
      </w:pPr>
      <w:r>
        <w:rPr>
          <w:b/>
          <w:sz w:val="26"/>
          <w:szCs w:val="26"/>
        </w:rPr>
        <w:t>EXERCÍCIO 2 – Banco Com Estrutura Definida</w:t>
      </w:r>
    </w:p>
    <w:p w:rsidR="00D466D9" w:rsidRDefault="00D466D9" w:rsidP="00D466D9">
      <w:pPr>
        <w:rPr>
          <w:b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A441EC9" wp14:editId="625DCAB3">
            <wp:extent cx="5400040" cy="28663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4-05 at 18.00.55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6D9" w:rsidRDefault="00D466D9" w:rsidP="00D466D9">
      <w:pPr>
        <w:rPr>
          <w:b/>
          <w:sz w:val="26"/>
          <w:szCs w:val="26"/>
        </w:rPr>
      </w:pPr>
      <w:r>
        <w:rPr>
          <w:b/>
          <w:noProof/>
          <w:sz w:val="26"/>
          <w:szCs w:val="26"/>
          <w:lang w:eastAsia="pt-BR"/>
        </w:rPr>
        <w:lastRenderedPageBreak/>
        <w:drawing>
          <wp:inline distT="0" distB="0" distL="0" distR="0">
            <wp:extent cx="5400040" cy="48456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4-05 at 18.05.4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6D9" w:rsidRDefault="00D466D9" w:rsidP="00D466D9">
      <w:pPr>
        <w:rPr>
          <w:b/>
          <w:noProof/>
          <w:sz w:val="26"/>
          <w:szCs w:val="26"/>
          <w:lang w:eastAsia="pt-BR"/>
        </w:rPr>
      </w:pPr>
      <w:r>
        <w:rPr>
          <w:b/>
          <w:noProof/>
          <w:sz w:val="26"/>
          <w:szCs w:val="26"/>
          <w:lang w:eastAsia="pt-BR"/>
        </w:rPr>
        <w:t>Tarefa 3 – ISERÇÃO CORRETA (BD_CE)</w:t>
      </w:r>
    </w:p>
    <w:p w:rsidR="00D466D9" w:rsidRPr="00D466D9" w:rsidRDefault="00D466D9" w:rsidP="00D466D9">
      <w:pPr>
        <w:rPr>
          <w:b/>
          <w:sz w:val="26"/>
          <w:szCs w:val="26"/>
        </w:rPr>
      </w:pPr>
      <w:r>
        <w:rPr>
          <w:b/>
          <w:noProof/>
          <w:sz w:val="26"/>
          <w:szCs w:val="26"/>
          <w:lang w:eastAsia="pt-BR"/>
        </w:rPr>
        <w:drawing>
          <wp:inline distT="0" distB="0" distL="0" distR="0">
            <wp:extent cx="4685665" cy="3253628"/>
            <wp:effectExtent l="0" t="0" r="635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4-05 at 18.08.09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677" cy="325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4AE" w:rsidRDefault="00351137" w:rsidP="00D46BD3">
      <w:r>
        <w:rPr>
          <w:noProof/>
          <w:lang w:eastAsia="pt-BR"/>
        </w:rPr>
        <w:lastRenderedPageBreak/>
        <w:drawing>
          <wp:inline distT="0" distB="0" distL="0" distR="0">
            <wp:extent cx="4514850" cy="12668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4-05 at 18.48.41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137" w:rsidRPr="00351137" w:rsidRDefault="00351137" w:rsidP="00351137">
      <w:pPr>
        <w:rPr>
          <w:b/>
          <w:bCs/>
        </w:rPr>
      </w:pPr>
      <w:r w:rsidRPr="00351137">
        <w:rPr>
          <w:b/>
          <w:bCs/>
        </w:rPr>
        <w:t>Tarefa 5 – Comparação Técnica</w:t>
      </w:r>
    </w:p>
    <w:p w:rsidR="00351137" w:rsidRPr="00351137" w:rsidRDefault="00351137" w:rsidP="00351137">
      <w:pPr>
        <w:rPr>
          <w:b/>
          <w:bCs/>
        </w:rPr>
      </w:pPr>
      <w:r w:rsidRPr="00351137">
        <w:rPr>
          <w:b/>
          <w:bCs/>
        </w:rPr>
        <w:t>1. Qual banco oferece mais segurança para produção?</w:t>
      </w:r>
    </w:p>
    <w:p w:rsidR="00351137" w:rsidRPr="00351137" w:rsidRDefault="00351137" w:rsidP="00351137">
      <w:r w:rsidRPr="00351137">
        <w:t xml:space="preserve">O </w:t>
      </w:r>
      <w:r w:rsidRPr="00351137">
        <w:rPr>
          <w:b/>
          <w:bCs/>
        </w:rPr>
        <w:t>BD_CE</w:t>
      </w:r>
      <w:r w:rsidRPr="00351137">
        <w:t xml:space="preserve"> oferece mais segurança para produção.</w:t>
      </w:r>
      <w:r w:rsidRPr="00351137">
        <w:br/>
        <w:t xml:space="preserve">Ele possui </w:t>
      </w:r>
      <w:proofErr w:type="spellStart"/>
      <w:r w:rsidRPr="00351137">
        <w:t>schema</w:t>
      </w:r>
      <w:proofErr w:type="spellEnd"/>
      <w:r w:rsidRPr="00351137">
        <w:t>, valida campos obrigatórios, controla tipos de dados e reduz inconsistências. O quadro final do material resume o BD_CE como “controlado”, com “estrutura validada” e “mais seguro para produção”.</w:t>
      </w:r>
    </w:p>
    <w:p w:rsidR="00351137" w:rsidRPr="00351137" w:rsidRDefault="00351137" w:rsidP="00351137">
      <w:pPr>
        <w:rPr>
          <w:b/>
          <w:bCs/>
        </w:rPr>
      </w:pPr>
      <w:r w:rsidRPr="00351137">
        <w:rPr>
          <w:b/>
          <w:bCs/>
        </w:rPr>
        <w:t>2. Qual banco oferece mais flexibilidade para prototipação?</w:t>
      </w:r>
    </w:p>
    <w:p w:rsidR="00351137" w:rsidRPr="00351137" w:rsidRDefault="00351137" w:rsidP="00351137">
      <w:r w:rsidRPr="00351137">
        <w:t xml:space="preserve">O </w:t>
      </w:r>
      <w:r w:rsidRPr="00351137">
        <w:rPr>
          <w:b/>
          <w:bCs/>
        </w:rPr>
        <w:t>BD_SE</w:t>
      </w:r>
      <w:r w:rsidRPr="00351137">
        <w:t xml:space="preserve"> oferece mais flexibilidade para prototipação.</w:t>
      </w:r>
      <w:r w:rsidRPr="00351137">
        <w:br/>
        <w:t xml:space="preserve">Ele aceita documentos variados sem exigir padronização imediata, o que acelera testes e mudanças no início do projeto. O material compara o BD_SE como “flexível” e “mais rápido para </w:t>
      </w:r>
      <w:proofErr w:type="spellStart"/>
      <w:r w:rsidRPr="00351137">
        <w:t>prototipar</w:t>
      </w:r>
      <w:proofErr w:type="spellEnd"/>
      <w:r w:rsidRPr="00351137">
        <w:t>”.</w:t>
      </w:r>
    </w:p>
    <w:p w:rsidR="00351137" w:rsidRPr="00351137" w:rsidRDefault="00351137" w:rsidP="00351137">
      <w:pPr>
        <w:rPr>
          <w:b/>
          <w:bCs/>
        </w:rPr>
      </w:pPr>
      <w:r w:rsidRPr="00351137">
        <w:rPr>
          <w:b/>
          <w:bCs/>
        </w:rPr>
        <w:t>3. Em qual cenário você utilizaria cada modelo?</w:t>
      </w:r>
    </w:p>
    <w:p w:rsidR="00351137" w:rsidRPr="00351137" w:rsidRDefault="00351137" w:rsidP="00351137">
      <w:r w:rsidRPr="00351137">
        <w:t>Eu utilizaria:</w:t>
      </w:r>
    </w:p>
    <w:p w:rsidR="00351137" w:rsidRPr="00351137" w:rsidRDefault="00351137" w:rsidP="00351137">
      <w:pPr>
        <w:numPr>
          <w:ilvl w:val="0"/>
          <w:numId w:val="1"/>
        </w:numPr>
      </w:pPr>
      <w:r w:rsidRPr="00351137">
        <w:rPr>
          <w:b/>
          <w:bCs/>
        </w:rPr>
        <w:t>BD_SE</w:t>
      </w:r>
      <w:r w:rsidRPr="00351137">
        <w:t xml:space="preserve"> em protótipos, </w:t>
      </w:r>
      <w:proofErr w:type="spellStart"/>
      <w:r w:rsidRPr="00351137">
        <w:t>MVPs</w:t>
      </w:r>
      <w:proofErr w:type="spellEnd"/>
      <w:r w:rsidRPr="00351137">
        <w:t xml:space="preserve">, testes iniciais e fases exploratórias, quando os requisitos ainda mudam muito; </w:t>
      </w:r>
    </w:p>
    <w:p w:rsidR="00351137" w:rsidRPr="00351137" w:rsidRDefault="00351137" w:rsidP="00351137">
      <w:pPr>
        <w:numPr>
          <w:ilvl w:val="0"/>
          <w:numId w:val="1"/>
        </w:numPr>
      </w:pPr>
      <w:r w:rsidRPr="00351137">
        <w:rPr>
          <w:b/>
          <w:bCs/>
        </w:rPr>
        <w:t>BD_CE</w:t>
      </w:r>
      <w:r w:rsidRPr="00351137">
        <w:t xml:space="preserve"> em sistemas reais, produção, integração com </w:t>
      </w:r>
      <w:proofErr w:type="spellStart"/>
      <w:r w:rsidRPr="00351137">
        <w:t>APIs</w:t>
      </w:r>
      <w:proofErr w:type="spellEnd"/>
      <w:r w:rsidRPr="00351137">
        <w:t xml:space="preserve">, aplicações com vários usuários e cenários em que consistência dos dados é essencial. </w:t>
      </w:r>
    </w:p>
    <w:p w:rsidR="00351137" w:rsidRPr="00351137" w:rsidRDefault="00351137" w:rsidP="00351137">
      <w:r w:rsidRPr="00351137">
        <w:t>Essa conclusão segue exatamente a lógica apresentada pela atividade e pela comparação final da aula.</w:t>
      </w:r>
    </w:p>
    <w:p w:rsidR="00351137" w:rsidRDefault="00351137" w:rsidP="00D46BD3">
      <w:pPr>
        <w:rPr>
          <w:b/>
          <w:sz w:val="28"/>
          <w:szCs w:val="28"/>
        </w:rPr>
      </w:pPr>
      <w:r w:rsidRPr="00351137">
        <w:rPr>
          <w:b/>
          <w:sz w:val="28"/>
          <w:szCs w:val="28"/>
        </w:rPr>
        <w:t>PARTE 3 – Raciocínio de Arquitetura</w:t>
      </w:r>
    </w:p>
    <w:p w:rsidR="00351137" w:rsidRPr="00351137" w:rsidRDefault="00351137" w:rsidP="00351137">
      <w:pPr>
        <w:rPr>
          <w:sz w:val="28"/>
          <w:szCs w:val="28"/>
        </w:rPr>
      </w:pPr>
      <w:r w:rsidRPr="00351137">
        <w:rPr>
          <w:sz w:val="28"/>
          <w:szCs w:val="28"/>
        </w:rPr>
        <w:t xml:space="preserve">Eu recomendaria o </w:t>
      </w:r>
      <w:r w:rsidRPr="00351137">
        <w:rPr>
          <w:bCs/>
          <w:sz w:val="28"/>
          <w:szCs w:val="28"/>
        </w:rPr>
        <w:t>BD_CE</w:t>
      </w:r>
      <w:r w:rsidRPr="0035113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51137">
        <w:rPr>
          <w:sz w:val="28"/>
          <w:szCs w:val="28"/>
        </w:rPr>
        <w:t>Porque, em um sistema que crescerá rapidamente, terá integração com API pública e será acessado por muitos usuários ao mesmo tempo, a consistência dos dados passa a ser fundamental. O BD_CE garante validação estrutural, exigindo campos obrigatórios e tipos corretos, o que reduz erros de integração, falhas em consultas e inconsistências entre documentos. Além disso, facilita manutenção, testes e evolução do sistema, porque os dados seguem um padrão previsível.</w:t>
      </w:r>
    </w:p>
    <w:p w:rsidR="00351137" w:rsidRPr="00351137" w:rsidRDefault="00351137" w:rsidP="00351137">
      <w:pPr>
        <w:rPr>
          <w:sz w:val="28"/>
          <w:szCs w:val="28"/>
        </w:rPr>
      </w:pPr>
      <w:r w:rsidRPr="00351137">
        <w:rPr>
          <w:sz w:val="28"/>
          <w:szCs w:val="28"/>
        </w:rPr>
        <w:t xml:space="preserve">Já o BD_SE é útil na fase inicial e exploratória, mas em larga escala pode gerar documentos muito diferentes entre si, dificultando relatórios, </w:t>
      </w:r>
      <w:r w:rsidRPr="00351137">
        <w:rPr>
          <w:sz w:val="28"/>
          <w:szCs w:val="28"/>
        </w:rPr>
        <w:lastRenderedPageBreak/>
        <w:t>integrações e confiabilidade geral do banco. A própria atividade reforça que estrutura é uma decisão estratégica, não improviso.</w:t>
      </w:r>
    </w:p>
    <w:p w:rsidR="00351137" w:rsidRPr="00351137" w:rsidRDefault="00351137" w:rsidP="00D46BD3">
      <w:pPr>
        <w:rPr>
          <w:sz w:val="28"/>
          <w:szCs w:val="28"/>
        </w:rPr>
      </w:pPr>
      <w:bookmarkStart w:id="0" w:name="_GoBack"/>
      <w:bookmarkEnd w:id="0"/>
    </w:p>
    <w:sectPr w:rsidR="00351137" w:rsidRPr="003511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57013"/>
    <w:multiLevelType w:val="multilevel"/>
    <w:tmpl w:val="9D3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BD3"/>
    <w:rsid w:val="00154AC0"/>
    <w:rsid w:val="00351137"/>
    <w:rsid w:val="00BC04AE"/>
    <w:rsid w:val="00D466D9"/>
    <w:rsid w:val="00D4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5FBBFF-6DFD-4434-AF76-5ABCA63A8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C04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C04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C04A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C04A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BC04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0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C04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439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de Souza Cunha</dc:creator>
  <cp:keywords/>
  <dc:description/>
  <cp:lastModifiedBy>Bruna de Souza Cunha</cp:lastModifiedBy>
  <cp:revision>2</cp:revision>
  <cp:lastPrinted>2026-04-05T21:58:00Z</cp:lastPrinted>
  <dcterms:created xsi:type="dcterms:W3CDTF">2026-04-05T20:40:00Z</dcterms:created>
  <dcterms:modified xsi:type="dcterms:W3CDTF">2026-04-05T21:58:00Z</dcterms:modified>
</cp:coreProperties>
</file>