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Study Guide Missed Questions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Objective: Create stored procedures and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Question# 2, Chose 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Page# 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Objective: Select data utilizing SELECT with complex queries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Question# 1, Chose 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Page# 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Objective: Understand database backup and restore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Question# 2, Chose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Page# 49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Eric Grant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CIT 228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1/17/18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