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F4A7CD" w:rsidR="004C0200" w:rsidRPr="006A7C0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C0F">
        <w:rPr>
          <w:rFonts w:ascii="Arial" w:hAnsi="Arial" w:cs="Arial"/>
          <w:b/>
          <w:bCs/>
          <w:sz w:val="28"/>
          <w:szCs w:val="28"/>
          <w:u w:val="single"/>
        </w:rPr>
        <w:t>18/09/2024</w:t>
      </w:r>
    </w:p>
    <w:p w14:paraId="4ABAA416" w14:textId="77777777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685E55" w14:textId="240D3236" w:rsidR="006A7C0F" w:rsidRPr="006A7C0F" w:rsidRDefault="006A7C0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A7C0F">
        <w:rPr>
          <w:rFonts w:ascii="Arial" w:hAnsi="Arial" w:cs="Arial"/>
          <w:b/>
          <w:bCs/>
          <w:sz w:val="28"/>
          <w:szCs w:val="28"/>
        </w:rPr>
        <w:t>Grupo: CCapsTools</w:t>
      </w:r>
    </w:p>
    <w:p w14:paraId="74E04836" w14:textId="77777777" w:rsidR="006A7C0F" w:rsidRPr="00B6308C" w:rsidRDefault="006A7C0F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5958"/>
      </w:tblGrid>
      <w:tr w:rsidR="004C0200" w:rsidRPr="00B6308C" w14:paraId="01B43147" w14:textId="77777777" w:rsidTr="00383182">
        <w:tc>
          <w:tcPr>
            <w:tcW w:w="1405" w:type="dxa"/>
            <w:vAlign w:val="center"/>
          </w:tcPr>
          <w:p w14:paraId="3BFE876E" w14:textId="5BDD154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5C4D7CC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Tipo</w:t>
            </w:r>
          </w:p>
        </w:tc>
        <w:tc>
          <w:tcPr>
            <w:tcW w:w="5958" w:type="dxa"/>
            <w:vAlign w:val="center"/>
          </w:tcPr>
          <w:p w14:paraId="0E58DA1D" w14:textId="5A2A0252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Descrição</w:t>
            </w:r>
          </w:p>
        </w:tc>
      </w:tr>
      <w:tr w:rsidR="004C0200" w:rsidRPr="00B6308C" w14:paraId="2FF197B7" w14:textId="77777777" w:rsidTr="00383182">
        <w:tc>
          <w:tcPr>
            <w:tcW w:w="1405" w:type="dxa"/>
            <w:vAlign w:val="center"/>
          </w:tcPr>
          <w:p w14:paraId="78D320BE" w14:textId="242BAB94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RNF01</w:t>
            </w:r>
          </w:p>
        </w:tc>
        <w:tc>
          <w:tcPr>
            <w:tcW w:w="1938" w:type="dxa"/>
            <w:vAlign w:val="center"/>
          </w:tcPr>
          <w:p w14:paraId="569C22D1" w14:textId="187449C6" w:rsidR="004C0200" w:rsidRPr="006A7C0F" w:rsidRDefault="00C21960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3EF09E31" w14:textId="07053FF9" w:rsidR="004C0200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O aplicativo deve ter uma interface de usuário intuitiva, facilitando o uso por alunos, instrutores e coordenadores.</w:t>
            </w:r>
          </w:p>
        </w:tc>
      </w:tr>
      <w:tr w:rsidR="004C0200" w:rsidRPr="00B6308C" w14:paraId="25B4EEF6" w14:textId="77777777" w:rsidTr="00383182">
        <w:trPr>
          <w:trHeight w:val="1262"/>
        </w:trPr>
        <w:tc>
          <w:tcPr>
            <w:tcW w:w="1405" w:type="dxa"/>
            <w:vAlign w:val="center"/>
          </w:tcPr>
          <w:p w14:paraId="6256201E" w14:textId="092D94B6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RNF02</w:t>
            </w:r>
          </w:p>
        </w:tc>
        <w:tc>
          <w:tcPr>
            <w:tcW w:w="1938" w:type="dxa"/>
            <w:vAlign w:val="center"/>
          </w:tcPr>
          <w:p w14:paraId="1D1B1A88" w14:textId="10DD19D4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6E375A08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F2766" w14:textId="09AB2CFB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6A7C0F">
                    <w:rPr>
                      <w:rFonts w:ascii="Arial" w:hAnsi="Arial" w:cs="Arial"/>
                    </w:rPr>
                    <w:t>O tempo de resposta para carregar informações sobre minicursos, palestras e presença deve ser de até 3 segundos</w:t>
                  </w:r>
                </w:p>
              </w:tc>
            </w:tr>
          </w:tbl>
          <w:p w14:paraId="33D5A202" w14:textId="308DB9D7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1F8C3409" w14:textId="77777777" w:rsidTr="00383182">
        <w:tc>
          <w:tcPr>
            <w:tcW w:w="1405" w:type="dxa"/>
            <w:vAlign w:val="center"/>
          </w:tcPr>
          <w:p w14:paraId="5D42FCC5" w14:textId="40B0D795" w:rsidR="004C0200" w:rsidRPr="006A7C0F" w:rsidRDefault="00083F72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RNF03</w:t>
            </w:r>
          </w:p>
        </w:tc>
        <w:tc>
          <w:tcPr>
            <w:tcW w:w="1938" w:type="dxa"/>
            <w:vAlign w:val="center"/>
          </w:tcPr>
          <w:p w14:paraId="6DE7F8D1" w14:textId="5216304A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6A4B4D25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66131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6A7C0F">
                    <w:rPr>
                      <w:rFonts w:ascii="Arial" w:hAnsi="Arial" w:cs="Arial"/>
                    </w:rPr>
                    <w:t>O sistema deve suportar pelo menos 200 usuários simultâneos sem perda de desempenho.</w:t>
                  </w:r>
                </w:p>
              </w:tc>
            </w:tr>
          </w:tbl>
          <w:p w14:paraId="77414F4D" w14:textId="09E11F9C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386E6CA2" w14:textId="77777777" w:rsidTr="00383182">
        <w:tc>
          <w:tcPr>
            <w:tcW w:w="1405" w:type="dxa"/>
            <w:vAlign w:val="center"/>
          </w:tcPr>
          <w:p w14:paraId="1D3508A0" w14:textId="446B9031" w:rsidR="004C0200" w:rsidRPr="006A7C0F" w:rsidRDefault="00A61713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RNF04</w:t>
            </w:r>
          </w:p>
        </w:tc>
        <w:tc>
          <w:tcPr>
            <w:tcW w:w="1938" w:type="dxa"/>
            <w:vAlign w:val="center"/>
          </w:tcPr>
          <w:p w14:paraId="16989873" w14:textId="2C0EC6AC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300A4D64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231B9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6A7C0F">
                    <w:rPr>
                      <w:rFonts w:ascii="Arial" w:hAnsi="Arial" w:cs="Arial"/>
                    </w:rPr>
                    <w:t>O aplicativo deve ser escalável horizontalmente para acomodar aumentos no número de usuários durante eventos importantes.</w:t>
                  </w:r>
                </w:p>
              </w:tc>
            </w:tr>
          </w:tbl>
          <w:p w14:paraId="771D41B3" w14:textId="16AD729A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158799D5" w14:textId="77777777" w:rsidTr="00383182">
        <w:tc>
          <w:tcPr>
            <w:tcW w:w="1405" w:type="dxa"/>
            <w:vAlign w:val="center"/>
          </w:tcPr>
          <w:p w14:paraId="13AF5A1A" w14:textId="3623F781" w:rsidR="004C0200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RNF05</w:t>
            </w:r>
          </w:p>
        </w:tc>
        <w:tc>
          <w:tcPr>
            <w:tcW w:w="1938" w:type="dxa"/>
            <w:vAlign w:val="center"/>
          </w:tcPr>
          <w:p w14:paraId="49204F44" w14:textId="22F0F19B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235C942B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91522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Implementar autenticação segura para todos os usuários, garantindo que apenas pessoas autorizadas acessem informações específicas.</w:t>
                  </w:r>
                </w:p>
              </w:tc>
            </w:tr>
          </w:tbl>
          <w:p w14:paraId="778DC9E7" w14:textId="515C4FAA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6308C" w:rsidRPr="00B6308C" w14:paraId="1F2C4CAD" w14:textId="77777777" w:rsidTr="00383182">
        <w:tc>
          <w:tcPr>
            <w:tcW w:w="1405" w:type="dxa"/>
            <w:vAlign w:val="center"/>
          </w:tcPr>
          <w:p w14:paraId="63FE957D" w14:textId="4A26D531" w:rsidR="00B6308C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RNF06</w:t>
            </w:r>
          </w:p>
        </w:tc>
        <w:tc>
          <w:tcPr>
            <w:tcW w:w="1938" w:type="dxa"/>
            <w:vAlign w:val="center"/>
          </w:tcPr>
          <w:p w14:paraId="38B9BAAC" w14:textId="2189654F" w:rsidR="00B6308C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5792A976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72FD4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Diferenciar níveis de acesso para alunos, instrutores e coordenadores, assegurando que cada usuário acesse apenas o permitido.</w:t>
                  </w:r>
                </w:p>
              </w:tc>
            </w:tr>
          </w:tbl>
          <w:p w14:paraId="483B1F4B" w14:textId="7AFEE153" w:rsidR="00B6308C" w:rsidRPr="006A7C0F" w:rsidRDefault="00B6308C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6308C" w:rsidRPr="00B6308C" w14:paraId="0413FB03" w14:textId="77777777" w:rsidTr="00383182">
        <w:tc>
          <w:tcPr>
            <w:tcW w:w="1405" w:type="dxa"/>
            <w:vAlign w:val="center"/>
          </w:tcPr>
          <w:p w14:paraId="6512D3F1" w14:textId="4FAF2985" w:rsidR="00B6308C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RNF07</w:t>
            </w:r>
          </w:p>
        </w:tc>
        <w:tc>
          <w:tcPr>
            <w:tcW w:w="1938" w:type="dxa"/>
            <w:vAlign w:val="center"/>
          </w:tcPr>
          <w:p w14:paraId="1E59AF1A" w14:textId="0B8FD6E1" w:rsidR="00B6308C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3A1FE111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83756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Todos os dados pessoais e acadêmicos dos usuários devem ser armazenados de forma segura e transmitidos usando criptografia.</w:t>
                  </w:r>
                </w:p>
              </w:tc>
            </w:tr>
          </w:tbl>
          <w:p w14:paraId="719F3728" w14:textId="4E3F81ED" w:rsidR="00B6308C" w:rsidRPr="006A7C0F" w:rsidRDefault="00B6308C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AE0747" w:rsidRPr="00B6308C" w14:paraId="2E55FEA9" w14:textId="77777777" w:rsidTr="00383182">
        <w:tc>
          <w:tcPr>
            <w:tcW w:w="1405" w:type="dxa"/>
            <w:vAlign w:val="center"/>
          </w:tcPr>
          <w:p w14:paraId="06EDD07B" w14:textId="0BFA751B" w:rsidR="00AE0747" w:rsidRPr="006A7C0F" w:rsidRDefault="00AE0747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RN0</w:t>
            </w:r>
            <w:r w:rsidR="006A7C0F" w:rsidRPr="006A7C0F">
              <w:rPr>
                <w:rFonts w:ascii="Arial" w:hAnsi="Arial" w:cs="Arial"/>
              </w:rPr>
              <w:t>8</w:t>
            </w:r>
          </w:p>
        </w:tc>
        <w:tc>
          <w:tcPr>
            <w:tcW w:w="1938" w:type="dxa"/>
            <w:vAlign w:val="center"/>
          </w:tcPr>
          <w:p w14:paraId="6C63BB73" w14:textId="348F1B77" w:rsidR="00AE0747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665C654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6F4AF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aplicativo deve estar em conformidade com a LGPD, garantindo a coleta, armazenamento e uso seguro dos dados pessoais dos usuários.</w:t>
                  </w:r>
                </w:p>
              </w:tc>
            </w:tr>
          </w:tbl>
          <w:p w14:paraId="491B1088" w14:textId="1756083E" w:rsidR="00AE0747" w:rsidRPr="006A7C0F" w:rsidRDefault="00AE0747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21C49CB9" w14:textId="77777777" w:rsidTr="00383182">
        <w:tc>
          <w:tcPr>
            <w:tcW w:w="1405" w:type="dxa"/>
            <w:vAlign w:val="center"/>
          </w:tcPr>
          <w:p w14:paraId="0B16BBBA" w14:textId="34961105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lastRenderedPageBreak/>
              <w:t>RN</w:t>
            </w:r>
            <w:r w:rsidRPr="006A7C0F">
              <w:rPr>
                <w:rFonts w:ascii="Arial" w:hAnsi="Arial" w:cs="Arial"/>
              </w:rPr>
              <w:t>09</w:t>
            </w:r>
          </w:p>
        </w:tc>
        <w:tc>
          <w:tcPr>
            <w:tcW w:w="1938" w:type="dxa"/>
            <w:vAlign w:val="center"/>
          </w:tcPr>
          <w:p w14:paraId="022C85DF" w14:textId="36D8CCCD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14060CCA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1BF55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Fornecer opções para os usuários exercerem seus direitos conforme a LGPD, como acessar, corrigir ou excluir seus dados pessoais.</w:t>
                  </w:r>
                </w:p>
              </w:tc>
            </w:tr>
          </w:tbl>
          <w:p w14:paraId="0118717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6BEE5691" w14:textId="77777777" w:rsidTr="00383182">
        <w:tc>
          <w:tcPr>
            <w:tcW w:w="1405" w:type="dxa"/>
            <w:vAlign w:val="center"/>
          </w:tcPr>
          <w:p w14:paraId="608F2850" w14:textId="56C9AD21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</w:t>
            </w:r>
            <w:r w:rsidRPr="006A7C0F">
              <w:rPr>
                <w:rFonts w:ascii="Arial" w:hAnsi="Arial" w:cs="Arial"/>
              </w:rPr>
              <w:t>10</w:t>
            </w:r>
          </w:p>
        </w:tc>
        <w:tc>
          <w:tcPr>
            <w:tcW w:w="1938" w:type="dxa"/>
            <w:vAlign w:val="center"/>
          </w:tcPr>
          <w:p w14:paraId="6F0A7C32" w14:textId="7CA0EAC3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7FB0E501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9550E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aplicativo deve incluir termos de uso e política de privacidade detalhando como os dados dos usuários serão tratados.</w:t>
                  </w:r>
                </w:p>
              </w:tc>
            </w:tr>
          </w:tbl>
          <w:p w14:paraId="004B8307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35190F64" w14:textId="77777777" w:rsidTr="00383182">
        <w:tc>
          <w:tcPr>
            <w:tcW w:w="1405" w:type="dxa"/>
            <w:vAlign w:val="center"/>
          </w:tcPr>
          <w:p w14:paraId="474D9F39" w14:textId="192CCD23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1</w:t>
            </w:r>
          </w:p>
        </w:tc>
        <w:tc>
          <w:tcPr>
            <w:tcW w:w="1938" w:type="dxa"/>
            <w:vAlign w:val="center"/>
          </w:tcPr>
          <w:p w14:paraId="07E22933" w14:textId="15630C39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71543157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83A60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Implementar políticas de retenção de dados, mantendo informações pessoais somente pelo tempo necessário, conforme regulamentações.</w:t>
                  </w:r>
                </w:p>
              </w:tc>
            </w:tr>
          </w:tbl>
          <w:p w14:paraId="0A5334B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734A1982" w14:textId="77777777" w:rsidTr="00383182">
        <w:tc>
          <w:tcPr>
            <w:tcW w:w="1405" w:type="dxa"/>
            <w:vAlign w:val="center"/>
          </w:tcPr>
          <w:p w14:paraId="0AF92F80" w14:textId="38BE59D9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2</w:t>
            </w:r>
          </w:p>
        </w:tc>
        <w:tc>
          <w:tcPr>
            <w:tcW w:w="1938" w:type="dxa"/>
            <w:vAlign w:val="center"/>
          </w:tcPr>
          <w:p w14:paraId="149FEE93" w14:textId="07BF4A2C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4BC873A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5EFC7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Os usuários devem poder revisar, atualizar ou excluir seus dados pessoais diretamente pelo aplicativo.</w:t>
                  </w:r>
                </w:p>
              </w:tc>
            </w:tr>
          </w:tbl>
          <w:p w14:paraId="5690278C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1FF8397C" w14:textId="77777777" w:rsidTr="00383182">
        <w:tc>
          <w:tcPr>
            <w:tcW w:w="1405" w:type="dxa"/>
            <w:vAlign w:val="center"/>
          </w:tcPr>
          <w:p w14:paraId="3ECD6FC9" w14:textId="5ECA801B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3</w:t>
            </w:r>
          </w:p>
        </w:tc>
        <w:tc>
          <w:tcPr>
            <w:tcW w:w="1938" w:type="dxa"/>
            <w:vAlign w:val="center"/>
          </w:tcPr>
          <w:p w14:paraId="6A464B42" w14:textId="70C8DCBE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Confiabilidade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536FEAE2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1ADA8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sistema deve estar disponível 99,9% do tempo durante a semana de tecnologia, garantindo acesso contínuo aos eventos e informações.</w:t>
                  </w:r>
                </w:p>
              </w:tc>
            </w:tr>
          </w:tbl>
          <w:p w14:paraId="25C209A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E5F6352" w14:textId="77777777" w:rsidTr="00383182">
        <w:tc>
          <w:tcPr>
            <w:tcW w:w="1405" w:type="dxa"/>
            <w:vAlign w:val="center"/>
          </w:tcPr>
          <w:p w14:paraId="45426B62" w14:textId="399E8E9D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4</w:t>
            </w:r>
          </w:p>
        </w:tc>
        <w:tc>
          <w:tcPr>
            <w:tcW w:w="1938" w:type="dxa"/>
            <w:vAlign w:val="center"/>
          </w:tcPr>
          <w:p w14:paraId="201E6AB1" w14:textId="3DCDBB2A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Confiabilidade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14DB3059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36FF8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sistema deve garantir a integridade dos dados do usuário, evitando inconsistências e perdas de dados.</w:t>
                  </w:r>
                </w:p>
              </w:tc>
            </w:tr>
          </w:tbl>
          <w:p w14:paraId="49EFC4D8" w14:textId="77777777" w:rsidR="006A7C0F" w:rsidRPr="006A7C0F" w:rsidRDefault="006A7C0F" w:rsidP="006A7C0F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DA0C118" w14:textId="77777777" w:rsidTr="00383182">
        <w:tc>
          <w:tcPr>
            <w:tcW w:w="1405" w:type="dxa"/>
            <w:vAlign w:val="center"/>
          </w:tcPr>
          <w:p w14:paraId="6FE1DF95" w14:textId="6A57136E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5</w:t>
            </w:r>
          </w:p>
        </w:tc>
        <w:tc>
          <w:tcPr>
            <w:tcW w:w="1938" w:type="dxa"/>
            <w:vAlign w:val="center"/>
          </w:tcPr>
          <w:p w14:paraId="474B5A41" w14:textId="742AA2A8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Compatibilidade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6FE2BF3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51C5F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aplicativo deve ser compatível com smartphones, tablets e desktops.</w:t>
                  </w:r>
                </w:p>
              </w:tc>
            </w:tr>
          </w:tbl>
          <w:p w14:paraId="30D244A8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B0B01F9" w14:textId="77777777" w:rsidTr="00383182">
        <w:tc>
          <w:tcPr>
            <w:tcW w:w="1405" w:type="dxa"/>
            <w:vAlign w:val="center"/>
          </w:tcPr>
          <w:p w14:paraId="3BCB2FC7" w14:textId="0960E80F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</w:t>
            </w:r>
            <w:r w:rsidRPr="006A7C0F">
              <w:rPr>
                <w:rFonts w:ascii="Arial" w:hAnsi="Arial" w:cs="Arial"/>
              </w:rPr>
              <w:t>6</w:t>
            </w:r>
          </w:p>
        </w:tc>
        <w:tc>
          <w:tcPr>
            <w:tcW w:w="1938" w:type="dxa"/>
            <w:vAlign w:val="center"/>
          </w:tcPr>
          <w:p w14:paraId="7CF4BA1C" w14:textId="049E4D69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Compatibilidade</w:t>
            </w:r>
          </w:p>
        </w:tc>
        <w:tc>
          <w:tcPr>
            <w:tcW w:w="5958" w:type="dxa"/>
            <w:vAlign w:val="center"/>
          </w:tcPr>
          <w:p w14:paraId="5394B5B0" w14:textId="64C1CEC9" w:rsidR="006A7C0F" w:rsidRPr="006A7C0F" w:rsidRDefault="006A7C0F" w:rsidP="006A7C0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A interface do aplicativo deve ser responsiva, adaptando-se adequadamente a diferentes tamanhos de tela e orientações de dispositivo.</w:t>
            </w:r>
          </w:p>
        </w:tc>
      </w:tr>
      <w:tr w:rsidR="00383182" w:rsidRPr="00B6308C" w14:paraId="61A78D92" w14:textId="77777777" w:rsidTr="00383182">
        <w:tc>
          <w:tcPr>
            <w:tcW w:w="1405" w:type="dxa"/>
            <w:vAlign w:val="center"/>
          </w:tcPr>
          <w:p w14:paraId="5FF58EBF" w14:textId="58CC85DF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RN1</w:t>
            </w:r>
            <w:r w:rsidRPr="00383182">
              <w:rPr>
                <w:rFonts w:ascii="Arial" w:hAnsi="Arial" w:cs="Arial"/>
              </w:rPr>
              <w:t>7</w:t>
            </w:r>
          </w:p>
        </w:tc>
        <w:tc>
          <w:tcPr>
            <w:tcW w:w="1938" w:type="dxa"/>
            <w:vAlign w:val="center"/>
          </w:tcPr>
          <w:p w14:paraId="6A7215F8" w14:textId="0DED8F28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35C1AA1B" w14:textId="18BE7995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A interface deverá ser limpa e intuitiva, limitando as possibilidades do usuário de acordo com seu perfil.</w:t>
            </w:r>
          </w:p>
        </w:tc>
      </w:tr>
      <w:tr w:rsidR="00383182" w:rsidRPr="00B6308C" w14:paraId="0D505668" w14:textId="77777777" w:rsidTr="00383182">
        <w:tc>
          <w:tcPr>
            <w:tcW w:w="1405" w:type="dxa"/>
            <w:vAlign w:val="center"/>
          </w:tcPr>
          <w:p w14:paraId="7AEA6293" w14:textId="100C4131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RN1</w:t>
            </w:r>
            <w:r w:rsidRPr="00383182">
              <w:rPr>
                <w:rFonts w:ascii="Arial" w:hAnsi="Arial" w:cs="Arial"/>
              </w:rPr>
              <w:t>8</w:t>
            </w:r>
          </w:p>
        </w:tc>
        <w:tc>
          <w:tcPr>
            <w:tcW w:w="1938" w:type="dxa"/>
            <w:vAlign w:val="center"/>
          </w:tcPr>
          <w:p w14:paraId="0CD4A894" w14:textId="3EA61AA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5553DCF4" w14:textId="4490294B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- Usuário sem cadastro: Visualizará apenas o banner do evento, o calendário de atividades e o link de cadastro (</w:t>
            </w:r>
            <w:proofErr w:type="spellStart"/>
            <w:r w:rsidRPr="00383182">
              <w:rPr>
                <w:rFonts w:ascii="Arial" w:hAnsi="Arial" w:cs="Arial"/>
              </w:rPr>
              <w:t>Sign</w:t>
            </w:r>
            <w:proofErr w:type="spellEnd"/>
            <w:r w:rsidRPr="00383182">
              <w:rPr>
                <w:rFonts w:ascii="Arial" w:hAnsi="Arial" w:cs="Arial"/>
              </w:rPr>
              <w:t xml:space="preserve"> </w:t>
            </w:r>
            <w:proofErr w:type="spellStart"/>
            <w:r w:rsidRPr="00383182">
              <w:rPr>
                <w:rFonts w:ascii="Arial" w:hAnsi="Arial" w:cs="Arial"/>
              </w:rPr>
              <w:t>up</w:t>
            </w:r>
            <w:proofErr w:type="spellEnd"/>
            <w:r w:rsidRPr="00383182">
              <w:rPr>
                <w:rFonts w:ascii="Arial" w:hAnsi="Arial" w:cs="Arial"/>
              </w:rPr>
              <w:t>).</w:t>
            </w:r>
          </w:p>
        </w:tc>
      </w:tr>
      <w:tr w:rsidR="00383182" w:rsidRPr="00B6308C" w14:paraId="7CDFEA48" w14:textId="77777777" w:rsidTr="00383182">
        <w:tc>
          <w:tcPr>
            <w:tcW w:w="1405" w:type="dxa"/>
            <w:vAlign w:val="center"/>
          </w:tcPr>
          <w:p w14:paraId="2988C9E4" w14:textId="4C87FE9A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RN1</w:t>
            </w:r>
            <w:r w:rsidRPr="00383182">
              <w:rPr>
                <w:rFonts w:ascii="Arial" w:hAnsi="Arial" w:cs="Arial"/>
              </w:rPr>
              <w:t>9</w:t>
            </w:r>
          </w:p>
        </w:tc>
        <w:tc>
          <w:tcPr>
            <w:tcW w:w="1938" w:type="dxa"/>
            <w:vAlign w:val="center"/>
          </w:tcPr>
          <w:p w14:paraId="7FB604DE" w14:textId="14CF112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1A0F01EE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CE0F5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Aluno: Após logado, terá acesso ao calendário de atividades, agenda de atividades, link de inscrição, emissão de certificados e registro de presença.</w:t>
                  </w:r>
                </w:p>
              </w:tc>
            </w:tr>
          </w:tbl>
          <w:p w14:paraId="04E5BF13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49565E11" w14:textId="77777777" w:rsidTr="00383182">
        <w:tc>
          <w:tcPr>
            <w:tcW w:w="1405" w:type="dxa"/>
            <w:vAlign w:val="center"/>
          </w:tcPr>
          <w:p w14:paraId="422A1F6B" w14:textId="30D703BC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</w:t>
            </w:r>
            <w:r w:rsidRPr="00383182">
              <w:rPr>
                <w:rFonts w:ascii="Arial" w:hAnsi="Arial" w:cs="Arial"/>
              </w:rPr>
              <w:t>20</w:t>
            </w:r>
          </w:p>
        </w:tc>
        <w:tc>
          <w:tcPr>
            <w:tcW w:w="1938" w:type="dxa"/>
            <w:vAlign w:val="center"/>
          </w:tcPr>
          <w:p w14:paraId="65041F57" w14:textId="4469C7C2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7EA33FC2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0C06E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Instrutores/Palestrantes: Acesso ao formulário de inscrição de atividades, que será incluído no calendário mediante aprovação do administrador.</w:t>
                  </w:r>
                </w:p>
              </w:tc>
            </w:tr>
          </w:tbl>
          <w:p w14:paraId="6A3333C8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2D51D114" w14:textId="77777777" w:rsidTr="00383182">
        <w:tc>
          <w:tcPr>
            <w:tcW w:w="1405" w:type="dxa"/>
            <w:vAlign w:val="center"/>
          </w:tcPr>
          <w:p w14:paraId="222B708A" w14:textId="295A441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</w:t>
            </w:r>
            <w:r w:rsidRPr="00383182">
              <w:rPr>
                <w:rFonts w:ascii="Arial" w:hAnsi="Arial" w:cs="Arial"/>
              </w:rPr>
              <w:t>1</w:t>
            </w:r>
          </w:p>
        </w:tc>
        <w:tc>
          <w:tcPr>
            <w:tcW w:w="1938" w:type="dxa"/>
            <w:vAlign w:val="center"/>
          </w:tcPr>
          <w:p w14:paraId="77891547" w14:textId="47D91211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40C047DB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6F9F7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Comissão: Acesso à tela de orçamentos, checklist de atividades, upload de comprovantes, registro de presença, visão completa da ferramenta e tela de notificações de aprovações pendentes.</w:t>
                  </w:r>
                </w:p>
              </w:tc>
            </w:tr>
          </w:tbl>
          <w:p w14:paraId="61023901" w14:textId="3C1099D0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56EC932F" w14:textId="77777777" w:rsidTr="00383182">
        <w:trPr>
          <w:trHeight w:val="1623"/>
        </w:trPr>
        <w:tc>
          <w:tcPr>
            <w:tcW w:w="1405" w:type="dxa"/>
            <w:vAlign w:val="center"/>
          </w:tcPr>
          <w:p w14:paraId="75581A01" w14:textId="21501575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</w:t>
            </w:r>
            <w:r w:rsidRPr="00383182">
              <w:rPr>
                <w:rFonts w:ascii="Arial" w:hAnsi="Arial" w:cs="Arial"/>
              </w:rPr>
              <w:t>2</w:t>
            </w:r>
          </w:p>
        </w:tc>
        <w:tc>
          <w:tcPr>
            <w:tcW w:w="1938" w:type="dxa"/>
            <w:vAlign w:val="center"/>
          </w:tcPr>
          <w:p w14:paraId="4FEA9233" w14:textId="598CA262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571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4"/>
            </w:tblGrid>
            <w:tr w:rsidR="00383182" w:rsidRPr="00383182" w14:paraId="02A2B8F0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9DD7D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O banco de dados deve armazenar de forma segura as informações dos usuários cadastrados, respeitando a Lei Geral de Proteção de Dados (LGPD), incluindo termos de uso e localização.</w:t>
                  </w:r>
                </w:p>
              </w:tc>
            </w:tr>
          </w:tbl>
          <w:p w14:paraId="74F7866A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0E3F6E19" w14:textId="77777777" w:rsidTr="00383182">
        <w:tc>
          <w:tcPr>
            <w:tcW w:w="1405" w:type="dxa"/>
            <w:vAlign w:val="center"/>
          </w:tcPr>
          <w:p w14:paraId="747848C5" w14:textId="3718D57C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</w:t>
            </w:r>
            <w:r w:rsidRPr="00383182">
              <w:rPr>
                <w:rFonts w:ascii="Arial" w:hAnsi="Arial" w:cs="Arial"/>
              </w:rPr>
              <w:t>3</w:t>
            </w:r>
          </w:p>
        </w:tc>
        <w:tc>
          <w:tcPr>
            <w:tcW w:w="1938" w:type="dxa"/>
            <w:vAlign w:val="center"/>
          </w:tcPr>
          <w:p w14:paraId="458C91E5" w14:textId="2879D80E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3CC5E06C" w14:textId="622CFFE2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A tela de login deverá permitir que o usuário se cadastre, altere a senha, aceite os termos de uso e impedirá que um usuário se cadastre como aluno ou comissão sem um e-mail institucional.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F2A7" w14:textId="77777777" w:rsidR="00DF0A6A" w:rsidRDefault="00DF0A6A">
      <w:r>
        <w:separator/>
      </w:r>
    </w:p>
  </w:endnote>
  <w:endnote w:type="continuationSeparator" w:id="0">
    <w:p w14:paraId="37298779" w14:textId="77777777" w:rsidR="00DF0A6A" w:rsidRDefault="00DF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E0D69" w14:textId="77777777" w:rsidR="00DF0A6A" w:rsidRDefault="00DF0A6A">
      <w:r>
        <w:separator/>
      </w:r>
    </w:p>
  </w:footnote>
  <w:footnote w:type="continuationSeparator" w:id="0">
    <w:p w14:paraId="245A37E5" w14:textId="77777777" w:rsidR="00DF0A6A" w:rsidRDefault="00DF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6BD"/>
    <w:rsid w:val="006A7C0F"/>
    <w:rsid w:val="006D3FFC"/>
    <w:rsid w:val="006D6906"/>
    <w:rsid w:val="006E77DC"/>
    <w:rsid w:val="007116DA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</cp:revision>
  <cp:lastPrinted>2004-02-18T23:29:00Z</cp:lastPrinted>
  <dcterms:created xsi:type="dcterms:W3CDTF">2024-09-18T16:43:00Z</dcterms:created>
  <dcterms:modified xsi:type="dcterms:W3CDTF">2024-09-18T16:43:00Z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