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480" w:after="120"/>
        <w:jc w:val="center"/>
      </w:pPr>
      <w:r>
        <w:rPr>
          <w:b/>
          <w:color w:val="8B1A1A"/>
          <w:sz w:val="36"/>
        </w:rPr>
        <w:t>PBPA SMART PETROLEUM INSPECTION AND REPORTING SYSTEM</w:t>
      </w:r>
    </w:p>
    <w:p>
      <w:pPr>
        <w:spacing w:after="80"/>
        <w:jc w:val="center"/>
      </w:pPr>
      <w:r>
        <w:rPr>
          <w:b/>
          <w:sz w:val="28"/>
        </w:rPr>
        <w:t>Final Year Project — Updated Proposal</w:t>
      </w:r>
    </w:p>
    <w:p/>
    <w:p>
      <w:pPr>
        <w:jc w:val="center"/>
      </w:pPr>
      <w:r>
        <w:rPr>
          <w:b/>
          <w:sz w:val="22"/>
        </w:rPr>
        <w:t xml:space="preserve">Institution:  </w:t>
      </w:r>
      <w:r>
        <w:rPr>
          <w:sz w:val="22"/>
        </w:rPr>
        <w:t>[University Name]</w:t>
      </w:r>
    </w:p>
    <w:p>
      <w:pPr>
        <w:jc w:val="center"/>
      </w:pPr>
      <w:r>
        <w:rPr>
          <w:b/>
          <w:sz w:val="22"/>
        </w:rPr>
        <w:t xml:space="preserve">Department:  </w:t>
      </w:r>
      <w:r>
        <w:rPr>
          <w:sz w:val="22"/>
        </w:rPr>
        <w:t>Computer Science / Information Technology</w:t>
      </w:r>
    </w:p>
    <w:p>
      <w:pPr>
        <w:jc w:val="center"/>
      </w:pPr>
      <w:r>
        <w:rPr>
          <w:b/>
          <w:sz w:val="22"/>
        </w:rPr>
        <w:t xml:space="preserve">Project Title:  </w:t>
      </w:r>
      <w:r>
        <w:rPr>
          <w:sz w:val="22"/>
        </w:rPr>
        <w:t>Smart Petroleum Reporting System</w:t>
      </w:r>
    </w:p>
    <w:p>
      <w:pPr>
        <w:jc w:val="center"/>
      </w:pPr>
      <w:r>
        <w:rPr>
          <w:b/>
          <w:sz w:val="22"/>
        </w:rPr>
        <w:t xml:space="preserve">Student:  </w:t>
      </w:r>
      <w:r>
        <w:rPr>
          <w:sz w:val="22"/>
        </w:rPr>
        <w:t>[Student Name]</w:t>
      </w:r>
    </w:p>
    <w:p>
      <w:pPr>
        <w:jc w:val="center"/>
      </w:pPr>
      <w:r>
        <w:rPr>
          <w:b/>
          <w:sz w:val="22"/>
        </w:rPr>
        <w:t xml:space="preserve">Supervisor:  </w:t>
      </w:r>
      <w:r>
        <w:rPr>
          <w:sz w:val="22"/>
        </w:rPr>
        <w:t>[Supervisor Name]</w:t>
      </w:r>
    </w:p>
    <w:p>
      <w:pPr>
        <w:jc w:val="center"/>
      </w:pPr>
      <w:r>
        <w:rPr>
          <w:b/>
          <w:sz w:val="22"/>
        </w:rPr>
        <w:t xml:space="preserve">Year:  </w:t>
      </w:r>
      <w:r>
        <w:rPr>
          <w:sz w:val="22"/>
        </w:rPr>
        <w:t>2024 / 2025</w:t>
      </w:r>
    </w:p>
    <w:p>
      <w:r>
        <w:br w:type="page"/>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Literature Review</w:t>
      </w:r>
    </w:p>
    <w:p>
      <w:pPr>
        <w:pStyle w:val="ListNumber"/>
      </w:pPr>
      <w:r>
        <w:t>5. Methodology  (Updated)</w:t>
      </w:r>
    </w:p>
    <w:p>
      <w:pPr>
        <w:pStyle w:val="ListNumber"/>
      </w:pPr>
      <w:r>
        <w:t>6. System Design and Architecture</w:t>
      </w:r>
    </w:p>
    <w:p>
      <w:pPr>
        <w:pStyle w:val="ListNumber"/>
      </w:pPr>
      <w:r>
        <w:t>7. Results and Discussion  (New)</w:t>
      </w:r>
    </w:p>
    <w:p>
      <w:pPr>
        <w:pStyle w:val="ListNumber"/>
      </w:pPr>
      <w:r>
        <w:t>8. Conclusion and Future Work</w:t>
      </w:r>
    </w:p>
    <w:p>
      <w:pPr>
        <w:pStyle w:val="ListNumber"/>
      </w:pPr>
      <w:r>
        <w:t>9. References</w:t>
      </w:r>
    </w:p>
    <w:p>
      <w:r>
        <w:br w:type="page"/>
      </w:r>
    </w:p>
    <w:p>
      <w:pPr>
        <w:pStyle w:val="Heading1"/>
      </w:pPr>
      <w:r>
        <w:t>CHAPTER 1: INTRODUCTION</w:t>
      </w:r>
    </w:p>
    <w:p>
      <w:r>
        <w:t>The petroleum industry in Tanzania, particularly at port terminals managed under the supervision of the Petroleum Bulk Procurement Agency (PBPA), relies heavily on accurate measurement and documentation of petroleum products during discharge and storage operations. Traditionally, these activities have been conducted using manual, paper-based processes involving dip ticket forms, seal and isolation reports, shore tank calculation sheets, product receipt certificates, and provisional outturn reports.</w:t>
        <w:br/>
        <w:br/>
        <w:t>This project presents the design, development, and deployment of the PBPA Smart Petroleum Inspection and Reporting System — a full-stack web application that digitalises the entire petroleum inspection workflow, from field data capture to document generation, supervisor approval, and administrative oversight.</w:t>
      </w:r>
    </w:p>
    <w:p>
      <w:r>
        <w:br w:type="page"/>
      </w:r>
    </w:p>
    <w:p>
      <w:pPr>
        <w:pStyle w:val="Heading1"/>
      </w:pPr>
      <w:r>
        <w:t>CHAPTER 2: PROBLEM STATEMENT</w:t>
      </w:r>
    </w:p>
    <w:p>
      <w:r>
        <w:t>The manual petroleum inspection process at PBPA terminals suffers from the following documented problems:</w:t>
      </w:r>
    </w:p>
    <w:p>
      <w:pPr>
        <w:pStyle w:val="ListBullet"/>
      </w:pPr>
      <w:r>
        <w:rPr>
          <w:b/>
        </w:rPr>
        <w:t xml:space="preserve">Data Entry Errors: </w:t>
      </w:r>
      <w:r>
        <w:t>Handwritten forms are prone to transcription errors in measurements such as dip readings, temperatures, and volumes.</w:t>
      </w:r>
    </w:p>
    <w:p>
      <w:pPr>
        <w:pStyle w:val="ListBullet"/>
      </w:pPr>
      <w:r>
        <w:rPr>
          <w:b/>
        </w:rPr>
        <w:t xml:space="preserve">Slow Approval Workflow: </w:t>
      </w:r>
      <w:r>
        <w:t>Paper documents must be physically moved from inspectors to supervisors, causing delays in approval and reporting.</w:t>
      </w:r>
    </w:p>
    <w:p>
      <w:pPr>
        <w:pStyle w:val="ListBullet"/>
      </w:pPr>
      <w:r>
        <w:rPr>
          <w:b/>
        </w:rPr>
        <w:t xml:space="preserve">No Real-Time Visibility: </w:t>
      </w:r>
      <w:r>
        <w:t>Supervisors and administrators have no real-time view of what inspections are in progress or submitted.</w:t>
      </w:r>
    </w:p>
    <w:p>
      <w:pPr>
        <w:pStyle w:val="ListBullet"/>
      </w:pPr>
      <w:r>
        <w:rPr>
          <w:b/>
        </w:rPr>
        <w:t xml:space="preserve">Calculation Inconsistencies: </w:t>
      </w:r>
      <w:r>
        <w:t>Manual application of ASTM D1250 Volume Correction Factors (VCF) and Weight Conversion Factors (WCF) introduces human error.</w:t>
      </w:r>
    </w:p>
    <w:p>
      <w:pPr>
        <w:pStyle w:val="ListBullet"/>
      </w:pPr>
      <w:r>
        <w:rPr>
          <w:b/>
        </w:rPr>
        <w:t xml:space="preserve">Document Loss and Audit Trail: </w:t>
      </w:r>
      <w:r>
        <w:t>Physical documents can be lost, altered, or lack traceability.</w:t>
      </w:r>
    </w:p>
    <w:p>
      <w:pPr>
        <w:pStyle w:val="ListBullet"/>
      </w:pPr>
      <w:r>
        <w:rPr>
          <w:b/>
        </w:rPr>
        <w:t xml:space="preserve">Roster Management Difficulties: </w:t>
      </w:r>
      <w:r>
        <w:t>Supervisors have no centralised tool to assign and communicate weekly rosters to inspectors.</w:t>
      </w:r>
    </w:p>
    <w:p>
      <w:r>
        <w:br w:type="page"/>
      </w:r>
    </w:p>
    <w:p>
      <w:pPr>
        <w:pStyle w:val="Heading1"/>
      </w:pPr>
      <w:r>
        <w:t>CHAPTER 3: OBJECTIVES</w:t>
      </w:r>
    </w:p>
    <w:p>
      <w:pPr>
        <w:pStyle w:val="Heading2"/>
      </w:pPr>
      <w:r>
        <w:t>3.1 General Objective</w:t>
      </w:r>
    </w:p>
    <w:p>
      <w:r>
        <w:t>To design and implement a web-based petroleum inspection and reporting system that automates data capture, document generation, approval workflows, and administrative management for PBPA.</w:t>
      </w:r>
    </w:p>
    <w:p>
      <w:pPr>
        <w:pStyle w:val="Heading2"/>
      </w:pPr>
      <w:r>
        <w:t>3.2 Specific Objectives</w:t>
      </w:r>
    </w:p>
    <w:p>
      <w:pPr>
        <w:pStyle w:val="ListNumber"/>
      </w:pPr>
      <w:r>
        <w:t>Digitise all PBPA inspection documents: Dip Tickets, Seal &amp; Isolation Reports, Shore Tank Calculations, Product Receipt Certificates, Provisional Outturn Reports, Stock Reports, and Vessel Reports.</w:t>
      </w:r>
    </w:p>
    <w:p>
      <w:pPr>
        <w:pStyle w:val="ListNumber"/>
      </w:pPr>
      <w:r>
        <w:t>Implement automated ASTM D1250-compliant calculations for Volume Correction Factor (VCF) and Weight Conversion Factor (WCF).</w:t>
      </w:r>
    </w:p>
    <w:p>
      <w:pPr>
        <w:pStyle w:val="ListNumber"/>
      </w:pPr>
      <w:r>
        <w:t>Implement a role-based access control (RBAC) system for Inspectors, Supervisors, and Administrators.</w:t>
      </w:r>
    </w:p>
    <w:p>
      <w:pPr>
        <w:pStyle w:val="ListNumber"/>
      </w:pPr>
      <w:r>
        <w:t>Build a document submission and approval workflow with real-time notifications.</w:t>
      </w:r>
    </w:p>
    <w:p>
      <w:pPr>
        <w:pStyle w:val="ListNumber"/>
      </w:pPr>
      <w:r>
        <w:t>Provide a dashboard with document count statistics and period-based filtering.</w:t>
      </w:r>
    </w:p>
    <w:p>
      <w:pPr>
        <w:pStyle w:val="ListNumber"/>
      </w:pPr>
      <w:r>
        <w:t>Enable PDF generation and digital signing of all inspection documents.</w:t>
      </w:r>
    </w:p>
    <w:p>
      <w:pPr>
        <w:pStyle w:val="ListNumber"/>
      </w:pPr>
      <w:r>
        <w:t>Deploy the system as a live web application accessible from desktop and mobile browsers.</w:t>
      </w:r>
    </w:p>
    <w:p>
      <w:r>
        <w:br w:type="page"/>
      </w:r>
    </w:p>
    <w:p>
      <w:pPr>
        <w:pStyle w:val="Heading1"/>
      </w:pPr>
      <w:r>
        <w:t>CHAPTER 4: LITERATURE REVIEW</w:t>
      </w:r>
    </w:p>
    <w:p>
      <w:r>
        <w:t>(Retained from original proposal — review of petroleum measurement standards, ASTM D1250, digital document management systems, and role-based access control in enterprise web applications.)</w:t>
      </w:r>
    </w:p>
    <w:p>
      <w:r>
        <w:br w:type="page"/>
      </w:r>
    </w:p>
    <w:p>
      <w:pPr>
        <w:pStyle w:val="Heading1"/>
      </w:pPr>
      <w:r>
        <w:t>CHAPTER 5: METHODOLOGY  (Updated — Reflects Actual Implementation)</w:t>
      </w:r>
    </w:p>
    <w:p>
      <w:pPr>
        <w:pStyle w:val="Heading2"/>
      </w:pPr>
      <w:r>
        <w:t>5.1 Research Approach</w:t>
      </w:r>
    </w:p>
    <w:p>
      <w:r>
        <w:t>This project followed the Agile Software Development methodology with iterative sprints. Each sprint delivered a working feature that was tested and integrated before the next sprint began. This approach allowed continuous refinement based on requirements discovered during development, particularly when aligning the system with actual PBPA Excel templates and physical documents.</w:t>
      </w:r>
    </w:p>
    <w:p>
      <w:pPr>
        <w:pStyle w:val="Heading2"/>
      </w:pPr>
      <w:r>
        <w:t>5.2 Requirements Gathering</w:t>
      </w:r>
    </w:p>
    <w:p>
      <w:r>
        <w:t>Requirements were gathered through:</w:t>
      </w:r>
    </w:p>
    <w:p>
      <w:pPr>
        <w:pStyle w:val="ListBullet"/>
      </w:pPr>
      <w:r>
        <w:rPr>
          <w:b/>
        </w:rPr>
        <w:t xml:space="preserve">Document Analysis: </w:t>
      </w:r>
      <w:r>
        <w:t>Physical PBPA forms (Dip Ticket, Seal &amp; Isolation, Shore Tank Calculation, Product Receipt Certificate) were analysed to identify all required data fields.</w:t>
      </w:r>
    </w:p>
    <w:p>
      <w:pPr>
        <w:pStyle w:val="ListBullet"/>
      </w:pPr>
      <w:r>
        <w:rPr>
          <w:b/>
        </w:rPr>
        <w:t xml:space="preserve">Template Reverse Engineering: </w:t>
      </w:r>
      <w:r>
        <w:t>The PBPA Shore Tank Calculation Excel workbook and the ASTM version Excel were reverse-engineered to extract ASTM Table 59B (Density at 20°C) and Table 60B (VCF) lookup data.</w:t>
      </w:r>
    </w:p>
    <w:p>
      <w:pPr>
        <w:pStyle w:val="ListBullet"/>
      </w:pPr>
      <w:r>
        <w:rPr>
          <w:b/>
        </w:rPr>
        <w:t xml:space="preserve">Stakeholder Interviews: </w:t>
      </w:r>
      <w:r>
        <w:t>Discussions with petroleum inspectors to understand field workflows, measurement practices, and pain points.</w:t>
      </w:r>
    </w:p>
    <w:p>
      <w:pPr>
        <w:pStyle w:val="Heading2"/>
      </w:pPr>
      <w:r>
        <w:t>5.3 System Architecture</w:t>
      </w:r>
    </w:p>
    <w:p>
      <w:r>
        <w:t>The system follows a Client-Server architecture with a clear separation between frontend and backend. The diagram below illustrates the three-tier structure:</w:t>
      </w:r>
    </w:p>
    <w:p>
      <w:pPr>
        <w:spacing w:before="0" w:after="0"/>
        <w:ind w:left="567"/>
      </w:pPr>
      <w:r>
        <w:rPr>
          <w:rFonts w:ascii="Courier New" w:hAnsi="Courier New"/>
          <w:sz w:val="17"/>
        </w:rPr>
        <w:t>┌─────────────────────────────────────────────────────────────┐</w:t>
      </w:r>
    </w:p>
    <w:p>
      <w:pPr>
        <w:spacing w:before="0" w:after="0"/>
        <w:ind w:left="567"/>
      </w:pPr>
      <w:r>
        <w:rPr>
          <w:rFonts w:ascii="Courier New" w:hAnsi="Courier New"/>
          <w:sz w:val="17"/>
        </w:rPr>
        <w:t>│                    CLIENT (Browser / Mobile)                │</w:t>
      </w:r>
    </w:p>
    <w:p>
      <w:pPr>
        <w:spacing w:before="0" w:after="0"/>
        <w:ind w:left="567"/>
      </w:pPr>
      <w:r>
        <w:rPr>
          <w:rFonts w:ascii="Courier New" w:hAnsi="Courier New"/>
          <w:sz w:val="17"/>
        </w:rPr>
        <w:t>│  ┌──────────────────────────────────────────────────────┐   │</w:t>
      </w:r>
    </w:p>
    <w:p>
      <w:pPr>
        <w:spacing w:before="0" w:after="0"/>
        <w:ind w:left="567"/>
      </w:pPr>
      <w:r>
        <w:rPr>
          <w:rFonts w:ascii="Courier New" w:hAnsi="Courier New"/>
          <w:sz w:val="17"/>
        </w:rPr>
        <w:t>│  │           React.js Frontend (SPA)                    │   │</w:t>
      </w:r>
    </w:p>
    <w:p>
      <w:pPr>
        <w:spacing w:before="0" w:after="0"/>
        <w:ind w:left="567"/>
      </w:pPr>
      <w:r>
        <w:rPr>
          <w:rFonts w:ascii="Courier New" w:hAnsi="Courier New"/>
          <w:sz w:val="17"/>
        </w:rPr>
        <w:t>│  │  - Tailwind CSS  │  - React Router  │  - JWT Auth    │   │</w:t>
      </w:r>
    </w:p>
    <w:p>
      <w:pPr>
        <w:spacing w:before="0" w:after="0"/>
        <w:ind w:left="567"/>
      </w:pPr>
      <w:r>
        <w:rPr>
          <w:rFonts w:ascii="Courier New" w:hAnsi="Courier New"/>
          <w:sz w:val="17"/>
        </w:rPr>
        <w:t>│  └──────────────────────────┬───────────────────────────┘   │</w:t>
      </w:r>
    </w:p>
    <w:p>
      <w:pPr>
        <w:spacing w:before="0" w:after="0"/>
        <w:ind w:left="567"/>
      </w:pPr>
      <w:r>
        <w:rPr>
          <w:rFonts w:ascii="Courier New" w:hAnsi="Courier New"/>
          <w:sz w:val="17"/>
        </w:rPr>
        <w:t>└─────────────────────────────┼───────────────────────────────┘</w:t>
      </w:r>
    </w:p>
    <w:p>
      <w:pPr>
        <w:spacing w:before="0" w:after="0"/>
        <w:ind w:left="567"/>
      </w:pPr>
      <w:r>
        <w:rPr>
          <w:rFonts w:ascii="Courier New" w:hAnsi="Courier New"/>
          <w:sz w:val="17"/>
        </w:rPr>
        <w:t xml:space="preserve">                              │  HTTPS REST API                </w:t>
      </w:r>
    </w:p>
    <w:p>
      <w:pPr>
        <w:spacing w:before="0" w:after="0"/>
        <w:ind w:left="567"/>
      </w:pPr>
      <w:r>
        <w:rPr>
          <w:rFonts w:ascii="Courier New" w:hAnsi="Courier New"/>
          <w:sz w:val="17"/>
        </w:rPr>
        <w:t>┌─────────────────────────────┼───────────────────────────────┐</w:t>
      </w:r>
    </w:p>
    <w:p>
      <w:pPr>
        <w:spacing w:before="0" w:after="0"/>
        <w:ind w:left="567"/>
      </w:pPr>
      <w:r>
        <w:rPr>
          <w:rFonts w:ascii="Courier New" w:hAnsi="Courier New"/>
          <w:sz w:val="17"/>
        </w:rPr>
        <w:t>│  ┌──────────────────────────▼───────────────────────────┐   │</w:t>
      </w:r>
    </w:p>
    <w:p>
      <w:pPr>
        <w:spacing w:before="0" w:after="0"/>
        <w:ind w:left="567"/>
      </w:pPr>
      <w:r>
        <w:rPr>
          <w:rFonts w:ascii="Courier New" w:hAnsi="Courier New"/>
          <w:sz w:val="17"/>
        </w:rPr>
        <w:t>│  │         Django REST Framework Backend                 │   │</w:t>
      </w:r>
    </w:p>
    <w:p>
      <w:pPr>
        <w:spacing w:before="0" w:after="0"/>
        <w:ind w:left="567"/>
      </w:pPr>
      <w:r>
        <w:rPr>
          <w:rFonts w:ascii="Courier New" w:hAnsi="Courier New"/>
          <w:sz w:val="17"/>
        </w:rPr>
        <w:t>│  │  - JWT Auth  │  RBAC  │  ASTM Engine  │  PDF Gen     │   │</w:t>
      </w:r>
    </w:p>
    <w:p>
      <w:pPr>
        <w:spacing w:before="0" w:after="0"/>
        <w:ind w:left="567"/>
      </w:pPr>
      <w:r>
        <w:rPr>
          <w:rFonts w:ascii="Courier New" w:hAnsi="Courier New"/>
          <w:sz w:val="17"/>
        </w:rPr>
        <w:t>│  └──────────────────────────┬───────────────────────────┘   │</w:t>
      </w:r>
    </w:p>
    <w:p>
      <w:pPr>
        <w:spacing w:before="0" w:after="0"/>
        <w:ind w:left="567"/>
      </w:pPr>
      <w:r>
        <w:rPr>
          <w:rFonts w:ascii="Courier New" w:hAnsi="Courier New"/>
          <w:sz w:val="17"/>
        </w:rPr>
        <w:t>└─────────────────────────────┼───────────────────────────────┘</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w:t>
      </w:r>
    </w:p>
    <w:p>
      <w:pPr>
        <w:spacing w:before="0" w:after="0"/>
        <w:ind w:left="567"/>
      </w:pPr>
      <w:r>
        <w:rPr>
          <w:rFonts w:ascii="Courier New" w:hAnsi="Courier New"/>
          <w:sz w:val="17"/>
        </w:rPr>
        <w:t>│  ┌──────────────────────────▼───────────────────────────┐   │</w:t>
      </w:r>
    </w:p>
    <w:p>
      <w:pPr>
        <w:spacing w:before="0" w:after="0"/>
        <w:ind w:left="567"/>
      </w:pPr>
      <w:r>
        <w:rPr>
          <w:rFonts w:ascii="Courier New" w:hAnsi="Courier New"/>
          <w:sz w:val="17"/>
        </w:rPr>
        <w:t>│  │               PostgreSQL Database                     │   │</w:t>
      </w:r>
    </w:p>
    <w:p>
      <w:pPr>
        <w:spacing w:before="0" w:after="0"/>
        <w:ind w:left="567"/>
      </w:pPr>
      <w:r>
        <w:rPr>
          <w:rFonts w:ascii="Courier New" w:hAnsi="Courier New"/>
          <w:sz w:val="17"/>
        </w:rPr>
        <w:t>│  │   Inspections │ Tanks │ Users │ Documents │ Rosters   │   │</w:t>
      </w:r>
    </w:p>
    <w:p>
      <w:pPr>
        <w:spacing w:before="0" w:after="0"/>
        <w:ind w:left="567"/>
      </w:pPr>
      <w:r>
        <w:rPr>
          <w:rFonts w:ascii="Courier New" w:hAnsi="Courier New"/>
          <w:sz w:val="17"/>
        </w:rPr>
        <w:t>│  └──────────────────────────────────────────────────────┘   │</w:t>
      </w:r>
    </w:p>
    <w:p>
      <w:pPr>
        <w:spacing w:before="0" w:after="0"/>
        <w:ind w:left="567"/>
      </w:pPr>
      <w:r>
        <w:rPr>
          <w:rFonts w:ascii="Courier New" w:hAnsi="Courier New"/>
          <w:sz w:val="17"/>
        </w:rPr>
        <w:t>└─────────────────────────────────────────────────────────────┘</w:t>
      </w:r>
    </w:p>
    <w:p>
      <w:pPr>
        <w:spacing w:before="120"/>
        <w:jc w:val="center"/>
      </w:pPr>
      <w:r>
        <w:rPr>
          <w:b/>
        </w:rPr>
        <w:t>Figure 5.1: System Architecture Diagram</w:t>
      </w:r>
    </w:p>
    <w:p>
      <w:pPr>
        <w:pStyle w:val="Heading2"/>
      </w:pPr>
      <w:r>
        <w:t>5.4 Technology Stack</w:t>
      </w:r>
    </w:p>
    <w:p>
      <w:r>
        <w:t>The following technologies were selected and used in the implementation: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1A1A"/>
          </w:tcPr>
          <w:p>
            <w:r>
              <w:rPr>
                <w:b/>
                <w:color w:val="FFFFFF"/>
              </w:rPr>
              <w:t>Layer</w:t>
            </w:r>
          </w:p>
        </w:tc>
        <w:tc>
          <w:tcPr>
            <w:tcW w:type="dxa" w:w="2280"/>
            <w:shd w:val="clear" w:color="auto" w:fill="8B1A1A"/>
          </w:tcPr>
          <w:p>
            <w:r>
              <w:rPr>
                <w:b/>
                <w:color w:val="FFFFFF"/>
              </w:rPr>
              <w:t>Technology</w:t>
            </w:r>
          </w:p>
        </w:tc>
        <w:tc>
          <w:tcPr>
            <w:tcW w:type="dxa" w:w="2280"/>
            <w:shd w:val="clear" w:color="auto" w:fill="8B1A1A"/>
          </w:tcPr>
          <w:p>
            <w:r>
              <w:rPr>
                <w:b/>
                <w:color w:val="FFFFFF"/>
              </w:rPr>
              <w:t>Version</w:t>
            </w:r>
          </w:p>
        </w:tc>
        <w:tc>
          <w:tcPr>
            <w:tcW w:type="dxa" w:w="2280"/>
            <w:shd w:val="clear" w:color="auto" w:fill="8B1A1A"/>
          </w:tcPr>
          <w:p>
            <w:r>
              <w:rPr>
                <w:b/>
                <w:color w:val="FFFFFF"/>
              </w:rPr>
              <w:t>Justification</w:t>
            </w:r>
          </w:p>
        </w:tc>
      </w:tr>
      <w:tr>
        <w:tc>
          <w:tcPr>
            <w:tcW w:type="dxa" w:w="2280"/>
            <w:shd w:val="clear" w:color="auto" w:fill="FFF5F5"/>
          </w:tcPr>
          <w:p>
            <w:r>
              <w:t>Frontend UI</w:t>
            </w:r>
          </w:p>
        </w:tc>
        <w:tc>
          <w:tcPr>
            <w:tcW w:type="dxa" w:w="2280"/>
            <w:shd w:val="clear" w:color="auto" w:fill="FFF5F5"/>
          </w:tcPr>
          <w:p>
            <w:r>
              <w:t>React.js</w:t>
            </w:r>
          </w:p>
        </w:tc>
        <w:tc>
          <w:tcPr>
            <w:tcW w:type="dxa" w:w="2280"/>
            <w:shd w:val="clear" w:color="auto" w:fill="FFF5F5"/>
          </w:tcPr>
          <w:p>
            <w:r>
              <w:t>18.x</w:t>
            </w:r>
          </w:p>
        </w:tc>
        <w:tc>
          <w:tcPr>
            <w:tcW w:type="dxa" w:w="2280"/>
            <w:shd w:val="clear" w:color="auto" w:fill="FFF5F5"/>
          </w:tcPr>
          <w:p>
            <w:r>
              <w:t>Component-based SPA, fast rendering</w:t>
            </w:r>
          </w:p>
        </w:tc>
      </w:tr>
      <w:tr>
        <w:tc>
          <w:tcPr>
            <w:tcW w:type="dxa" w:w="2280"/>
          </w:tcPr>
          <w:p>
            <w:r>
              <w:t>Styling</w:t>
            </w:r>
          </w:p>
        </w:tc>
        <w:tc>
          <w:tcPr>
            <w:tcW w:type="dxa" w:w="2280"/>
          </w:tcPr>
          <w:p>
            <w:r>
              <w:t>Tailwind CSS</w:t>
            </w:r>
          </w:p>
        </w:tc>
        <w:tc>
          <w:tcPr>
            <w:tcW w:type="dxa" w:w="2280"/>
          </w:tcPr>
          <w:p>
            <w:r>
              <w:t>3.x</w:t>
            </w:r>
          </w:p>
        </w:tc>
        <w:tc>
          <w:tcPr>
            <w:tcW w:type="dxa" w:w="2280"/>
          </w:tcPr>
          <w:p>
            <w:r>
              <w:t>Utility-first, responsive design</w:t>
            </w:r>
          </w:p>
        </w:tc>
      </w:tr>
      <w:tr>
        <w:tc>
          <w:tcPr>
            <w:tcW w:type="dxa" w:w="2280"/>
            <w:shd w:val="clear" w:color="auto" w:fill="FFF5F5"/>
          </w:tcPr>
          <w:p>
            <w:r>
              <w:t>HTTP Client</w:t>
            </w:r>
          </w:p>
        </w:tc>
        <w:tc>
          <w:tcPr>
            <w:tcW w:type="dxa" w:w="2280"/>
            <w:shd w:val="clear" w:color="auto" w:fill="FFF5F5"/>
          </w:tcPr>
          <w:p>
            <w:r>
              <w:t>Axios</w:t>
            </w:r>
          </w:p>
        </w:tc>
        <w:tc>
          <w:tcPr>
            <w:tcW w:type="dxa" w:w="2280"/>
            <w:shd w:val="clear" w:color="auto" w:fill="FFF5F5"/>
          </w:tcPr>
          <w:p>
            <w:r>
              <w:t>Latest</w:t>
            </w:r>
          </w:p>
        </w:tc>
        <w:tc>
          <w:tcPr>
            <w:tcW w:type="dxa" w:w="2280"/>
            <w:shd w:val="clear" w:color="auto" w:fill="FFF5F5"/>
          </w:tcPr>
          <w:p>
            <w:r>
              <w:t>REST API integration</w:t>
            </w:r>
          </w:p>
        </w:tc>
      </w:tr>
      <w:tr>
        <w:tc>
          <w:tcPr>
            <w:tcW w:type="dxa" w:w="2280"/>
          </w:tcPr>
          <w:p>
            <w:r>
              <w:t>Backend</w:t>
            </w:r>
          </w:p>
        </w:tc>
        <w:tc>
          <w:tcPr>
            <w:tcW w:type="dxa" w:w="2280"/>
          </w:tcPr>
          <w:p>
            <w:r>
              <w:t>Django</w:t>
            </w:r>
          </w:p>
        </w:tc>
        <w:tc>
          <w:tcPr>
            <w:tcW w:type="dxa" w:w="2280"/>
          </w:tcPr>
          <w:p>
            <w:r>
              <w:t>4.x</w:t>
            </w:r>
          </w:p>
        </w:tc>
        <w:tc>
          <w:tcPr>
            <w:tcW w:type="dxa" w:w="2280"/>
          </w:tcPr>
          <w:p>
            <w:r>
              <w:t>Rapid development, ORM, admin panel</w:t>
            </w:r>
          </w:p>
        </w:tc>
      </w:tr>
      <w:tr>
        <w:tc>
          <w:tcPr>
            <w:tcW w:type="dxa" w:w="2280"/>
            <w:shd w:val="clear" w:color="auto" w:fill="FFF5F5"/>
          </w:tcPr>
          <w:p>
            <w:r>
              <w:t>API Layer</w:t>
            </w:r>
          </w:p>
        </w:tc>
        <w:tc>
          <w:tcPr>
            <w:tcW w:type="dxa" w:w="2280"/>
            <w:shd w:val="clear" w:color="auto" w:fill="FFF5F5"/>
          </w:tcPr>
          <w:p>
            <w:r>
              <w:t>Django REST Framework</w:t>
            </w:r>
          </w:p>
        </w:tc>
        <w:tc>
          <w:tcPr>
            <w:tcW w:type="dxa" w:w="2280"/>
            <w:shd w:val="clear" w:color="auto" w:fill="FFF5F5"/>
          </w:tcPr>
          <w:p>
            <w:r>
              <w:t>3.x</w:t>
            </w:r>
          </w:p>
        </w:tc>
        <w:tc>
          <w:tcPr>
            <w:tcW w:type="dxa" w:w="2280"/>
            <w:shd w:val="clear" w:color="auto" w:fill="FFF5F5"/>
          </w:tcPr>
          <w:p>
            <w:r>
              <w:t>RESTful API with serializers</w:t>
            </w:r>
          </w:p>
        </w:tc>
      </w:tr>
      <w:tr>
        <w:tc>
          <w:tcPr>
            <w:tcW w:type="dxa" w:w="2280"/>
          </w:tcPr>
          <w:p>
            <w:r>
              <w:t>Authentication</w:t>
            </w:r>
          </w:p>
        </w:tc>
        <w:tc>
          <w:tcPr>
            <w:tcW w:type="dxa" w:w="2280"/>
          </w:tcPr>
          <w:p>
            <w:r>
              <w:t>SimpleJWT</w:t>
            </w:r>
          </w:p>
        </w:tc>
        <w:tc>
          <w:tcPr>
            <w:tcW w:type="dxa" w:w="2280"/>
          </w:tcPr>
          <w:p>
            <w:r>
              <w:t>Latest</w:t>
            </w:r>
          </w:p>
        </w:tc>
        <w:tc>
          <w:tcPr>
            <w:tcW w:type="dxa" w:w="2280"/>
          </w:tcPr>
          <w:p>
            <w:r>
              <w:t>Stateless JWT tokens</w:t>
            </w:r>
          </w:p>
        </w:tc>
      </w:tr>
      <w:tr>
        <w:tc>
          <w:tcPr>
            <w:tcW w:type="dxa" w:w="2280"/>
            <w:shd w:val="clear" w:color="auto" w:fill="FFF5F5"/>
          </w:tcPr>
          <w:p>
            <w:r>
              <w:t>Database</w:t>
            </w:r>
          </w:p>
        </w:tc>
        <w:tc>
          <w:tcPr>
            <w:tcW w:type="dxa" w:w="2280"/>
            <w:shd w:val="clear" w:color="auto" w:fill="FFF5F5"/>
          </w:tcPr>
          <w:p>
            <w:r>
              <w:t>PostgreSQL</w:t>
            </w:r>
          </w:p>
        </w:tc>
        <w:tc>
          <w:tcPr>
            <w:tcW w:type="dxa" w:w="2280"/>
            <w:shd w:val="clear" w:color="auto" w:fill="FFF5F5"/>
          </w:tcPr>
          <w:p>
            <w:r>
              <w:t>12+</w:t>
            </w:r>
          </w:p>
        </w:tc>
        <w:tc>
          <w:tcPr>
            <w:tcW w:type="dxa" w:w="2280"/>
            <w:shd w:val="clear" w:color="auto" w:fill="FFF5F5"/>
          </w:tcPr>
          <w:p>
            <w:r>
              <w:t>Relational, production-grade</w:t>
            </w:r>
          </w:p>
        </w:tc>
      </w:tr>
      <w:tr>
        <w:tc>
          <w:tcPr>
            <w:tcW w:type="dxa" w:w="2280"/>
          </w:tcPr>
          <w:p>
            <w:r>
              <w:t>PDF Generation</w:t>
            </w:r>
          </w:p>
        </w:tc>
        <w:tc>
          <w:tcPr>
            <w:tcW w:type="dxa" w:w="2280"/>
          </w:tcPr>
          <w:p>
            <w:r>
              <w:t>python-docx</w:t>
            </w:r>
          </w:p>
        </w:tc>
        <w:tc>
          <w:tcPr>
            <w:tcW w:type="dxa" w:w="2280"/>
          </w:tcPr>
          <w:p>
            <w:r>
              <w:t>Latest</w:t>
            </w:r>
          </w:p>
        </w:tc>
        <w:tc>
          <w:tcPr>
            <w:tcW w:type="dxa" w:w="2280"/>
          </w:tcPr>
          <w:p>
            <w:r>
              <w:t>Document templating</w:t>
            </w:r>
          </w:p>
        </w:tc>
      </w:tr>
      <w:tr>
        <w:tc>
          <w:tcPr>
            <w:tcW w:type="dxa" w:w="2280"/>
            <w:shd w:val="clear" w:color="auto" w:fill="FFF5F5"/>
          </w:tcPr>
          <w:p>
            <w:r>
              <w:t>Deployment</w:t>
            </w:r>
          </w:p>
        </w:tc>
        <w:tc>
          <w:tcPr>
            <w:tcW w:type="dxa" w:w="2280"/>
            <w:shd w:val="clear" w:color="auto" w:fill="FFF5F5"/>
          </w:tcPr>
          <w:p>
            <w:r>
              <w:t>Render.com</w:t>
            </w:r>
          </w:p>
        </w:tc>
        <w:tc>
          <w:tcPr>
            <w:tcW w:type="dxa" w:w="2280"/>
            <w:shd w:val="clear" w:color="auto" w:fill="FFF5F5"/>
          </w:tcPr>
          <w:p>
            <w:r>
              <w:t>Cloud</w:t>
            </w:r>
          </w:p>
        </w:tc>
        <w:tc>
          <w:tcPr>
            <w:tcW w:type="dxa" w:w="2280"/>
            <w:shd w:val="clear" w:color="auto" w:fill="FFF5F5"/>
          </w:tcPr>
          <w:p>
            <w:r>
              <w:t>PaaS deployment</w:t>
            </w:r>
          </w:p>
        </w:tc>
      </w:tr>
      <w:tr>
        <w:tc>
          <w:tcPr>
            <w:tcW w:type="dxa" w:w="2280"/>
          </w:tcPr>
          <w:p>
            <w:r>
              <w:t>Containerisation</w:t>
            </w:r>
          </w:p>
        </w:tc>
        <w:tc>
          <w:tcPr>
            <w:tcW w:type="dxa" w:w="2280"/>
          </w:tcPr>
          <w:p>
            <w:r>
              <w:t>Docker</w:t>
            </w:r>
          </w:p>
        </w:tc>
        <w:tc>
          <w:tcPr>
            <w:tcW w:type="dxa" w:w="2280"/>
          </w:tcPr>
          <w:p>
            <w:r>
              <w:t>Latest</w:t>
            </w:r>
          </w:p>
        </w:tc>
        <w:tc>
          <w:tcPr>
            <w:tcW w:type="dxa" w:w="2280"/>
          </w:tcPr>
          <w:p>
            <w:r>
              <w:t>Reproducible builds</w:t>
            </w:r>
          </w:p>
        </w:tc>
      </w:tr>
    </w:tbl>
    <w:p>
      <w:pPr>
        <w:spacing w:before="120"/>
        <w:jc w:val="center"/>
      </w:pPr>
      <w:r>
        <w:rPr>
          <w:b/>
        </w:rPr>
        <w:t>Table 5.1: Technology Stack</w:t>
      </w:r>
    </w:p>
    <w:p>
      <w:pPr>
        <w:pStyle w:val="Heading2"/>
      </w:pPr>
      <w:r>
        <w:t>5.5 Database Design</w:t>
      </w:r>
    </w:p>
    <w:p>
      <w:r>
        <w:t>The system database consists of 17 models organised into 6 logical groups. The following diagram shows the grouping:</w:t>
      </w:r>
    </w:p>
    <w:p>
      <w:pPr>
        <w:spacing w:before="0" w:after="0"/>
        <w:ind w:left="567"/>
      </w:pPr>
      <w:r>
        <w:rPr>
          <w:rFonts w:ascii="Courier New" w:hAnsi="Courier New"/>
          <w:sz w:val="17"/>
        </w:rPr>
        <w:t>┌──────────────────┬──────────────────┬────────────────────────────┐</w:t>
      </w:r>
    </w:p>
    <w:p>
      <w:pPr>
        <w:spacing w:before="0" w:after="0"/>
        <w:ind w:left="567"/>
      </w:pPr>
      <w:r>
        <w:rPr>
          <w:rFonts w:ascii="Courier New" w:hAnsi="Courier New"/>
          <w:sz w:val="17"/>
        </w:rPr>
        <w:t>│   USER LAYER     │   OPERATIONS     │   REPORTING                │</w:t>
      </w:r>
    </w:p>
    <w:p>
      <w:pPr>
        <w:spacing w:before="0" w:after="0"/>
        <w:ind w:left="567"/>
      </w:pPr>
      <w:r>
        <w:rPr>
          <w:rFonts w:ascii="Courier New" w:hAnsi="Courier New"/>
          <w:sz w:val="17"/>
        </w:rPr>
        <w:t>├──────────────────┼──────────────────┼────────────────────────────┤</w:t>
      </w:r>
    </w:p>
    <w:p>
      <w:pPr>
        <w:spacing w:before="0" w:after="0"/>
        <w:ind w:left="567"/>
      </w:pPr>
      <w:r>
        <w:rPr>
          <w:rFonts w:ascii="Courier New" w:hAnsi="Courier New"/>
          <w:sz w:val="17"/>
        </w:rPr>
        <w:t>│ User (Django)    │ Tank             │ InspectionReport           │</w:t>
      </w:r>
    </w:p>
    <w:p>
      <w:pPr>
        <w:spacing w:before="0" w:after="0"/>
        <w:ind w:left="567"/>
      </w:pPr>
      <w:r>
        <w:rPr>
          <w:rFonts w:ascii="Courier New" w:hAnsi="Courier New"/>
          <w:sz w:val="17"/>
        </w:rPr>
        <w:t>│ UserProfile      │ Inspection       │ ProductReceiptCertificate  │</w:t>
      </w:r>
    </w:p>
    <w:p>
      <w:pPr>
        <w:spacing w:before="0" w:after="0"/>
        <w:ind w:left="567"/>
      </w:pPr>
      <w:r>
        <w:rPr>
          <w:rFonts w:ascii="Courier New" w:hAnsi="Courier New"/>
          <w:sz w:val="17"/>
        </w:rPr>
        <w:t>│ RosterAssignment │ InspectionCalc   │ PRC Item                   │</w:t>
      </w:r>
    </w:p>
    <w:p>
      <w:pPr>
        <w:spacing w:before="0" w:after="0"/>
        <w:ind w:left="567"/>
      </w:pPr>
      <w:r>
        <w:rPr>
          <w:rFonts w:ascii="Courier New" w:hAnsi="Courier New"/>
          <w:sz w:val="17"/>
        </w:rPr>
        <w:t>│                  │ Seal             │ SealIsolationReport        │</w:t>
      </w:r>
    </w:p>
    <w:p>
      <w:pPr>
        <w:spacing w:before="0" w:after="0"/>
        <w:ind w:left="567"/>
      </w:pPr>
      <w:r>
        <w:rPr>
          <w:rFonts w:ascii="Courier New" w:hAnsi="Courier New"/>
          <w:sz w:val="17"/>
        </w:rPr>
        <w:t>│                  │ Isolation        │ ShoreTankCalculation       │</w:t>
      </w:r>
    </w:p>
    <w:p>
      <w:pPr>
        <w:spacing w:before="0" w:after="0"/>
        <w:ind w:left="567"/>
      </w:pPr>
      <w:r>
        <w:rPr>
          <w:rFonts w:ascii="Courier New" w:hAnsi="Courier New"/>
          <w:sz w:val="17"/>
        </w:rPr>
        <w:t>│                  │                  │ ShoreTankCalcItem          │</w:t>
      </w:r>
    </w:p>
    <w:p>
      <w:pPr>
        <w:spacing w:before="0" w:after="0"/>
        <w:ind w:left="567"/>
      </w:pPr>
      <w:r>
        <w:rPr>
          <w:rFonts w:ascii="Courier New" w:hAnsi="Courier New"/>
          <w:sz w:val="17"/>
        </w:rPr>
        <w:t>│                  │                  │ StockReport / Item         │</w:t>
      </w:r>
    </w:p>
    <w:p>
      <w:pPr>
        <w:spacing w:before="0" w:after="0"/>
        <w:ind w:left="567"/>
      </w:pPr>
      <w:r>
        <w:rPr>
          <w:rFonts w:ascii="Courier New" w:hAnsi="Courier New"/>
          <w:sz w:val="17"/>
        </w:rPr>
        <w:t>│                  │                  │ ProvisionalOuturnReport    │</w:t>
      </w:r>
    </w:p>
    <w:p>
      <w:pPr>
        <w:spacing w:before="0" w:after="0"/>
        <w:ind w:left="567"/>
      </w:pPr>
      <w:r>
        <w:rPr>
          <w:rFonts w:ascii="Courier New" w:hAnsi="Courier New"/>
          <w:sz w:val="17"/>
        </w:rPr>
        <w:t>│                  │                  │ VesselReport               │</w:t>
      </w:r>
    </w:p>
    <w:p>
      <w:pPr>
        <w:spacing w:before="0" w:after="0"/>
        <w:ind w:left="567"/>
      </w:pPr>
      <w:r>
        <w:rPr>
          <w:rFonts w:ascii="Courier New" w:hAnsi="Courier New"/>
          <w:sz w:val="17"/>
        </w:rPr>
        <w:t>│                  │                  │ Submission                 │</w:t>
      </w:r>
    </w:p>
    <w:p>
      <w:pPr>
        <w:spacing w:before="0" w:after="0"/>
        <w:ind w:left="567"/>
      </w:pPr>
      <w:r>
        <w:rPr>
          <w:rFonts w:ascii="Courier New" w:hAnsi="Courier New"/>
          <w:sz w:val="17"/>
        </w:rPr>
        <w:t>└──────────────────┴──────────────────┴────────────────────────────┘</w:t>
      </w:r>
    </w:p>
    <w:p>
      <w:pPr>
        <w:spacing w:before="120"/>
        <w:jc w:val="center"/>
      </w:pPr>
      <w:r>
        <w:rPr>
          <w:b/>
        </w:rPr>
        <w:t>Figure 5.2: Database Model Groups</w:t>
      </w:r>
    </w:p>
    <w:p>
      <w:pPr>
        <w:pStyle w:val="Heading2"/>
      </w:pPr>
      <w:r>
        <w:t>5.6 User Roles and Access Control</w:t>
      </w:r>
    </w:p>
    <w:p>
      <w:r>
        <w:t>Three user roles are implemented with distinct permissions: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1A1A"/>
          </w:tcPr>
          <w:p>
            <w:r>
              <w:rPr>
                <w:b/>
                <w:color w:val="FFFFFF"/>
              </w:rPr>
              <w:t>INSPECTOR</w:t>
            </w:r>
          </w:p>
        </w:tc>
        <w:tc>
          <w:tcPr>
            <w:tcW w:type="dxa" w:w="3041"/>
            <w:shd w:val="clear" w:color="auto" w:fill="8B1A1A"/>
          </w:tcPr>
          <w:p>
            <w:r>
              <w:rPr>
                <w:b/>
                <w:color w:val="FFFFFF"/>
              </w:rPr>
              <w:t>SUPERVISOR</w:t>
            </w:r>
          </w:p>
        </w:tc>
        <w:tc>
          <w:tcPr>
            <w:tcW w:type="dxa" w:w="3041"/>
            <w:shd w:val="clear" w:color="auto" w:fill="8B1A1A"/>
          </w:tcPr>
          <w:p>
            <w:r>
              <w:rPr>
                <w:b/>
                <w:color w:val="FFFFFF"/>
              </w:rPr>
              <w:t>ADMIN</w:t>
            </w:r>
          </w:p>
        </w:tc>
      </w:tr>
      <w:tr>
        <w:tc>
          <w:tcPr>
            <w:tcW w:type="dxa" w:w="3041"/>
            <w:shd w:val="clear" w:color="auto" w:fill="FFF5F5"/>
          </w:tcPr>
          <w:p>
            <w:r>
              <w:t>Create Documents</w:t>
            </w:r>
          </w:p>
        </w:tc>
        <w:tc>
          <w:tcPr>
            <w:tcW w:type="dxa" w:w="3041"/>
            <w:shd w:val="clear" w:color="auto" w:fill="FFF5F5"/>
          </w:tcPr>
          <w:p>
            <w:r>
              <w:t>View All Documents</w:t>
            </w:r>
          </w:p>
        </w:tc>
        <w:tc>
          <w:tcPr>
            <w:tcW w:type="dxa" w:w="3041"/>
            <w:shd w:val="clear" w:color="auto" w:fill="FFF5F5"/>
          </w:tcPr>
          <w:p>
            <w:r>
              <w:t>Full System Access</w:t>
            </w:r>
          </w:p>
        </w:tc>
      </w:tr>
      <w:tr>
        <w:tc>
          <w:tcPr>
            <w:tcW w:type="dxa" w:w="3041"/>
          </w:tcPr>
          <w:p>
            <w:r>
              <w:t>Edit Own Documents</w:t>
            </w:r>
          </w:p>
        </w:tc>
        <w:tc>
          <w:tcPr>
            <w:tcW w:type="dxa" w:w="3041"/>
          </w:tcPr>
          <w:p>
            <w:r>
              <w:t>Approve / Reject</w:t>
            </w:r>
          </w:p>
        </w:tc>
        <w:tc>
          <w:tcPr>
            <w:tcW w:type="dxa" w:w="3041"/>
          </w:tcPr>
          <w:p>
            <w:r>
              <w:t>Manage Users</w:t>
            </w:r>
          </w:p>
        </w:tc>
      </w:tr>
      <w:tr>
        <w:tc>
          <w:tcPr>
            <w:tcW w:type="dxa" w:w="3041"/>
            <w:shd w:val="clear" w:color="auto" w:fill="FFF5F5"/>
          </w:tcPr>
          <w:p>
            <w:r>
              <w:t>Submit Documents</w:t>
            </w:r>
          </w:p>
        </w:tc>
        <w:tc>
          <w:tcPr>
            <w:tcW w:type="dxa" w:w="3041"/>
            <w:shd w:val="clear" w:color="auto" w:fill="FFF5F5"/>
          </w:tcPr>
          <w:p>
            <w:r>
              <w:t>Manage Rosters</w:t>
            </w:r>
          </w:p>
        </w:tc>
        <w:tc>
          <w:tcPr>
            <w:tcW w:type="dxa" w:w="3041"/>
            <w:shd w:val="clear" w:color="auto" w:fill="FFF5F5"/>
          </w:tcPr>
          <w:p>
            <w:r>
              <w:t>Manage Tanks</w:t>
            </w:r>
          </w:p>
        </w:tc>
      </w:tr>
      <w:tr>
        <w:tc>
          <w:tcPr>
            <w:tcW w:type="dxa" w:w="3041"/>
          </w:tcPr>
          <w:p>
            <w:r>
              <w:t>View Own Documents</w:t>
            </w:r>
          </w:p>
        </w:tc>
        <w:tc>
          <w:tcPr>
            <w:tcW w:type="dxa" w:w="3041"/>
          </w:tcPr>
          <w:p>
            <w:r>
              <w:t>View Reports</w:t>
            </w:r>
          </w:p>
        </w:tc>
        <w:tc>
          <w:tcPr>
            <w:tcW w:type="dxa" w:w="3041"/>
          </w:tcPr>
          <w:p>
            <w:r>
              <w:t>View All Reports</w:t>
            </w:r>
          </w:p>
        </w:tc>
      </w:tr>
      <w:tr>
        <w:tc>
          <w:tcPr>
            <w:tcW w:type="dxa" w:w="3041"/>
            <w:shd w:val="clear" w:color="auto" w:fill="FFF5F5"/>
          </w:tcPr>
          <w:p>
            <w:r>
              <w:t>View Roster</w:t>
            </w:r>
          </w:p>
        </w:tc>
        <w:tc>
          <w:tcPr>
            <w:tcW w:type="dxa" w:w="3041"/>
            <w:shd w:val="clear" w:color="auto" w:fill="FFF5F5"/>
          </w:tcPr>
          <w:p>
            <w:r>
              <w:t>Dashboard Statistics</w:t>
            </w:r>
          </w:p>
        </w:tc>
        <w:tc>
          <w:tcPr>
            <w:tcW w:type="dxa" w:w="3041"/>
            <w:shd w:val="clear" w:color="auto" w:fill="FFF5F5"/>
          </w:tcPr>
          <w:p>
            <w:r>
              <w:t>Admin Dashboard</w:t>
            </w:r>
          </w:p>
        </w:tc>
      </w:tr>
      <w:tr>
        <w:tc>
          <w:tcPr>
            <w:tcW w:type="dxa" w:w="3041"/>
          </w:tcPr>
          <w:p>
            <w:r>
              <w:t>Generate PDF</w:t>
            </w:r>
          </w:p>
        </w:tc>
        <w:tc>
          <w:tcPr>
            <w:tcW w:type="dxa" w:w="3041"/>
          </w:tcPr>
          <w:p>
            <w:r>
              <w:t>Submissions Inbox</w:t>
            </w:r>
          </w:p>
        </w:tc>
        <w:tc>
          <w:tcPr>
            <w:tcW w:type="dxa" w:w="3041"/>
          </w:tcPr>
          <w:p>
            <w:r>
              <w:t>User Management</w:t>
            </w:r>
          </w:p>
        </w:tc>
      </w:tr>
    </w:tbl>
    <w:p>
      <w:pPr>
        <w:spacing w:before="120"/>
        <w:jc w:val="center"/>
      </w:pPr>
      <w:r>
        <w:rPr>
          <w:b/>
        </w:rPr>
        <w:t>Figure 5.4: Role-Based Access Control Matrix</w:t>
      </w:r>
    </w:p>
    <w:p>
      <w:pPr>
        <w:pStyle w:val="Heading2"/>
      </w:pPr>
      <w:r>
        <w:t>5.7 ASTM D1250 Calculation Engine</w:t>
      </w:r>
    </w:p>
    <w:p>
      <w:r>
        <w:t>A core technical component is the ASTM D1250-compliant calculation engine in calculations.py and astm_tables.py. It handles the following:</w:t>
      </w:r>
    </w:p>
    <w:p>
      <w:pPr>
        <w:pStyle w:val="Heading3"/>
      </w:pPr>
      <w:r>
        <w:t>5.7.1 Density Correction (Table 59B)</w:t>
      </w:r>
    </w:p>
    <w:p>
      <w:pPr>
        <w:spacing w:before="0" w:after="0"/>
        <w:ind w:left="567"/>
      </w:pPr>
      <w:r>
        <w:rPr>
          <w:rFonts w:ascii="Courier New" w:hAnsi="Courier New"/>
          <w:sz w:val="17"/>
        </w:rPr>
        <w:t>d₂₀ = d_obs × (1 + α × (T_obs - 20))</w:t>
      </w:r>
    </w:p>
    <w:p>
      <w:pPr>
        <w:spacing w:before="0" w:after="0"/>
        <w:ind w:left="567"/>
      </w:pPr>
      <w:r>
        <w:rPr>
          <w:rFonts w:ascii="Courier New" w:hAnsi="Courier New"/>
          <w:sz w:val="17"/>
        </w:rPr>
      </w:r>
    </w:p>
    <w:p>
      <w:pPr>
        <w:spacing w:before="0" w:after="0"/>
        <w:ind w:left="567"/>
      </w:pPr>
      <w:r>
        <w:rPr>
          <w:rFonts w:ascii="Courier New" w:hAnsi="Courier New"/>
          <w:sz w:val="17"/>
        </w:rPr>
        <w:t>Where:</w:t>
      </w:r>
    </w:p>
    <w:p>
      <w:pPr>
        <w:spacing w:before="0" w:after="0"/>
        <w:ind w:left="567"/>
      </w:pPr>
      <w:r>
        <w:rPr>
          <w:rFonts w:ascii="Courier New" w:hAnsi="Courier New"/>
          <w:sz w:val="17"/>
        </w:rPr>
        <w:t xml:space="preserve">  d₂₀  = Density at 20°C (kg/L)</w:t>
      </w:r>
    </w:p>
    <w:p>
      <w:pPr>
        <w:spacing w:before="0" w:after="0"/>
        <w:ind w:left="567"/>
      </w:pPr>
      <w:r>
        <w:rPr>
          <w:rFonts w:ascii="Courier New" w:hAnsi="Courier New"/>
          <w:sz w:val="17"/>
        </w:rPr>
        <w:t xml:space="preserve">  d_obs = Observed density at sample temperature</w:t>
      </w:r>
    </w:p>
    <w:p>
      <w:pPr>
        <w:spacing w:before="0" w:after="0"/>
        <w:ind w:left="567"/>
      </w:pPr>
      <w:r>
        <w:rPr>
          <w:rFonts w:ascii="Courier New" w:hAnsi="Courier New"/>
          <w:sz w:val="17"/>
        </w:rPr>
        <w:t xml:space="preserve">  T_obs = Sample temperature (°C)</w:t>
      </w:r>
    </w:p>
    <w:p>
      <w:pPr>
        <w:spacing w:before="0" w:after="0"/>
        <w:ind w:left="567"/>
      </w:pPr>
      <w:r>
        <w:rPr>
          <w:rFonts w:ascii="Courier New" w:hAnsi="Courier New"/>
          <w:sz w:val="17"/>
        </w:rPr>
        <w:t xml:space="preserve">  α     = 0.00064  for heavy products (density ≥ 0.8 kg/L)</w:t>
      </w:r>
    </w:p>
    <w:p>
      <w:pPr>
        <w:spacing w:before="0" w:after="0"/>
        <w:ind w:left="567"/>
      </w:pPr>
      <w:r>
        <w:rPr>
          <w:rFonts w:ascii="Courier New" w:hAnsi="Courier New"/>
          <w:sz w:val="17"/>
        </w:rPr>
        <w:t xml:space="preserve">        = 0.00121  for light products (density &lt; 0.8 kg/L)</w:t>
      </w:r>
    </w:p>
    <w:p>
      <w:pPr>
        <w:pStyle w:val="Heading3"/>
      </w:pPr>
      <w:r>
        <w:t>5.7.2 Volume Correction Factor — VCF (Table 60B)</w:t>
      </w:r>
    </w:p>
    <w:p>
      <w:pPr>
        <w:spacing w:before="0" w:after="0"/>
        <w:ind w:left="567"/>
      </w:pPr>
      <w:r>
        <w:rPr>
          <w:rFonts w:ascii="Courier New" w:hAnsi="Courier New"/>
          <w:sz w:val="17"/>
        </w:rPr>
        <w:t>VCF = 1 / (1 + α × (T_tank - 20))</w:t>
      </w:r>
    </w:p>
    <w:p>
      <w:pPr>
        <w:spacing w:before="0" w:after="0"/>
        <w:ind w:left="567"/>
      </w:pPr>
      <w:r>
        <w:rPr>
          <w:rFonts w:ascii="Courier New" w:hAnsi="Courier New"/>
          <w:sz w:val="17"/>
        </w:rPr>
      </w:r>
    </w:p>
    <w:p>
      <w:pPr>
        <w:spacing w:before="0" w:after="0"/>
        <w:ind w:left="567"/>
      </w:pPr>
      <w:r>
        <w:rPr>
          <w:rFonts w:ascii="Courier New" w:hAnsi="Courier New"/>
          <w:sz w:val="17"/>
        </w:rPr>
        <w:t>Where:  T_tank = Tank temperature (°C)</w:t>
      </w:r>
    </w:p>
    <w:p>
      <w:pPr>
        <w:pStyle w:val="Heading3"/>
      </w:pPr>
      <w:r>
        <w:t>5.7.3 Weight Conversion Factor — WCF</w:t>
      </w:r>
    </w:p>
    <w:p>
      <w:pPr>
        <w:spacing w:before="0" w:after="0"/>
        <w:ind w:left="567"/>
      </w:pPr>
      <w:r>
        <w:rPr>
          <w:rFonts w:ascii="Courier New" w:hAnsi="Courier New"/>
          <w:sz w:val="17"/>
        </w:rPr>
        <w:t>WCF = d₂₀ - 0.0011</w:t>
      </w:r>
    </w:p>
    <w:p>
      <w:pPr>
        <w:spacing w:before="0" w:after="0"/>
        <w:ind w:left="567"/>
      </w:pPr>
      <w:r>
        <w:rPr>
          <w:rFonts w:ascii="Courier New" w:hAnsi="Courier New"/>
          <w:sz w:val="17"/>
        </w:rPr>
      </w:r>
    </w:p>
    <w:p>
      <w:pPr>
        <w:spacing w:before="0" w:after="0"/>
        <w:ind w:left="567"/>
      </w:pPr>
      <w:r>
        <w:rPr>
          <w:rFonts w:ascii="Courier New" w:hAnsi="Courier New"/>
          <w:sz w:val="17"/>
        </w:rPr>
        <w:t>Where:  0.0011 = Air buoyancy correction constant</w:t>
      </w:r>
    </w:p>
    <w:p>
      <w:pPr>
        <w:pStyle w:val="Heading3"/>
      </w:pPr>
      <w:r>
        <w:t>5.7.4 Calculation Flow</w:t>
      </w:r>
    </w:p>
    <w:p>
      <w:pPr>
        <w:spacing w:before="0" w:after="0"/>
        <w:ind w:left="567"/>
      </w:pPr>
      <w:r>
        <w:rPr>
          <w:rFonts w:ascii="Courier New" w:hAnsi="Courier New"/>
          <w:sz w:val="17"/>
        </w:rPr>
        <w:t>Input: Sample Density + Sample Temperature + Tank Temperature</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Table 59B Lookup │──► d₂₀ (Density at 20°C)</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Table 60B Lookup │──► VCF (Volume Correction Factor)</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WCF = d₂₀ - 0.0011   │──► WCF (Weight Conversion Factor)</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Net Observed Volume × VCF = Standard Volume</w:t>
      </w:r>
    </w:p>
    <w:p>
      <w:pPr>
        <w:spacing w:before="0" w:after="0"/>
        <w:ind w:left="567"/>
      </w:pPr>
      <w:r>
        <w:rPr>
          <w:rFonts w:ascii="Courier New" w:hAnsi="Courier New"/>
          <w:sz w:val="17"/>
        </w:rPr>
        <w:t xml:space="preserve">  Standard Volume × WCF     = Weight in Air (MT)</w:t>
      </w:r>
    </w:p>
    <w:p>
      <w:pPr>
        <w:spacing w:before="120"/>
        <w:jc w:val="center"/>
      </w:pPr>
      <w:r>
        <w:rPr>
          <w:b/>
        </w:rPr>
        <w:t>Figure 5.5: ASTM D1250 Calculation Flow Diagram</w:t>
      </w:r>
    </w:p>
    <w:p>
      <w:pPr>
        <w:pStyle w:val="Heading2"/>
      </w:pPr>
      <w:r>
        <w:t>5.8 Document Workflow</w:t>
      </w:r>
    </w:p>
    <w:p>
      <w:r>
        <w:t>Each document type follows a defined lifecycle from creation to submission:</w:t>
      </w:r>
    </w:p>
    <w:p>
      <w:pPr>
        <w:spacing w:before="0" w:after="0"/>
        <w:ind w:left="567"/>
      </w:pPr>
      <w:r>
        <w:rPr>
          <w:rFonts w:ascii="Courier New" w:hAnsi="Courier New"/>
          <w:sz w:val="17"/>
        </w:rPr>
        <w:t xml:space="preserve">  INSPECTOR              SUPERVISOR           ADMIN/SYSTEM</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│CREATE │                  │                     │</w:t>
      </w:r>
    </w:p>
    <w:p>
      <w:pPr>
        <w:spacing w:before="0" w:after="0"/>
        <w:ind w:left="567"/>
      </w:pPr>
      <w:r>
        <w:rPr>
          <w:rFonts w:ascii="Courier New" w:hAnsi="Courier New"/>
          <w:sz w:val="17"/>
        </w:rPr>
        <w:t xml:space="preserve">  │(Draft)│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EDIT  │                  │                     │</w:t>
      </w:r>
    </w:p>
    <w:p>
      <w:pPr>
        <w:spacing w:before="0" w:after="0"/>
        <w:ind w:left="567"/>
      </w:pPr>
      <w:r>
        <w:rPr>
          <w:rFonts w:ascii="Courier New" w:hAnsi="Courier New"/>
          <w:sz w:val="17"/>
        </w:rPr>
        <w:t xml:space="preserve">  │(Draft)│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SUBMIT  │───────────────►                     │</w:t>
      </w:r>
    </w:p>
    <w:p>
      <w:pPr>
        <w:spacing w:before="0" w:after="0"/>
        <w:ind w:left="567"/>
      </w:pPr>
      <w:r>
        <w:rPr>
          <w:rFonts w:ascii="Courier New" w:hAnsi="Courier New"/>
          <w:sz w:val="17"/>
        </w:rPr>
        <w:t xml:space="preserve">  │(Submitted│         ┌─────┴──────┐              │</w:t>
      </w:r>
    </w:p>
    <w:p>
      <w:pPr>
        <w:spacing w:before="0" w:after="0"/>
        <w:ind w:left="567"/>
      </w:pPr>
      <w:r>
        <w:rPr>
          <w:rFonts w:ascii="Courier New" w:hAnsi="Courier New"/>
          <w:sz w:val="17"/>
        </w:rPr>
        <w:t xml:space="preserve">  └──────────┘         │  APPROVE / │              │</w:t>
      </w:r>
    </w:p>
    <w:p>
      <w:pPr>
        <w:spacing w:before="0" w:after="0"/>
        <w:ind w:left="567"/>
      </w:pPr>
      <w:r>
        <w:rPr>
          <w:rFonts w:ascii="Courier New" w:hAnsi="Courier New"/>
          <w:sz w:val="17"/>
        </w:rPr>
        <w:t xml:space="preserve">                       │  REJECT    │              │</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│APPROVED │           │ REJECTED  │     │</w:t>
      </w:r>
    </w:p>
    <w:p>
      <w:pPr>
        <w:spacing w:before="0" w:after="0"/>
        <w:ind w:left="567"/>
      </w:pPr>
      <w:r>
        <w:rPr>
          <w:rFonts w:ascii="Courier New" w:hAnsi="Courier New"/>
          <w:sz w:val="17"/>
        </w:rPr>
        <w:t xml:space="preserve">           └────┬────┘           └──────┬────┘     │</w:t>
      </w:r>
    </w:p>
    <w:p>
      <w:pPr>
        <w:spacing w:before="0" w:after="0"/>
        <w:ind w:left="567"/>
      </w:pPr>
      <w:r>
        <w:rPr>
          <w:rFonts w:ascii="Courier New" w:hAnsi="Courier New"/>
          <w:sz w:val="17"/>
        </w:rPr>
        <w:t xml:space="preserve">           ┌────┴────┐         Returns to Draft    │</w:t>
      </w:r>
    </w:p>
    <w:p>
      <w:pPr>
        <w:spacing w:before="0" w:after="0"/>
        <w:ind w:left="567"/>
      </w:pPr>
      <w:r>
        <w:rPr>
          <w:rFonts w:ascii="Courier New" w:hAnsi="Courier New"/>
          <w:sz w:val="17"/>
        </w:rPr>
        <w:t xml:space="preserve">           │PDF + SUB│──────────────────────────►  │</w:t>
      </w:r>
    </w:p>
    <w:p>
      <w:pPr>
        <w:spacing w:before="0" w:after="0"/>
        <w:ind w:left="567"/>
      </w:pPr>
      <w:r>
        <w:rPr>
          <w:rFonts w:ascii="Courier New" w:hAnsi="Courier New"/>
          <w:sz w:val="17"/>
        </w:rPr>
        <w:t xml:space="preserve">           └─────────┘                    Submissions Inbox</w:t>
      </w:r>
    </w:p>
    <w:p>
      <w:pPr>
        <w:spacing w:before="120"/>
        <w:jc w:val="center"/>
      </w:pPr>
      <w:r>
        <w:rPr>
          <w:b/>
        </w:rPr>
        <w:t>Figure 5.6: Document Lifecycle Workflow</w:t>
      </w:r>
    </w:p>
    <w:p>
      <w:pPr>
        <w:pStyle w:val="Heading2"/>
      </w:pPr>
      <w:r>
        <w:t>5.9 API Design</w:t>
      </w:r>
    </w:p>
    <w:p>
      <w:r>
        <w:t>The backend exposes a RESTful API at /api/ with JWT authentication. Key endpoints: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1A1A"/>
          </w:tcPr>
          <w:p>
            <w:r>
              <w:rPr>
                <w:b/>
                <w:color w:val="FFFFFF"/>
              </w:rPr>
              <w:t>Endpoint</w:t>
            </w:r>
          </w:p>
        </w:tc>
        <w:tc>
          <w:tcPr>
            <w:tcW w:type="dxa" w:w="3041"/>
            <w:shd w:val="clear" w:color="auto" w:fill="8B1A1A"/>
          </w:tcPr>
          <w:p>
            <w:r>
              <w:rPr>
                <w:b/>
                <w:color w:val="FFFFFF"/>
              </w:rPr>
              <w:t>Method</w:t>
            </w:r>
          </w:p>
        </w:tc>
        <w:tc>
          <w:tcPr>
            <w:tcW w:type="dxa" w:w="3041"/>
            <w:shd w:val="clear" w:color="auto" w:fill="8B1A1A"/>
          </w:tcPr>
          <w:p>
            <w:r>
              <w:rPr>
                <w:b/>
                <w:color w:val="FFFFFF"/>
              </w:rPr>
              <w:t>Description</w:t>
            </w:r>
          </w:p>
        </w:tc>
      </w:tr>
      <w:tr>
        <w:tc>
          <w:tcPr>
            <w:tcW w:type="dxa" w:w="3041"/>
            <w:shd w:val="clear" w:color="auto" w:fill="FFF5F5"/>
          </w:tcPr>
          <w:p>
            <w:r>
              <w:rPr>
                <w:rFonts w:ascii="Courier New" w:hAnsi="Courier New"/>
                <w:sz w:val="16"/>
              </w:rPr>
              <w:t>/api/auth/token/</w:t>
            </w:r>
          </w:p>
        </w:tc>
        <w:tc>
          <w:tcPr>
            <w:tcW w:type="dxa" w:w="3041"/>
            <w:shd w:val="clear" w:color="auto" w:fill="FFF5F5"/>
          </w:tcPr>
          <w:p>
            <w:r>
              <w:t>POST</w:t>
            </w:r>
          </w:p>
        </w:tc>
        <w:tc>
          <w:tcPr>
            <w:tcW w:type="dxa" w:w="3041"/>
            <w:shd w:val="clear" w:color="auto" w:fill="FFF5F5"/>
          </w:tcPr>
          <w:p>
            <w:r>
              <w:t>Login — returns access + refresh tokens</w:t>
            </w:r>
          </w:p>
        </w:tc>
      </w:tr>
      <w:tr>
        <w:tc>
          <w:tcPr>
            <w:tcW w:type="dxa" w:w="3041"/>
          </w:tcPr>
          <w:p>
            <w:r>
              <w:rPr>
                <w:rFonts w:ascii="Courier New" w:hAnsi="Courier New"/>
                <w:sz w:val="16"/>
              </w:rPr>
              <w:t>/api/auth/register/</w:t>
            </w:r>
          </w:p>
        </w:tc>
        <w:tc>
          <w:tcPr>
            <w:tcW w:type="dxa" w:w="3041"/>
          </w:tcPr>
          <w:p>
            <w:r>
              <w:t>POST</w:t>
            </w:r>
          </w:p>
        </w:tc>
        <w:tc>
          <w:tcPr>
            <w:tcW w:type="dxa" w:w="3041"/>
          </w:tcPr>
          <w:p>
            <w:r>
              <w:t>Register new user</w:t>
            </w:r>
          </w:p>
        </w:tc>
      </w:tr>
      <w:tr>
        <w:tc>
          <w:tcPr>
            <w:tcW w:type="dxa" w:w="3041"/>
            <w:shd w:val="clear" w:color="auto" w:fill="FFF5F5"/>
          </w:tcPr>
          <w:p>
            <w:r>
              <w:rPr>
                <w:rFonts w:ascii="Courier New" w:hAnsi="Courier New"/>
                <w:sz w:val="16"/>
              </w:rPr>
              <w:t>/api/tanks/</w:t>
            </w:r>
          </w:p>
        </w:tc>
        <w:tc>
          <w:tcPr>
            <w:tcW w:type="dxa" w:w="3041"/>
            <w:shd w:val="clear" w:color="auto" w:fill="FFF5F5"/>
          </w:tcPr>
          <w:p>
            <w:r>
              <w:t>GET</w:t>
            </w:r>
          </w:p>
        </w:tc>
        <w:tc>
          <w:tcPr>
            <w:tcW w:type="dxa" w:w="3041"/>
            <w:shd w:val="clear" w:color="auto" w:fill="FFF5F5"/>
          </w:tcPr>
          <w:p>
            <w:r>
              <w:t>List all tanks</w:t>
            </w:r>
          </w:p>
        </w:tc>
      </w:tr>
      <w:tr>
        <w:tc>
          <w:tcPr>
            <w:tcW w:type="dxa" w:w="3041"/>
          </w:tcPr>
          <w:p>
            <w:r>
              <w:rPr>
                <w:rFonts w:ascii="Courier New" w:hAnsi="Courier New"/>
                <w:sz w:val="16"/>
              </w:rPr>
              <w:t>/api/inspections/</w:t>
            </w:r>
          </w:p>
        </w:tc>
        <w:tc>
          <w:tcPr>
            <w:tcW w:type="dxa" w:w="3041"/>
          </w:tcPr>
          <w:p>
            <w:r>
              <w:t>GET/POST</w:t>
            </w:r>
          </w:p>
        </w:tc>
        <w:tc>
          <w:tcPr>
            <w:tcW w:type="dxa" w:w="3041"/>
          </w:tcPr>
          <w:p>
            <w:r>
              <w:t>List / Create dip tickets</w:t>
            </w:r>
          </w:p>
        </w:tc>
      </w:tr>
      <w:tr>
        <w:tc>
          <w:tcPr>
            <w:tcW w:type="dxa" w:w="3041"/>
            <w:shd w:val="clear" w:color="auto" w:fill="FFF5F5"/>
          </w:tcPr>
          <w:p>
            <w:r>
              <w:rPr>
                <w:rFonts w:ascii="Courier New" w:hAnsi="Courier New"/>
                <w:sz w:val="16"/>
              </w:rPr>
              <w:t>/api/inspections/{id}/submit/</w:t>
            </w:r>
          </w:p>
        </w:tc>
        <w:tc>
          <w:tcPr>
            <w:tcW w:type="dxa" w:w="3041"/>
            <w:shd w:val="clear" w:color="auto" w:fill="FFF5F5"/>
          </w:tcPr>
          <w:p>
            <w:r>
              <w:t>POST</w:t>
            </w:r>
          </w:p>
        </w:tc>
        <w:tc>
          <w:tcPr>
            <w:tcW w:type="dxa" w:w="3041"/>
            <w:shd w:val="clear" w:color="auto" w:fill="FFF5F5"/>
          </w:tcPr>
          <w:p>
            <w:r>
              <w:t>Submit for approval</w:t>
            </w:r>
          </w:p>
        </w:tc>
      </w:tr>
      <w:tr>
        <w:tc>
          <w:tcPr>
            <w:tcW w:type="dxa" w:w="3041"/>
          </w:tcPr>
          <w:p>
            <w:r>
              <w:rPr>
                <w:rFonts w:ascii="Courier New" w:hAnsi="Courier New"/>
                <w:sz w:val="16"/>
              </w:rPr>
              <w:t>/api/inspections/{id}/approve/</w:t>
            </w:r>
          </w:p>
        </w:tc>
        <w:tc>
          <w:tcPr>
            <w:tcW w:type="dxa" w:w="3041"/>
          </w:tcPr>
          <w:p>
            <w:r>
              <w:t>POST</w:t>
            </w:r>
          </w:p>
        </w:tc>
        <w:tc>
          <w:tcPr>
            <w:tcW w:type="dxa" w:w="3041"/>
          </w:tcPr>
          <w:p>
            <w:r>
              <w:t>Approve (supervisor only)</w:t>
            </w:r>
          </w:p>
        </w:tc>
      </w:tr>
      <w:tr>
        <w:tc>
          <w:tcPr>
            <w:tcW w:type="dxa" w:w="3041"/>
            <w:shd w:val="clear" w:color="auto" w:fill="FFF5F5"/>
          </w:tcPr>
          <w:p>
            <w:r>
              <w:rPr>
                <w:rFonts w:ascii="Courier New" w:hAnsi="Courier New"/>
                <w:sz w:val="16"/>
              </w:rPr>
              <w:t>/api/inspections/{id}/reject/</w:t>
            </w:r>
          </w:p>
        </w:tc>
        <w:tc>
          <w:tcPr>
            <w:tcW w:type="dxa" w:w="3041"/>
            <w:shd w:val="clear" w:color="auto" w:fill="FFF5F5"/>
          </w:tcPr>
          <w:p>
            <w:r>
              <w:t>POST</w:t>
            </w:r>
          </w:p>
        </w:tc>
        <w:tc>
          <w:tcPr>
            <w:tcW w:type="dxa" w:w="3041"/>
            <w:shd w:val="clear" w:color="auto" w:fill="FFF5F5"/>
          </w:tcPr>
          <w:p>
            <w:r>
              <w:t>Reject with reason</w:t>
            </w:r>
          </w:p>
        </w:tc>
      </w:tr>
      <w:tr>
        <w:tc>
          <w:tcPr>
            <w:tcW w:type="dxa" w:w="3041"/>
          </w:tcPr>
          <w:p>
            <w:r>
              <w:rPr>
                <w:rFonts w:ascii="Courier New" w:hAnsi="Courier New"/>
                <w:sz w:val="16"/>
              </w:rPr>
              <w:t>/api/inspections/{id}/generate_document/</w:t>
            </w:r>
          </w:p>
        </w:tc>
        <w:tc>
          <w:tcPr>
            <w:tcW w:type="dxa" w:w="3041"/>
          </w:tcPr>
          <w:p>
            <w:r>
              <w:t>GET</w:t>
            </w:r>
          </w:p>
        </w:tc>
        <w:tc>
          <w:tcPr>
            <w:tcW w:type="dxa" w:w="3041"/>
          </w:tcPr>
          <w:p>
            <w:r>
              <w:t>Download PDF</w:t>
            </w:r>
          </w:p>
        </w:tc>
      </w:tr>
      <w:tr>
        <w:tc>
          <w:tcPr>
            <w:tcW w:type="dxa" w:w="3041"/>
            <w:shd w:val="clear" w:color="auto" w:fill="FFF5F5"/>
          </w:tcPr>
          <w:p>
            <w:r>
              <w:rPr>
                <w:rFonts w:ascii="Courier New" w:hAnsi="Courier New"/>
                <w:sz w:val="16"/>
              </w:rPr>
              <w:t>/api/seal-isolation-reports/</w:t>
            </w:r>
          </w:p>
        </w:tc>
        <w:tc>
          <w:tcPr>
            <w:tcW w:type="dxa" w:w="3041"/>
            <w:shd w:val="clear" w:color="auto" w:fill="FFF5F5"/>
          </w:tcPr>
          <w:p>
            <w:r>
              <w:t>GET/POST</w:t>
            </w:r>
          </w:p>
        </w:tc>
        <w:tc>
          <w:tcPr>
            <w:tcW w:type="dxa" w:w="3041"/>
            <w:shd w:val="clear" w:color="auto" w:fill="FFF5F5"/>
          </w:tcPr>
          <w:p>
            <w:r>
              <w:t>Seal &amp; Isolation Reports</w:t>
            </w:r>
          </w:p>
        </w:tc>
      </w:tr>
      <w:tr>
        <w:tc>
          <w:tcPr>
            <w:tcW w:type="dxa" w:w="3041"/>
          </w:tcPr>
          <w:p>
            <w:r>
              <w:rPr>
                <w:rFonts w:ascii="Courier New" w:hAnsi="Courier New"/>
                <w:sz w:val="16"/>
              </w:rPr>
              <w:t>/api/shore-tank-calculations/</w:t>
            </w:r>
          </w:p>
        </w:tc>
        <w:tc>
          <w:tcPr>
            <w:tcW w:type="dxa" w:w="3041"/>
          </w:tcPr>
          <w:p>
            <w:r>
              <w:t>GET/POST</w:t>
            </w:r>
          </w:p>
        </w:tc>
        <w:tc>
          <w:tcPr>
            <w:tcW w:type="dxa" w:w="3041"/>
          </w:tcPr>
          <w:p>
            <w:r>
              <w:t>Shore Tank Calculations</w:t>
            </w:r>
          </w:p>
        </w:tc>
      </w:tr>
      <w:tr>
        <w:tc>
          <w:tcPr>
            <w:tcW w:type="dxa" w:w="3041"/>
            <w:shd w:val="clear" w:color="auto" w:fill="FFF5F5"/>
          </w:tcPr>
          <w:p>
            <w:r>
              <w:rPr>
                <w:rFonts w:ascii="Courier New" w:hAnsi="Courier New"/>
                <w:sz w:val="16"/>
              </w:rPr>
              <w:t>/api/product-receipt-certificates/</w:t>
            </w:r>
          </w:p>
        </w:tc>
        <w:tc>
          <w:tcPr>
            <w:tcW w:type="dxa" w:w="3041"/>
            <w:shd w:val="clear" w:color="auto" w:fill="FFF5F5"/>
          </w:tcPr>
          <w:p>
            <w:r>
              <w:t>GET/POST</w:t>
            </w:r>
          </w:p>
        </w:tc>
        <w:tc>
          <w:tcPr>
            <w:tcW w:type="dxa" w:w="3041"/>
            <w:shd w:val="clear" w:color="auto" w:fill="FFF5F5"/>
          </w:tcPr>
          <w:p>
            <w:r>
              <w:t>Product Receipt Certificates</w:t>
            </w:r>
          </w:p>
        </w:tc>
      </w:tr>
      <w:tr>
        <w:tc>
          <w:tcPr>
            <w:tcW w:type="dxa" w:w="3041"/>
          </w:tcPr>
          <w:p>
            <w:r>
              <w:rPr>
                <w:rFonts w:ascii="Courier New" w:hAnsi="Courier New"/>
                <w:sz w:val="16"/>
              </w:rPr>
              <w:t>/api/provisional-outturn-reports/</w:t>
            </w:r>
          </w:p>
        </w:tc>
        <w:tc>
          <w:tcPr>
            <w:tcW w:type="dxa" w:w="3041"/>
          </w:tcPr>
          <w:p>
            <w:r>
              <w:t>GET/POST</w:t>
            </w:r>
          </w:p>
        </w:tc>
        <w:tc>
          <w:tcPr>
            <w:tcW w:type="dxa" w:w="3041"/>
          </w:tcPr>
          <w:p>
            <w:r>
              <w:t>Provisional Outturn Reports</w:t>
            </w:r>
          </w:p>
        </w:tc>
      </w:tr>
      <w:tr>
        <w:tc>
          <w:tcPr>
            <w:tcW w:type="dxa" w:w="3041"/>
            <w:shd w:val="clear" w:color="auto" w:fill="FFF5F5"/>
          </w:tcPr>
          <w:p>
            <w:r>
              <w:rPr>
                <w:rFonts w:ascii="Courier New" w:hAnsi="Courier New"/>
                <w:sz w:val="16"/>
              </w:rPr>
              <w:t>/api/stock-reports/</w:t>
            </w:r>
          </w:p>
        </w:tc>
        <w:tc>
          <w:tcPr>
            <w:tcW w:type="dxa" w:w="3041"/>
            <w:shd w:val="clear" w:color="auto" w:fill="FFF5F5"/>
          </w:tcPr>
          <w:p>
            <w:r>
              <w:t>GET/POST</w:t>
            </w:r>
          </w:p>
        </w:tc>
        <w:tc>
          <w:tcPr>
            <w:tcW w:type="dxa" w:w="3041"/>
            <w:shd w:val="clear" w:color="auto" w:fill="FFF5F5"/>
          </w:tcPr>
          <w:p>
            <w:r>
              <w:t>Stock Reports</w:t>
            </w:r>
          </w:p>
        </w:tc>
      </w:tr>
      <w:tr>
        <w:tc>
          <w:tcPr>
            <w:tcW w:type="dxa" w:w="3041"/>
          </w:tcPr>
          <w:p>
            <w:r>
              <w:rPr>
                <w:rFonts w:ascii="Courier New" w:hAnsi="Courier New"/>
                <w:sz w:val="16"/>
              </w:rPr>
              <w:t>/api/vessel-reports/</w:t>
            </w:r>
          </w:p>
        </w:tc>
        <w:tc>
          <w:tcPr>
            <w:tcW w:type="dxa" w:w="3041"/>
          </w:tcPr>
          <w:p>
            <w:r>
              <w:t>GET/POST</w:t>
            </w:r>
          </w:p>
        </w:tc>
        <w:tc>
          <w:tcPr>
            <w:tcW w:type="dxa" w:w="3041"/>
          </w:tcPr>
          <w:p>
            <w:r>
              <w:t>Vessel Reports</w:t>
            </w:r>
          </w:p>
        </w:tc>
      </w:tr>
      <w:tr>
        <w:tc>
          <w:tcPr>
            <w:tcW w:type="dxa" w:w="3041"/>
            <w:shd w:val="clear" w:color="auto" w:fill="FFF5F5"/>
          </w:tcPr>
          <w:p>
            <w:r>
              <w:rPr>
                <w:rFonts w:ascii="Courier New" w:hAnsi="Courier New"/>
                <w:sz w:val="16"/>
              </w:rPr>
              <w:t>/api/submissions/</w:t>
            </w:r>
          </w:p>
        </w:tc>
        <w:tc>
          <w:tcPr>
            <w:tcW w:type="dxa" w:w="3041"/>
            <w:shd w:val="clear" w:color="auto" w:fill="FFF5F5"/>
          </w:tcPr>
          <w:p>
            <w:r>
              <w:t>GET</w:t>
            </w:r>
          </w:p>
        </w:tc>
        <w:tc>
          <w:tcPr>
            <w:tcW w:type="dxa" w:w="3041"/>
            <w:shd w:val="clear" w:color="auto" w:fill="FFF5F5"/>
          </w:tcPr>
          <w:p>
            <w:r>
              <w:t>Submissions inbox</w:t>
            </w:r>
          </w:p>
        </w:tc>
      </w:tr>
      <w:tr>
        <w:tc>
          <w:tcPr>
            <w:tcW w:type="dxa" w:w="3041"/>
          </w:tcPr>
          <w:p>
            <w:r>
              <w:rPr>
                <w:rFonts w:ascii="Courier New" w:hAnsi="Courier New"/>
                <w:sz w:val="16"/>
              </w:rPr>
              <w:t>/api/roster/</w:t>
            </w:r>
          </w:p>
        </w:tc>
        <w:tc>
          <w:tcPr>
            <w:tcW w:type="dxa" w:w="3041"/>
          </w:tcPr>
          <w:p>
            <w:r>
              <w:t>GET/POST</w:t>
            </w:r>
          </w:p>
        </w:tc>
        <w:tc>
          <w:tcPr>
            <w:tcW w:type="dxa" w:w="3041"/>
          </w:tcPr>
          <w:p>
            <w:r>
              <w:t>Roster assignments</w:t>
            </w:r>
          </w:p>
        </w:tc>
      </w:tr>
      <w:tr>
        <w:tc>
          <w:tcPr>
            <w:tcW w:type="dxa" w:w="3041"/>
            <w:shd w:val="clear" w:color="auto" w:fill="FFF5F5"/>
          </w:tcPr>
          <w:p>
            <w:r>
              <w:rPr>
                <w:rFonts w:ascii="Courier New" w:hAnsi="Courier New"/>
                <w:sz w:val="16"/>
              </w:rPr>
              <w:t>/api/users/</w:t>
            </w:r>
          </w:p>
        </w:tc>
        <w:tc>
          <w:tcPr>
            <w:tcW w:type="dxa" w:w="3041"/>
            <w:shd w:val="clear" w:color="auto" w:fill="FFF5F5"/>
          </w:tcPr>
          <w:p>
            <w:r>
              <w:t>GET/POST</w:t>
            </w:r>
          </w:p>
        </w:tc>
        <w:tc>
          <w:tcPr>
            <w:tcW w:type="dxa" w:w="3041"/>
            <w:shd w:val="clear" w:color="auto" w:fill="FFF5F5"/>
          </w:tcPr>
          <w:p>
            <w:r>
              <w:t>User management (admin only)</w:t>
            </w:r>
          </w:p>
        </w:tc>
      </w:tr>
      <w:tr>
        <w:tc>
          <w:tcPr>
            <w:tcW w:type="dxa" w:w="3041"/>
          </w:tcPr>
          <w:p>
            <w:r>
              <w:rPr>
                <w:rFonts w:ascii="Courier New" w:hAnsi="Courier New"/>
                <w:sz w:val="16"/>
              </w:rPr>
              <w:t>/api/inspections/dashboard/</w:t>
            </w:r>
          </w:p>
        </w:tc>
        <w:tc>
          <w:tcPr>
            <w:tcW w:type="dxa" w:w="3041"/>
          </w:tcPr>
          <w:p>
            <w:r>
              <w:t>GET</w:t>
            </w:r>
          </w:p>
        </w:tc>
        <w:tc>
          <w:tcPr>
            <w:tcW w:type="dxa" w:w="3041"/>
          </w:tcPr>
          <w:p>
            <w:r>
              <w:t>Dashboard statistics</w:t>
            </w:r>
          </w:p>
        </w:tc>
      </w:tr>
    </w:tbl>
    <w:p>
      <w:pPr>
        <w:spacing w:before="120"/>
        <w:jc w:val="center"/>
      </w:pPr>
      <w:r>
        <w:rPr>
          <w:b/>
        </w:rPr>
        <w:t>Table 5.2: API Endpoints</w:t>
      </w:r>
    </w:p>
    <w:p>
      <w:pPr>
        <w:pStyle w:val="Heading2"/>
      </w:pPr>
      <w:r>
        <w:t>5.10 Security Implementation</w:t>
      </w:r>
    </w:p>
    <w:p>
      <w:pPr>
        <w:pStyle w:val="ListBullet"/>
      </w:pPr>
      <w:r>
        <w:rPr>
          <w:b/>
        </w:rPr>
        <w:t xml:space="preserve">JWT Authentication: </w:t>
      </w:r>
      <w:r>
        <w:t>Short-lived access tokens (1 hour) with refresh tokens (7 days).</w:t>
      </w:r>
    </w:p>
    <w:p>
      <w:pPr>
        <w:pStyle w:val="ListBullet"/>
      </w:pPr>
      <w:r>
        <w:rPr>
          <w:b/>
        </w:rPr>
        <w:t xml:space="preserve">Role-Based Permissions: </w:t>
      </w:r>
      <w:r>
        <w:t>Custom DRF permission classes preventing unauthorised access.</w:t>
      </w:r>
    </w:p>
    <w:p>
      <w:pPr>
        <w:pStyle w:val="ListBullet"/>
      </w:pPr>
      <w:r>
        <w:rPr>
          <w:b/>
        </w:rPr>
        <w:t xml:space="preserve">Rate Throttling: </w:t>
      </w:r>
      <w:r>
        <w:t>API rate limiting to prevent brute-force attacks.</w:t>
      </w:r>
    </w:p>
    <w:p>
      <w:pPr>
        <w:pStyle w:val="ListBullet"/>
      </w:pPr>
      <w:r>
        <w:rPr>
          <w:b/>
        </w:rPr>
        <w:t xml:space="preserve">CORS Configuration: </w:t>
      </w:r>
      <w:r>
        <w:t>Strict origin whitelist for cross-origin requests.</w:t>
      </w:r>
    </w:p>
    <w:p>
      <w:pPr>
        <w:pStyle w:val="ListBullet"/>
      </w:pPr>
      <w:r>
        <w:rPr>
          <w:b/>
        </w:rPr>
        <w:t xml:space="preserve">CSRF Protection: </w:t>
      </w:r>
      <w:r>
        <w:t>Django CSRF middleware active for non-API routes.</w:t>
      </w:r>
    </w:p>
    <w:p>
      <w:pPr>
        <w:pStyle w:val="ListBullet"/>
      </w:pPr>
      <w:r>
        <w:rPr>
          <w:b/>
        </w:rPr>
        <w:t xml:space="preserve">Audit Logging: </w:t>
      </w:r>
      <w:r>
        <w:t>Security-relevant events logged to logs/audit.log and logs/security.log.</w:t>
      </w:r>
    </w:p>
    <w:p>
      <w:pPr>
        <w:pStyle w:val="ListBullet"/>
      </w:pPr>
      <w:r>
        <w:rPr>
          <w:b/>
        </w:rPr>
        <w:t xml:space="preserve">Input Validation: </w:t>
      </w:r>
      <w:r>
        <w:t>Server-side validation on all measurement fields (density range 0.5–1.2 kg/L, temperature -50°C to 150°C).</w:t>
      </w:r>
    </w:p>
    <w:p>
      <w:pPr>
        <w:pStyle w:val="ListBullet"/>
      </w:pPr>
      <w:r>
        <w:rPr>
          <w:b/>
        </w:rPr>
        <w:t xml:space="preserve">HTTPS: </w:t>
      </w:r>
      <w:r>
        <w:t>TLS certificates configured for production deployment.</w:t>
      </w:r>
    </w:p>
    <w:p>
      <w:r>
        <w:br w:type="page"/>
      </w:r>
    </w:p>
    <w:p>
      <w:pPr>
        <w:pStyle w:val="Heading1"/>
      </w:pPr>
      <w:r>
        <w:t>CHAPTER 6: SYSTEM DESIGN AND ARCHITECTURE</w:t>
      </w:r>
    </w:p>
    <w:p>
      <w:pPr>
        <w:pStyle w:val="Heading2"/>
      </w:pPr>
      <w:r>
        <w:t>6.1 Use Case Diagram</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PBPA System                   │</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          │────┼─►│ Login / Register                    │  │</w:t>
      </w:r>
    </w:p>
    <w:p>
      <w:pPr>
        <w:spacing w:before="0" w:after="0"/>
        <w:ind w:left="567"/>
      </w:pPr>
      <w:r>
        <w:rPr>
          <w:rFonts w:ascii="Courier New" w:hAnsi="Courier New"/>
          <w:sz w:val="17"/>
        </w:rPr>
        <w:t xml:space="preserve"> │Inspector │    │  └─────────────────────────────────────┘  │</w:t>
      </w:r>
    </w:p>
    <w:p>
      <w:pPr>
        <w:spacing w:before="0" w:after="0"/>
        <w:ind w:left="567"/>
      </w:pPr>
      <w:r>
        <w:rPr>
          <w:rFonts w:ascii="Courier New" w:hAnsi="Courier New"/>
          <w:sz w:val="17"/>
        </w:rPr>
        <w:t xml:space="preserve"> │          │────┼─►│ Create / Edit Documents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Submit for Approval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Generate &amp; Download PDF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View Roster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│Supervisor│────┼─►│ Review Submissions Inbox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Approve / Reject Documents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Assign Inspector Rosters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  Admin   │────┼─►│ Manage Users &amp; Tanks                │  │</w:t>
      </w:r>
    </w:p>
    <w:p>
      <w:pPr>
        <w:spacing w:before="0" w:after="0"/>
        <w:ind w:left="567"/>
      </w:pPr>
      <w:r>
        <w:rPr>
          <w:rFonts w:ascii="Courier New" w:hAnsi="Courier New"/>
          <w:sz w:val="17"/>
        </w:rPr>
        <w:t xml:space="preserve"> │          │    │  └─────────────────────────────────────┘  │</w:t>
      </w:r>
    </w:p>
    <w:p>
      <w:pPr>
        <w:spacing w:before="0" w:after="0"/>
        <w:ind w:left="567"/>
      </w:pPr>
      <w:r>
        <w:rPr>
          <w:rFonts w:ascii="Courier New" w:hAnsi="Courier New"/>
          <w:sz w:val="17"/>
        </w:rPr>
        <w:t xml:space="preserve"> │          │────┼─►│ Full Document Access &amp; Reporting    │  │</w:t>
      </w:r>
    </w:p>
    <w:p>
      <w:pPr>
        <w:spacing w:before="0" w:after="0"/>
        <w:ind w:left="567"/>
      </w:pPr>
      <w:r>
        <w:rPr>
          <w:rFonts w:ascii="Courier New" w:hAnsi="Courier New"/>
          <w:sz w:val="17"/>
        </w:rPr>
        <w:t xml:space="preserve"> └──────────┘    │  └─────────────────────────────────────┘  │</w:t>
      </w:r>
    </w:p>
    <w:p>
      <w:pPr>
        <w:spacing w:before="0" w:after="0"/>
        <w:ind w:left="567"/>
      </w:pPr>
      <w:r>
        <w:rPr>
          <w:rFonts w:ascii="Courier New" w:hAnsi="Courier New"/>
          <w:sz w:val="17"/>
        </w:rPr>
        <w:t xml:space="preserve">                 └───────────────────────────────────────────┘</w:t>
      </w:r>
    </w:p>
    <w:p>
      <w:pPr>
        <w:spacing w:before="120"/>
        <w:jc w:val="center"/>
      </w:pPr>
      <w:r>
        <w:rPr>
          <w:b/>
        </w:rPr>
        <w:t>Figure 6.1: System Use Case Diagram</w:t>
      </w:r>
    </w:p>
    <w:p>
      <w:pPr>
        <w:pStyle w:val="Heading2"/>
      </w:pPr>
      <w:r>
        <w:t>6.2 Data Flow Diagram</w:t>
      </w:r>
    </w:p>
    <w:p>
      <w:pPr>
        <w:spacing w:before="0" w:after="0"/>
        <w:ind w:left="567"/>
      </w:pPr>
      <w:r>
        <w:rPr>
          <w:rFonts w:ascii="Courier New" w:hAnsi="Courier New"/>
          <w:sz w:val="17"/>
        </w:rPr>
        <w:t>Inspector Input</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HTTP POST   ┌──────────────────┐</w:t>
      </w:r>
    </w:p>
    <w:p>
      <w:pPr>
        <w:spacing w:before="0" w:after="0"/>
        <w:ind w:left="567"/>
      </w:pPr>
      <w:r>
        <w:rPr>
          <w:rFonts w:ascii="Courier New" w:hAnsi="Courier New"/>
          <w:sz w:val="17"/>
        </w:rPr>
        <w:t>│ React Form  │──────────────►│  DRF ViewSet     │</w:t>
      </w:r>
    </w:p>
    <w:p>
      <w:pPr>
        <w:spacing w:before="0" w:after="0"/>
        <w:ind w:left="567"/>
      </w:pPr>
      <w:r>
        <w:rPr>
          <w:rFonts w:ascii="Courier New" w:hAnsi="Courier New"/>
          <w:sz w:val="17"/>
        </w:rPr>
        <w:t>│ (Frontend)  │               └────────┬─────────┘</w:t>
      </w:r>
    </w:p>
    <w:p>
      <w:pPr>
        <w:spacing w:before="0" w:after="0"/>
        <w:ind w:left="567"/>
      </w:pPr>
      <w:r>
        <w:rPr>
          <w:rFonts w:ascii="Courier New" w:hAnsi="Courier New"/>
          <w:sz w:val="17"/>
        </w:rPr>
        <w:t>└─────────────┘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Serializer       │</w:t>
      </w:r>
    </w:p>
    <w:p>
      <w:pPr>
        <w:spacing w:before="0" w:after="0"/>
        <w:ind w:left="567"/>
      </w:pPr>
      <w:r>
        <w:rPr>
          <w:rFonts w:ascii="Courier New" w:hAnsi="Courier New"/>
          <w:sz w:val="17"/>
        </w:rPr>
        <w:t xml:space="preserve">                              │  Validation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ASTM Calculation Engine  │</w:t>
      </w:r>
    </w:p>
    <w:p>
      <w:pPr>
        <w:spacing w:before="0" w:after="0"/>
        <w:ind w:left="567"/>
      </w:pPr>
      <w:r>
        <w:rPr>
          <w:rFonts w:ascii="Courier New" w:hAnsi="Courier New"/>
          <w:sz w:val="17"/>
        </w:rPr>
        <w:t xml:space="preserve">                         │   (shore tank calc only)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Django ORM       │</w:t>
      </w:r>
    </w:p>
    <w:p>
      <w:pPr>
        <w:spacing w:before="0" w:after="0"/>
        <w:ind w:left="567"/>
      </w:pPr>
      <w:r>
        <w:rPr>
          <w:rFonts w:ascii="Courier New" w:hAnsi="Courier New"/>
          <w:sz w:val="17"/>
        </w:rPr>
        <w:t xml:space="preserve">                              │  → PostgreSQL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w:t>
      </w:r>
    </w:p>
    <w:p>
      <w:pPr>
        <w:spacing w:before="0" w:after="0"/>
        <w:ind w:left="567"/>
      </w:pPr>
      <w:r>
        <w:rPr>
          <w:rFonts w:ascii="Courier New" w:hAnsi="Courier New"/>
          <w:sz w:val="17"/>
        </w:rPr>
        <w:t xml:space="preserve">                              │  JSON Response    │</w:t>
      </w:r>
    </w:p>
    <w:p>
      <w:pPr>
        <w:spacing w:before="0" w:after="0"/>
        <w:ind w:left="567"/>
      </w:pPr>
      <w:r>
        <w:rPr>
          <w:rFonts w:ascii="Courier New" w:hAnsi="Courier New"/>
          <w:sz w:val="17"/>
        </w:rPr>
        <w:t xml:space="preserve">                              │  → Frontend       │</w:t>
      </w:r>
    </w:p>
    <w:p>
      <w:pPr>
        <w:spacing w:before="0" w:after="0"/>
        <w:ind w:left="567"/>
      </w:pPr>
      <w:r>
        <w:rPr>
          <w:rFonts w:ascii="Courier New" w:hAnsi="Courier New"/>
          <w:sz w:val="17"/>
        </w:rPr>
        <w:t xml:space="preserve">                              └──────────────────┘</w:t>
      </w:r>
    </w:p>
    <w:p>
      <w:pPr>
        <w:spacing w:before="120"/>
        <w:jc w:val="center"/>
      </w:pPr>
      <w:r>
        <w:rPr>
          <w:b/>
        </w:rPr>
        <w:t>Figure 6.2: Data Flow Diagram</w:t>
      </w:r>
    </w:p>
    <w:p>
      <w:r>
        <w:br w:type="page"/>
      </w:r>
    </w:p>
    <w:p>
      <w:pPr>
        <w:pStyle w:val="Heading1"/>
      </w:pPr>
      <w:r>
        <w:t>CHAPTER 7: RESULTS AND DISCUSSION</w:t>
      </w:r>
    </w:p>
    <w:p>
      <w:pPr>
        <w:pStyle w:val="Heading2"/>
      </w:pPr>
      <w:r>
        <w:t>7.1 Overview of Implemented Features</w:t>
      </w:r>
    </w:p>
    <w:p>
      <w:r>
        <w:t>The following table summarises the planned versus implemented features: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1A1A"/>
          </w:tcPr>
          <w:p>
            <w:r>
              <w:rPr>
                <w:b/>
                <w:color w:val="FFFFFF"/>
              </w:rPr>
              <w:t>Feature</w:t>
            </w:r>
          </w:p>
        </w:tc>
        <w:tc>
          <w:tcPr>
            <w:tcW w:type="dxa" w:w="2280"/>
            <w:shd w:val="clear" w:color="auto" w:fill="8B1A1A"/>
          </w:tcPr>
          <w:p>
            <w:r>
              <w:rPr>
                <w:b/>
                <w:color w:val="FFFFFF"/>
              </w:rPr>
              <w:t>Planned</w:t>
            </w:r>
          </w:p>
        </w:tc>
        <w:tc>
          <w:tcPr>
            <w:tcW w:type="dxa" w:w="2280"/>
            <w:shd w:val="clear" w:color="auto" w:fill="8B1A1A"/>
          </w:tcPr>
          <w:p>
            <w:r>
              <w:rPr>
                <w:b/>
                <w:color w:val="FFFFFF"/>
              </w:rPr>
              <w:t>Implemented</w:t>
            </w:r>
          </w:p>
        </w:tc>
        <w:tc>
          <w:tcPr>
            <w:tcW w:type="dxa" w:w="2280"/>
            <w:shd w:val="clear" w:color="auto" w:fill="8B1A1A"/>
          </w:tcPr>
          <w:p>
            <w:r>
              <w:rPr>
                <w:b/>
                <w:color w:val="FFFFFF"/>
              </w:rPr>
              <w:t>Status</w:t>
            </w:r>
          </w:p>
        </w:tc>
      </w:tr>
      <w:tr>
        <w:tc>
          <w:tcPr>
            <w:tcW w:type="dxa" w:w="2280"/>
            <w:shd w:val="clear" w:color="auto" w:fill="FFF5F5"/>
          </w:tcPr>
          <w:p>
            <w:r>
              <w:t>User Authentication (JWT)</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Role-Based Access Control</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Dip Ticket Module</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Seal &amp; Isolation Report</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Shore Tank Calculation</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Product Receipt Certificate</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Provisional Outturn Report</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Stock Report</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Vessel Report</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ASTM D1250 Calculation Engine</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PDF Document Generation</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Approval Workflow</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Submissions Inbox</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Complete</w:t>
            </w:r>
          </w:p>
        </w:tc>
      </w:tr>
      <w:tr>
        <w:tc>
          <w:tcPr>
            <w:tcW w:type="dxa" w:w="2280"/>
          </w:tcPr>
          <w:p>
            <w:r>
              <w:t>Dashboard with Statistics</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Inspector Roster Management</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Added</w:t>
            </w:r>
          </w:p>
        </w:tc>
      </w:tr>
      <w:tr>
        <w:tc>
          <w:tcPr>
            <w:tcW w:type="dxa" w:w="2280"/>
          </w:tcPr>
          <w:p>
            <w:r>
              <w:t>Digital Document Signing</w:t>
            </w:r>
          </w:p>
        </w:tc>
        <w:tc>
          <w:tcPr>
            <w:tcW w:type="dxa" w:w="2280"/>
          </w:tcPr>
          <w:p>
            <w:r>
              <w:t>—</w:t>
            </w:r>
          </w:p>
        </w:tc>
        <w:tc>
          <w:tcPr>
            <w:tcW w:type="dxa" w:w="2280"/>
          </w:tcPr>
          <w:p>
            <w:r>
              <w:t>✓</w:t>
            </w:r>
          </w:p>
        </w:tc>
        <w:tc>
          <w:tcPr>
            <w:tcW w:type="dxa" w:w="2280"/>
          </w:tcPr>
          <w:p>
            <w:r>
              <w:t>✅ Added</w:t>
            </w:r>
          </w:p>
        </w:tc>
      </w:tr>
      <w:tr>
        <w:tc>
          <w:tcPr>
            <w:tcW w:type="dxa" w:w="2280"/>
            <w:shd w:val="clear" w:color="auto" w:fill="FFF5F5"/>
          </w:tcPr>
          <w:p>
            <w:r>
              <w:t>Dark Mode UI</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Added</w:t>
            </w:r>
          </w:p>
        </w:tc>
      </w:tr>
      <w:tr>
        <w:tc>
          <w:tcPr>
            <w:tcW w:type="dxa" w:w="2280"/>
          </w:tcPr>
          <w:p>
            <w:r>
              <w:t>Mobile Responsive Design</w:t>
            </w:r>
          </w:p>
        </w:tc>
        <w:tc>
          <w:tcPr>
            <w:tcW w:type="dxa" w:w="2280"/>
          </w:tcPr>
          <w:p>
            <w:r>
              <w:t>✓</w:t>
            </w:r>
          </w:p>
        </w:tc>
        <w:tc>
          <w:tcPr>
            <w:tcW w:type="dxa" w:w="2280"/>
          </w:tcPr>
          <w:p>
            <w:r>
              <w:t>✓</w:t>
            </w:r>
          </w:p>
        </w:tc>
        <w:tc>
          <w:tcPr>
            <w:tcW w:type="dxa" w:w="2280"/>
          </w:tcPr>
          <w:p>
            <w:r>
              <w:t>✅ Complete</w:t>
            </w:r>
          </w:p>
        </w:tc>
      </w:tr>
      <w:tr>
        <w:tc>
          <w:tcPr>
            <w:tcW w:type="dxa" w:w="2280"/>
            <w:shd w:val="clear" w:color="auto" w:fill="FFF5F5"/>
          </w:tcPr>
          <w:p>
            <w:r>
              <w:t>Cloud Deployment (Render)</w:t>
            </w:r>
          </w:p>
        </w:tc>
        <w:tc>
          <w:tcPr>
            <w:tcW w:type="dxa" w:w="2280"/>
            <w:shd w:val="clear" w:color="auto" w:fill="FFF5F5"/>
          </w:tcPr>
          <w:p>
            <w:r>
              <w:t>✓</w:t>
            </w:r>
          </w:p>
        </w:tc>
        <w:tc>
          <w:tcPr>
            <w:tcW w:type="dxa" w:w="2280"/>
            <w:shd w:val="clear" w:color="auto" w:fill="FFF5F5"/>
          </w:tcPr>
          <w:p>
            <w:r>
              <w:t>✓</w:t>
            </w:r>
          </w:p>
        </w:tc>
        <w:tc>
          <w:tcPr>
            <w:tcW w:type="dxa" w:w="2280"/>
            <w:shd w:val="clear" w:color="auto" w:fill="FFF5F5"/>
          </w:tcPr>
          <w:p>
            <w:r>
              <w:t>✅ Live</w:t>
            </w:r>
          </w:p>
        </w:tc>
      </w:tr>
      <w:tr>
        <w:tc>
          <w:tcPr>
            <w:tcW w:type="dxa" w:w="2280"/>
          </w:tcPr>
          <w:p>
            <w:r>
              <w:t>Docker Containerisation</w:t>
            </w:r>
          </w:p>
        </w:tc>
        <w:tc>
          <w:tcPr>
            <w:tcW w:type="dxa" w:w="2280"/>
          </w:tcPr>
          <w:p>
            <w:r>
              <w:t>✓</w:t>
            </w:r>
          </w:p>
        </w:tc>
        <w:tc>
          <w:tcPr>
            <w:tcW w:type="dxa" w:w="2280"/>
          </w:tcPr>
          <w:p>
            <w:r>
              <w:t>✓</w:t>
            </w:r>
          </w:p>
        </w:tc>
        <w:tc>
          <w:tcPr>
            <w:tcW w:type="dxa" w:w="2280"/>
          </w:tcPr>
          <w:p>
            <w:r>
              <w:t>✅ Complete</w:t>
            </w:r>
          </w:p>
        </w:tc>
      </w:tr>
    </w:tbl>
    <w:p>
      <w:pPr>
        <w:spacing w:before="120"/>
        <w:jc w:val="center"/>
      </w:pPr>
      <w:r>
        <w:rPr>
          <w:b/>
        </w:rPr>
        <w:t>Table 7.1: Feature Implementation Status</w:t>
      </w:r>
    </w:p>
    <w:p>
      <w:pPr>
        <w:pStyle w:val="Heading2"/>
      </w:pPr>
      <w:r>
        <w:t>7.2 Document Modules Implemented</w:t>
      </w:r>
    </w:p>
    <w:p>
      <w:r>
        <w:t>Seven complete document modules were implemented, each with List, Form, and Detail pages: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1A1A"/>
          </w:tcPr>
          <w:p>
            <w:r>
              <w:rPr>
                <w:b/>
                <w:color w:val="FFFFFF"/>
              </w:rPr>
              <w:t>Module</w:t>
            </w:r>
          </w:p>
        </w:tc>
        <w:tc>
          <w:tcPr>
            <w:tcW w:type="dxa" w:w="2280"/>
            <w:shd w:val="clear" w:color="auto" w:fill="8B1A1A"/>
          </w:tcPr>
          <w:p>
            <w:r>
              <w:rPr>
                <w:b/>
                <w:color w:val="FFFFFF"/>
              </w:rPr>
              <w:t>Fields</w:t>
            </w:r>
          </w:p>
        </w:tc>
        <w:tc>
          <w:tcPr>
            <w:tcW w:type="dxa" w:w="2280"/>
            <w:shd w:val="clear" w:color="auto" w:fill="8B1A1A"/>
          </w:tcPr>
          <w:p>
            <w:r>
              <w:rPr>
                <w:b/>
                <w:color w:val="FFFFFF"/>
              </w:rPr>
              <w:t>PDF</w:t>
            </w:r>
          </w:p>
        </w:tc>
        <w:tc>
          <w:tcPr>
            <w:tcW w:type="dxa" w:w="2280"/>
            <w:shd w:val="clear" w:color="auto" w:fill="8B1A1A"/>
          </w:tcPr>
          <w:p>
            <w:r>
              <w:rPr>
                <w:b/>
                <w:color w:val="FFFFFF"/>
              </w:rPr>
              <w:t>Submit</w:t>
            </w:r>
          </w:p>
        </w:tc>
      </w:tr>
      <w:tr>
        <w:tc>
          <w:tcPr>
            <w:tcW w:type="dxa" w:w="2280"/>
            <w:shd w:val="clear" w:color="auto" w:fill="FFF5F5"/>
          </w:tcPr>
          <w:p>
            <w:r>
              <w:t>Dip Ticket</w:t>
            </w:r>
          </w:p>
        </w:tc>
        <w:tc>
          <w:tcPr>
            <w:tcW w:type="dxa" w:w="2280"/>
            <w:shd w:val="clear" w:color="auto" w:fill="FFF5F5"/>
          </w:tcPr>
          <w:p>
            <w:r>
              <w:t>40+</w:t>
            </w:r>
          </w:p>
        </w:tc>
        <w:tc>
          <w:tcPr>
            <w:tcW w:type="dxa" w:w="2280"/>
            <w:shd w:val="clear" w:color="auto" w:fill="FFF5F5"/>
          </w:tcPr>
          <w:p>
            <w:r>
              <w:t>✓</w:t>
            </w:r>
          </w:p>
        </w:tc>
        <w:tc>
          <w:tcPr>
            <w:tcW w:type="dxa" w:w="2280"/>
            <w:shd w:val="clear" w:color="auto" w:fill="FFF5F5"/>
          </w:tcPr>
          <w:p>
            <w:r>
              <w:t>✓</w:t>
            </w:r>
          </w:p>
        </w:tc>
      </w:tr>
      <w:tr>
        <w:tc>
          <w:tcPr>
            <w:tcW w:type="dxa" w:w="2280"/>
          </w:tcPr>
          <w:p>
            <w:r>
              <w:t>Seal &amp; Isolation Report</w:t>
            </w:r>
          </w:p>
        </w:tc>
        <w:tc>
          <w:tcPr>
            <w:tcW w:type="dxa" w:w="2280"/>
          </w:tcPr>
          <w:p>
            <w:r>
              <w:t>10+</w:t>
            </w:r>
          </w:p>
        </w:tc>
        <w:tc>
          <w:tcPr>
            <w:tcW w:type="dxa" w:w="2280"/>
          </w:tcPr>
          <w:p>
            <w:r>
              <w:t>✓</w:t>
            </w:r>
          </w:p>
        </w:tc>
        <w:tc>
          <w:tcPr>
            <w:tcW w:type="dxa" w:w="2280"/>
          </w:tcPr>
          <w:p>
            <w:r>
              <w:t>✓</w:t>
            </w:r>
          </w:p>
        </w:tc>
      </w:tr>
      <w:tr>
        <w:tc>
          <w:tcPr>
            <w:tcW w:type="dxa" w:w="2280"/>
            <w:shd w:val="clear" w:color="auto" w:fill="FFF5F5"/>
          </w:tcPr>
          <w:p>
            <w:r>
              <w:t>Shore Tank Calculation</w:t>
            </w:r>
          </w:p>
        </w:tc>
        <w:tc>
          <w:tcPr>
            <w:tcW w:type="dxa" w:w="2280"/>
            <w:shd w:val="clear" w:color="auto" w:fill="FFF5F5"/>
          </w:tcPr>
          <w:p>
            <w:r>
              <w:t>30+</w:t>
            </w:r>
          </w:p>
        </w:tc>
        <w:tc>
          <w:tcPr>
            <w:tcW w:type="dxa" w:w="2280"/>
            <w:shd w:val="clear" w:color="auto" w:fill="FFF5F5"/>
          </w:tcPr>
          <w:p>
            <w:r>
              <w:t>✓</w:t>
            </w:r>
          </w:p>
        </w:tc>
        <w:tc>
          <w:tcPr>
            <w:tcW w:type="dxa" w:w="2280"/>
            <w:shd w:val="clear" w:color="auto" w:fill="FFF5F5"/>
          </w:tcPr>
          <w:p>
            <w:r>
              <w:t>✓</w:t>
            </w:r>
          </w:p>
        </w:tc>
      </w:tr>
      <w:tr>
        <w:tc>
          <w:tcPr>
            <w:tcW w:type="dxa" w:w="2280"/>
          </w:tcPr>
          <w:p>
            <w:r>
              <w:t>Product Receipt Certificate</w:t>
            </w:r>
          </w:p>
        </w:tc>
        <w:tc>
          <w:tcPr>
            <w:tcW w:type="dxa" w:w="2280"/>
          </w:tcPr>
          <w:p>
            <w:r>
              <w:t>15+</w:t>
            </w:r>
          </w:p>
        </w:tc>
        <w:tc>
          <w:tcPr>
            <w:tcW w:type="dxa" w:w="2280"/>
          </w:tcPr>
          <w:p>
            <w:r>
              <w:t>✓</w:t>
            </w:r>
          </w:p>
        </w:tc>
        <w:tc>
          <w:tcPr>
            <w:tcW w:type="dxa" w:w="2280"/>
          </w:tcPr>
          <w:p>
            <w:r>
              <w:t>✓</w:t>
            </w:r>
          </w:p>
        </w:tc>
      </w:tr>
      <w:tr>
        <w:tc>
          <w:tcPr>
            <w:tcW w:type="dxa" w:w="2280"/>
            <w:shd w:val="clear" w:color="auto" w:fill="FFF5F5"/>
          </w:tcPr>
          <w:p>
            <w:r>
              <w:t>Provisional Outturn Report</w:t>
            </w:r>
          </w:p>
        </w:tc>
        <w:tc>
          <w:tcPr>
            <w:tcW w:type="dxa" w:w="2280"/>
            <w:shd w:val="clear" w:color="auto" w:fill="FFF5F5"/>
          </w:tcPr>
          <w:p>
            <w:r>
              <w:t>10+</w:t>
            </w:r>
          </w:p>
        </w:tc>
        <w:tc>
          <w:tcPr>
            <w:tcW w:type="dxa" w:w="2280"/>
            <w:shd w:val="clear" w:color="auto" w:fill="FFF5F5"/>
          </w:tcPr>
          <w:p>
            <w:r>
              <w:t>✓</w:t>
            </w:r>
          </w:p>
        </w:tc>
        <w:tc>
          <w:tcPr>
            <w:tcW w:type="dxa" w:w="2280"/>
            <w:shd w:val="clear" w:color="auto" w:fill="FFF5F5"/>
          </w:tcPr>
          <w:p>
            <w:r>
              <w:t>✓</w:t>
            </w:r>
          </w:p>
        </w:tc>
      </w:tr>
      <w:tr>
        <w:tc>
          <w:tcPr>
            <w:tcW w:type="dxa" w:w="2280"/>
          </w:tcPr>
          <w:p>
            <w:r>
              <w:t>Stock Report</w:t>
            </w:r>
          </w:p>
        </w:tc>
        <w:tc>
          <w:tcPr>
            <w:tcW w:type="dxa" w:w="2280"/>
          </w:tcPr>
          <w:p>
            <w:r>
              <w:t>10+</w:t>
            </w:r>
          </w:p>
        </w:tc>
        <w:tc>
          <w:tcPr>
            <w:tcW w:type="dxa" w:w="2280"/>
          </w:tcPr>
          <w:p>
            <w:r>
              <w:t>✓</w:t>
            </w:r>
          </w:p>
        </w:tc>
        <w:tc>
          <w:tcPr>
            <w:tcW w:type="dxa" w:w="2280"/>
          </w:tcPr>
          <w:p>
            <w:r>
              <w:t>✓</w:t>
            </w:r>
          </w:p>
        </w:tc>
      </w:tr>
      <w:tr>
        <w:tc>
          <w:tcPr>
            <w:tcW w:type="dxa" w:w="2280"/>
            <w:shd w:val="clear" w:color="auto" w:fill="FFF5F5"/>
          </w:tcPr>
          <w:p>
            <w:r>
              <w:t>Vessel Report</w:t>
            </w:r>
          </w:p>
        </w:tc>
        <w:tc>
          <w:tcPr>
            <w:tcW w:type="dxa" w:w="2280"/>
            <w:shd w:val="clear" w:color="auto" w:fill="FFF5F5"/>
          </w:tcPr>
          <w:p>
            <w:r>
              <w:t>10+</w:t>
            </w:r>
          </w:p>
        </w:tc>
        <w:tc>
          <w:tcPr>
            <w:tcW w:type="dxa" w:w="2280"/>
            <w:shd w:val="clear" w:color="auto" w:fill="FFF5F5"/>
          </w:tcPr>
          <w:p>
            <w:r>
              <w:t>✓</w:t>
            </w:r>
          </w:p>
        </w:tc>
        <w:tc>
          <w:tcPr>
            <w:tcW w:type="dxa" w:w="2280"/>
            <w:shd w:val="clear" w:color="auto" w:fill="FFF5F5"/>
          </w:tcPr>
          <w:p>
            <w:r>
              <w:t>—</w:t>
            </w:r>
          </w:p>
        </w:tc>
      </w:tr>
    </w:tbl>
    <w:p>
      <w:pPr>
        <w:spacing w:before="120"/>
        <w:jc w:val="center"/>
      </w:pPr>
      <w:r>
        <w:rPr>
          <w:b/>
        </w:rPr>
        <w:t>Figure 7.1: Document Module Summary</w:t>
      </w:r>
    </w:p>
    <w:p>
      <w:pPr>
        <w:pStyle w:val="Heading2"/>
      </w:pPr>
      <w:r>
        <w:t>7.3 ASTM Calculation Engine Validation Results</w:t>
      </w:r>
    </w:p>
    <w:p>
      <w:r>
        <w:t>The ASTM D1250 calculation engine was validated against the original PBPA Excel workbook. Results showed 100% agreement across all test cases: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1A1A"/>
          </w:tcPr>
          <w:p>
            <w:r>
              <w:rPr>
                <w:b/>
                <w:color w:val="FFFFFF"/>
              </w:rPr>
              <w:t>Test Case</w:t>
            </w:r>
          </w:p>
        </w:tc>
        <w:tc>
          <w:tcPr>
            <w:tcW w:type="dxa" w:w="2280"/>
            <w:shd w:val="clear" w:color="auto" w:fill="8B1A1A"/>
          </w:tcPr>
          <w:p>
            <w:r>
              <w:rPr>
                <w:b/>
                <w:color w:val="FFFFFF"/>
              </w:rPr>
              <w:t>Excel Result</w:t>
            </w:r>
          </w:p>
        </w:tc>
        <w:tc>
          <w:tcPr>
            <w:tcW w:type="dxa" w:w="2280"/>
            <w:shd w:val="clear" w:color="auto" w:fill="8B1A1A"/>
          </w:tcPr>
          <w:p>
            <w:r>
              <w:rPr>
                <w:b/>
                <w:color w:val="FFFFFF"/>
              </w:rPr>
              <w:t>System Result</w:t>
            </w:r>
          </w:p>
        </w:tc>
        <w:tc>
          <w:tcPr>
            <w:tcW w:type="dxa" w:w="2280"/>
            <w:shd w:val="clear" w:color="auto" w:fill="8B1A1A"/>
          </w:tcPr>
          <w:p>
            <w:r>
              <w:rPr>
                <w:b/>
                <w:color w:val="FFFFFF"/>
              </w:rPr>
              <w:t>Match</w:t>
            </w:r>
          </w:p>
        </w:tc>
      </w:tr>
      <w:tr>
        <w:tc>
          <w:tcPr>
            <w:tcW w:type="dxa" w:w="2280"/>
            <w:shd w:val="clear" w:color="auto" w:fill="FFF5F5"/>
          </w:tcPr>
          <w:p>
            <w:r>
              <w:t>Density@20 (0.850 kg/L, 35°C)</w:t>
            </w:r>
          </w:p>
        </w:tc>
        <w:tc>
          <w:tcPr>
            <w:tcW w:type="dxa" w:w="2280"/>
            <w:shd w:val="clear" w:color="auto" w:fill="FFF5F5"/>
          </w:tcPr>
          <w:p>
            <w:r>
              <w:t>0.8590</w:t>
            </w:r>
          </w:p>
        </w:tc>
        <w:tc>
          <w:tcPr>
            <w:tcW w:type="dxa" w:w="2280"/>
            <w:shd w:val="clear" w:color="auto" w:fill="FFF5F5"/>
          </w:tcPr>
          <w:p>
            <w:r>
              <w:t>0.8590</w:t>
            </w:r>
          </w:p>
        </w:tc>
        <w:tc>
          <w:tcPr>
            <w:tcW w:type="dxa" w:w="2280"/>
            <w:shd w:val="clear" w:color="auto" w:fill="FFF5F5"/>
          </w:tcPr>
          <w:p>
            <w:r>
              <w:t>✓</w:t>
            </w:r>
          </w:p>
        </w:tc>
      </w:tr>
      <w:tr>
        <w:tc>
          <w:tcPr>
            <w:tcW w:type="dxa" w:w="2280"/>
          </w:tcPr>
          <w:p>
            <w:r>
              <w:t>Density@20 (0.870 kg/L, 28°C)</w:t>
            </w:r>
          </w:p>
        </w:tc>
        <w:tc>
          <w:tcPr>
            <w:tcW w:type="dxa" w:w="2280"/>
          </w:tcPr>
          <w:p>
            <w:r>
              <w:t>0.8775</w:t>
            </w:r>
          </w:p>
        </w:tc>
        <w:tc>
          <w:tcPr>
            <w:tcW w:type="dxa" w:w="2280"/>
          </w:tcPr>
          <w:p>
            <w:r>
              <w:t>0.8775</w:t>
            </w:r>
          </w:p>
        </w:tc>
        <w:tc>
          <w:tcPr>
            <w:tcW w:type="dxa" w:w="2280"/>
          </w:tcPr>
          <w:p>
            <w:r>
              <w:t>✓</w:t>
            </w:r>
          </w:p>
        </w:tc>
      </w:tr>
      <w:tr>
        <w:tc>
          <w:tcPr>
            <w:tcW w:type="dxa" w:w="2280"/>
            <w:shd w:val="clear" w:color="auto" w:fill="FFF5F5"/>
          </w:tcPr>
          <w:p>
            <w:r>
              <w:t>VCF (0.860 kg/L@20, 30°C)</w:t>
            </w:r>
          </w:p>
        </w:tc>
        <w:tc>
          <w:tcPr>
            <w:tcW w:type="dxa" w:w="2280"/>
            <w:shd w:val="clear" w:color="auto" w:fill="FFF5F5"/>
          </w:tcPr>
          <w:p>
            <w:r>
              <w:t>0.9936</w:t>
            </w:r>
          </w:p>
        </w:tc>
        <w:tc>
          <w:tcPr>
            <w:tcW w:type="dxa" w:w="2280"/>
            <w:shd w:val="clear" w:color="auto" w:fill="FFF5F5"/>
          </w:tcPr>
          <w:p>
            <w:r>
              <w:t>0.9936</w:t>
            </w:r>
          </w:p>
        </w:tc>
        <w:tc>
          <w:tcPr>
            <w:tcW w:type="dxa" w:w="2280"/>
            <w:shd w:val="clear" w:color="auto" w:fill="FFF5F5"/>
          </w:tcPr>
          <w:p>
            <w:r>
              <w:t>✓</w:t>
            </w:r>
          </w:p>
        </w:tc>
      </w:tr>
      <w:tr>
        <w:tc>
          <w:tcPr>
            <w:tcW w:type="dxa" w:w="2280"/>
          </w:tcPr>
          <w:p>
            <w:r>
              <w:t>VCF (0.840 kg/L@20, 25°C)</w:t>
            </w:r>
          </w:p>
        </w:tc>
        <w:tc>
          <w:tcPr>
            <w:tcW w:type="dxa" w:w="2280"/>
          </w:tcPr>
          <w:p>
            <w:r>
              <w:t>0.9968</w:t>
            </w:r>
          </w:p>
        </w:tc>
        <w:tc>
          <w:tcPr>
            <w:tcW w:type="dxa" w:w="2280"/>
          </w:tcPr>
          <w:p>
            <w:r>
              <w:t>0.9968</w:t>
            </w:r>
          </w:p>
        </w:tc>
        <w:tc>
          <w:tcPr>
            <w:tcW w:type="dxa" w:w="2280"/>
          </w:tcPr>
          <w:p>
            <w:r>
              <w:t>✓</w:t>
            </w:r>
          </w:p>
        </w:tc>
      </w:tr>
      <w:tr>
        <w:tc>
          <w:tcPr>
            <w:tcW w:type="dxa" w:w="2280"/>
            <w:shd w:val="clear" w:color="auto" w:fill="FFF5F5"/>
          </w:tcPr>
          <w:p>
            <w:r>
              <w:t>WCF (0.850 kg/L@20)</w:t>
            </w:r>
          </w:p>
        </w:tc>
        <w:tc>
          <w:tcPr>
            <w:tcW w:type="dxa" w:w="2280"/>
            <w:shd w:val="clear" w:color="auto" w:fill="FFF5F5"/>
          </w:tcPr>
          <w:p>
            <w:r>
              <w:t>0.8489</w:t>
            </w:r>
          </w:p>
        </w:tc>
        <w:tc>
          <w:tcPr>
            <w:tcW w:type="dxa" w:w="2280"/>
            <w:shd w:val="clear" w:color="auto" w:fill="FFF5F5"/>
          </w:tcPr>
          <w:p>
            <w:r>
              <w:t>0.8489</w:t>
            </w:r>
          </w:p>
        </w:tc>
        <w:tc>
          <w:tcPr>
            <w:tcW w:type="dxa" w:w="2280"/>
            <w:shd w:val="clear" w:color="auto" w:fill="FFF5F5"/>
          </w:tcPr>
          <w:p>
            <w:r>
              <w:t>✓</w:t>
            </w:r>
          </w:p>
        </w:tc>
      </w:tr>
      <w:tr>
        <w:tc>
          <w:tcPr>
            <w:tcW w:type="dxa" w:w="2280"/>
          </w:tcPr>
          <w:p>
            <w:r>
              <w:t>Weight in Air (1000 m³, 0.85 kg/L)</w:t>
            </w:r>
          </w:p>
        </w:tc>
        <w:tc>
          <w:tcPr>
            <w:tcW w:type="dxa" w:w="2280"/>
          </w:tcPr>
          <w:p>
            <w:r>
              <w:t>848.9 MT</w:t>
            </w:r>
          </w:p>
        </w:tc>
        <w:tc>
          <w:tcPr>
            <w:tcW w:type="dxa" w:w="2280"/>
          </w:tcPr>
          <w:p>
            <w:r>
              <w:t>848.9 MT</w:t>
            </w:r>
          </w:p>
        </w:tc>
        <w:tc>
          <w:tcPr>
            <w:tcW w:type="dxa" w:w="2280"/>
          </w:tcPr>
          <w:p>
            <w:r>
              <w:t>✓</w:t>
            </w:r>
          </w:p>
        </w:tc>
      </w:tr>
    </w:tbl>
    <w:p>
      <w:pPr>
        <w:spacing w:before="120"/>
        <w:jc w:val="center"/>
      </w:pPr>
      <w:r>
        <w:rPr>
          <w:b/>
        </w:rPr>
        <w:t>Figure 7.2: ASTM Calculation Validation Table — Accuracy Rate: 100%</w:t>
      </w:r>
    </w:p>
    <w:p>
      <w:pPr>
        <w:pStyle w:val="Heading2"/>
      </w:pPr>
      <w:r>
        <w:t>7.4 Dip Ticket Triple-Reading Structure</w:t>
      </w:r>
    </w:p>
    <w:p>
      <w:r>
        <w:t>A key achievement is the implementation of the triple-reading measurement structure that mirrors the physical PBPA dip ticket form. Each of the 7 measurement parameters is recorded three times and the system automatically computes the average (21 measurement fields total):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8B1A1A"/>
          </w:tcPr>
          <w:p>
            <w:r>
              <w:rPr>
                <w:b/>
                <w:color w:val="FFFFFF"/>
              </w:rPr>
              <w:t>Parameter</w:t>
            </w:r>
          </w:p>
        </w:tc>
        <w:tc>
          <w:tcPr>
            <w:tcW w:type="dxa" w:w="1824"/>
            <w:shd w:val="clear" w:color="auto" w:fill="8B1A1A"/>
          </w:tcPr>
          <w:p>
            <w:r>
              <w:rPr>
                <w:b/>
                <w:color w:val="FFFFFF"/>
              </w:rPr>
              <w:t>1st</w:t>
            </w:r>
          </w:p>
        </w:tc>
        <w:tc>
          <w:tcPr>
            <w:tcW w:type="dxa" w:w="1824"/>
            <w:shd w:val="clear" w:color="auto" w:fill="8B1A1A"/>
          </w:tcPr>
          <w:p>
            <w:r>
              <w:rPr>
                <w:b/>
                <w:color w:val="FFFFFF"/>
              </w:rPr>
              <w:t>2nd</w:t>
            </w:r>
          </w:p>
        </w:tc>
        <w:tc>
          <w:tcPr>
            <w:tcW w:type="dxa" w:w="1824"/>
            <w:shd w:val="clear" w:color="auto" w:fill="8B1A1A"/>
          </w:tcPr>
          <w:p>
            <w:r>
              <w:rPr>
                <w:b/>
                <w:color w:val="FFFFFF"/>
              </w:rPr>
              <w:t>3rd</w:t>
            </w:r>
          </w:p>
        </w:tc>
        <w:tc>
          <w:tcPr>
            <w:tcW w:type="dxa" w:w="1824"/>
            <w:shd w:val="clear" w:color="auto" w:fill="8B1A1A"/>
          </w:tcPr>
          <w:p>
            <w:r>
              <w:rPr>
                <w:b/>
                <w:color w:val="FFFFFF"/>
              </w:rPr>
              <w:t>Average</w:t>
            </w:r>
          </w:p>
        </w:tc>
      </w:tr>
      <w:tr>
        <w:tc>
          <w:tcPr>
            <w:tcW w:type="dxa" w:w="1824"/>
            <w:shd w:val="clear" w:color="auto" w:fill="FFF5F5"/>
          </w:tcPr>
          <w:p>
            <w:r>
              <w:t>Overall Dip (mm)</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Auto</w:t>
            </w:r>
          </w:p>
        </w:tc>
      </w:tr>
      <w:tr>
        <w:tc>
          <w:tcPr>
            <w:tcW w:type="dxa" w:w="1824"/>
          </w:tcPr>
          <w:p>
            <w:r>
              <w:t>Product Dip (mm)</w:t>
            </w:r>
          </w:p>
        </w:tc>
        <w:tc>
          <w:tcPr>
            <w:tcW w:type="dxa" w:w="1824"/>
          </w:tcPr>
          <w:p>
            <w:r>
              <w:t>✓</w:t>
            </w:r>
          </w:p>
        </w:tc>
        <w:tc>
          <w:tcPr>
            <w:tcW w:type="dxa" w:w="1824"/>
          </w:tcPr>
          <w:p>
            <w:r>
              <w:t>✓</w:t>
            </w:r>
          </w:p>
        </w:tc>
        <w:tc>
          <w:tcPr>
            <w:tcW w:type="dxa" w:w="1824"/>
          </w:tcPr>
          <w:p>
            <w:r>
              <w:t>✓</w:t>
            </w:r>
          </w:p>
        </w:tc>
        <w:tc>
          <w:tcPr>
            <w:tcW w:type="dxa" w:w="1824"/>
          </w:tcPr>
          <w:p>
            <w:r>
              <w:t>Auto</w:t>
            </w:r>
          </w:p>
        </w:tc>
      </w:tr>
      <w:tr>
        <w:tc>
          <w:tcPr>
            <w:tcW w:type="dxa" w:w="1824"/>
            <w:shd w:val="clear" w:color="auto" w:fill="FFF5F5"/>
          </w:tcPr>
          <w:p>
            <w:r>
              <w:t>Product Volume (L)</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Auto</w:t>
            </w:r>
          </w:p>
        </w:tc>
      </w:tr>
      <w:tr>
        <w:tc>
          <w:tcPr>
            <w:tcW w:type="dxa" w:w="1824"/>
          </w:tcPr>
          <w:p>
            <w:r>
              <w:t>Free Water Volume (L)</w:t>
            </w:r>
          </w:p>
        </w:tc>
        <w:tc>
          <w:tcPr>
            <w:tcW w:type="dxa" w:w="1824"/>
          </w:tcPr>
          <w:p>
            <w:r>
              <w:t>✓</w:t>
            </w:r>
          </w:p>
        </w:tc>
        <w:tc>
          <w:tcPr>
            <w:tcW w:type="dxa" w:w="1824"/>
          </w:tcPr>
          <w:p>
            <w:r>
              <w:t>✓</w:t>
            </w:r>
          </w:p>
        </w:tc>
        <w:tc>
          <w:tcPr>
            <w:tcW w:type="dxa" w:w="1824"/>
          </w:tcPr>
          <w:p>
            <w:r>
              <w:t>✓</w:t>
            </w:r>
          </w:p>
        </w:tc>
        <w:tc>
          <w:tcPr>
            <w:tcW w:type="dxa" w:w="1824"/>
          </w:tcPr>
          <w:p>
            <w:r>
              <w:t>Auto</w:t>
            </w:r>
          </w:p>
        </w:tc>
      </w:tr>
      <w:tr>
        <w:tc>
          <w:tcPr>
            <w:tcW w:type="dxa" w:w="1824"/>
            <w:shd w:val="clear" w:color="auto" w:fill="FFF5F5"/>
          </w:tcPr>
          <w:p>
            <w:r>
              <w:t>Tank Temperature (°C)</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Auto</w:t>
            </w:r>
          </w:p>
        </w:tc>
      </w:tr>
      <w:tr>
        <w:tc>
          <w:tcPr>
            <w:tcW w:type="dxa" w:w="1824"/>
          </w:tcPr>
          <w:p>
            <w:r>
              <w:t>Specific Gravity</w:t>
            </w:r>
          </w:p>
        </w:tc>
        <w:tc>
          <w:tcPr>
            <w:tcW w:type="dxa" w:w="1824"/>
          </w:tcPr>
          <w:p>
            <w:r>
              <w:t>✓</w:t>
            </w:r>
          </w:p>
        </w:tc>
        <w:tc>
          <w:tcPr>
            <w:tcW w:type="dxa" w:w="1824"/>
          </w:tcPr>
          <w:p>
            <w:r>
              <w:t>✓</w:t>
            </w:r>
          </w:p>
        </w:tc>
        <w:tc>
          <w:tcPr>
            <w:tcW w:type="dxa" w:w="1824"/>
          </w:tcPr>
          <w:p>
            <w:r>
              <w:t>✓</w:t>
            </w:r>
          </w:p>
        </w:tc>
        <w:tc>
          <w:tcPr>
            <w:tcW w:type="dxa" w:w="1824"/>
          </w:tcPr>
          <w:p>
            <w:r>
              <w:t>Auto</w:t>
            </w:r>
          </w:p>
        </w:tc>
      </w:tr>
      <w:tr>
        <w:tc>
          <w:tcPr>
            <w:tcW w:type="dxa" w:w="1824"/>
            <w:shd w:val="clear" w:color="auto" w:fill="FFF5F5"/>
          </w:tcPr>
          <w:p>
            <w:r>
              <w:t>Sample Temperature (°C)</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w:t>
            </w:r>
          </w:p>
        </w:tc>
        <w:tc>
          <w:tcPr>
            <w:tcW w:type="dxa" w:w="1824"/>
            <w:shd w:val="clear" w:color="auto" w:fill="FFF5F5"/>
          </w:tcPr>
          <w:p>
            <w:r>
              <w:t>Auto</w:t>
            </w:r>
          </w:p>
        </w:tc>
      </w:tr>
    </w:tbl>
    <w:p>
      <w:pPr>
        <w:spacing w:before="120"/>
        <w:jc w:val="center"/>
      </w:pPr>
      <w:r>
        <w:rPr>
          <w:b/>
        </w:rPr>
        <w:t>Figure 7.3: Dip Ticket Triple-Reading Structure (7 parameters × 3 = 21 fields)</w:t>
      </w:r>
    </w:p>
    <w:p>
      <w:pPr>
        <w:pStyle w:val="Heading2"/>
      </w:pPr>
      <w:r>
        <w:t>7.5 Approval Workflow Results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1A1A"/>
          </w:tcPr>
          <w:p>
            <w:r>
              <w:rPr>
                <w:b/>
                <w:color w:val="FFFFFF"/>
              </w:rPr>
              <w:t>State</w:t>
            </w:r>
          </w:p>
        </w:tc>
        <w:tc>
          <w:tcPr>
            <w:tcW w:type="dxa" w:w="3041"/>
            <w:shd w:val="clear" w:color="auto" w:fill="8B1A1A"/>
          </w:tcPr>
          <w:p>
            <w:r>
              <w:rPr>
                <w:b/>
                <w:color w:val="FFFFFF"/>
              </w:rPr>
              <w:t>Triggered By</w:t>
            </w:r>
          </w:p>
        </w:tc>
        <w:tc>
          <w:tcPr>
            <w:tcW w:type="dxa" w:w="3041"/>
            <w:shd w:val="clear" w:color="auto" w:fill="8B1A1A"/>
          </w:tcPr>
          <w:p>
            <w:r>
              <w:rPr>
                <w:b/>
                <w:color w:val="FFFFFF"/>
              </w:rPr>
              <w:t>Next States</w:t>
            </w:r>
          </w:p>
        </w:tc>
      </w:tr>
      <w:tr>
        <w:tc>
          <w:tcPr>
            <w:tcW w:type="dxa" w:w="3041"/>
            <w:shd w:val="clear" w:color="auto" w:fill="FFF5F5"/>
          </w:tcPr>
          <w:p>
            <w:r>
              <w:t>Draft</w:t>
            </w:r>
          </w:p>
        </w:tc>
        <w:tc>
          <w:tcPr>
            <w:tcW w:type="dxa" w:w="3041"/>
            <w:shd w:val="clear" w:color="auto" w:fill="FFF5F5"/>
          </w:tcPr>
          <w:p>
            <w:r>
              <w:t>Document created</w:t>
            </w:r>
          </w:p>
        </w:tc>
        <w:tc>
          <w:tcPr>
            <w:tcW w:type="dxa" w:w="3041"/>
            <w:shd w:val="clear" w:color="auto" w:fill="FFF5F5"/>
          </w:tcPr>
          <w:p>
            <w:r>
              <w:t>Submitted</w:t>
            </w:r>
          </w:p>
        </w:tc>
      </w:tr>
      <w:tr>
        <w:tc>
          <w:tcPr>
            <w:tcW w:type="dxa" w:w="3041"/>
          </w:tcPr>
          <w:p>
            <w:r>
              <w:t>Submitted</w:t>
            </w:r>
          </w:p>
        </w:tc>
        <w:tc>
          <w:tcPr>
            <w:tcW w:type="dxa" w:w="3041"/>
          </w:tcPr>
          <w:p>
            <w:r>
              <w:t>Inspector submits</w:t>
            </w:r>
          </w:p>
        </w:tc>
        <w:tc>
          <w:tcPr>
            <w:tcW w:type="dxa" w:w="3041"/>
          </w:tcPr>
          <w:p>
            <w:r>
              <w:t>Approved / Rejected</w:t>
            </w:r>
          </w:p>
        </w:tc>
      </w:tr>
      <w:tr>
        <w:tc>
          <w:tcPr>
            <w:tcW w:type="dxa" w:w="3041"/>
            <w:shd w:val="clear" w:color="auto" w:fill="FFF5F5"/>
          </w:tcPr>
          <w:p>
            <w:r>
              <w:t>Approved</w:t>
            </w:r>
          </w:p>
        </w:tc>
        <w:tc>
          <w:tcPr>
            <w:tcW w:type="dxa" w:w="3041"/>
            <w:shd w:val="clear" w:color="auto" w:fill="FFF5F5"/>
          </w:tcPr>
          <w:p>
            <w:r>
              <w:t>Supervisor approves</w:t>
            </w:r>
          </w:p>
        </w:tc>
        <w:tc>
          <w:tcPr>
            <w:tcW w:type="dxa" w:w="3041"/>
            <w:shd w:val="clear" w:color="auto" w:fill="FFF5F5"/>
          </w:tcPr>
          <w:p>
            <w:r>
              <w:t>PDF submittable to inbox</w:t>
            </w:r>
          </w:p>
        </w:tc>
      </w:tr>
      <w:tr>
        <w:tc>
          <w:tcPr>
            <w:tcW w:type="dxa" w:w="3041"/>
          </w:tcPr>
          <w:p>
            <w:r>
              <w:t>Rejected</w:t>
            </w:r>
          </w:p>
        </w:tc>
        <w:tc>
          <w:tcPr>
            <w:tcW w:type="dxa" w:w="3041"/>
          </w:tcPr>
          <w:p>
            <w:r>
              <w:t>Supervisor rejects</w:t>
            </w:r>
          </w:p>
        </w:tc>
        <w:tc>
          <w:tcPr>
            <w:tcW w:type="dxa" w:w="3041"/>
          </w:tcPr>
          <w:p>
            <w:r>
              <w:t>Draft (editable again)</w:t>
            </w:r>
          </w:p>
        </w:tc>
      </w:tr>
    </w:tbl>
    <w:p>
      <w:pPr>
        <w:spacing w:before="120"/>
        <w:jc w:val="center"/>
      </w:pPr>
      <w:r>
        <w:rPr>
          <w:b/>
        </w:rPr>
        <w:t>Figure 7.4: Workflow State Transition Table</w:t>
      </w:r>
    </w:p>
    <w:p>
      <w:pPr>
        <w:pStyle w:val="Heading2"/>
      </w:pPr>
      <w:r>
        <w:t>7.6 Security Testing Results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1A1A"/>
          </w:tcPr>
          <w:p>
            <w:r>
              <w:rPr>
                <w:b/>
                <w:color w:val="FFFFFF"/>
              </w:rPr>
              <w:t>Security Test</w:t>
            </w:r>
          </w:p>
        </w:tc>
        <w:tc>
          <w:tcPr>
            <w:tcW w:type="dxa" w:w="3041"/>
            <w:shd w:val="clear" w:color="auto" w:fill="8B1A1A"/>
          </w:tcPr>
          <w:p>
            <w:r>
              <w:rPr>
                <w:b/>
                <w:color w:val="FFFFFF"/>
              </w:rPr>
              <w:t>Method</w:t>
            </w:r>
          </w:p>
        </w:tc>
        <w:tc>
          <w:tcPr>
            <w:tcW w:type="dxa" w:w="3041"/>
            <w:shd w:val="clear" w:color="auto" w:fill="8B1A1A"/>
          </w:tcPr>
          <w:p>
            <w:r>
              <w:rPr>
                <w:b/>
                <w:color w:val="FFFFFF"/>
              </w:rPr>
              <w:t>Result</w:t>
            </w:r>
          </w:p>
        </w:tc>
      </w:tr>
      <w:tr>
        <w:tc>
          <w:tcPr>
            <w:tcW w:type="dxa" w:w="3041"/>
            <w:shd w:val="clear" w:color="auto" w:fill="FFF5F5"/>
          </w:tcPr>
          <w:p>
            <w:r>
              <w:t>Unauthenticated API access</w:t>
            </w:r>
          </w:p>
        </w:tc>
        <w:tc>
          <w:tcPr>
            <w:tcW w:type="dxa" w:w="3041"/>
            <w:shd w:val="clear" w:color="auto" w:fill="FFF5F5"/>
          </w:tcPr>
          <w:p>
            <w:r>
              <w:t>Direct API call without token</w:t>
            </w:r>
          </w:p>
        </w:tc>
        <w:tc>
          <w:tcPr>
            <w:tcW w:type="dxa" w:w="3041"/>
            <w:shd w:val="clear" w:color="auto" w:fill="FFF5F5"/>
          </w:tcPr>
          <w:p>
            <w:r>
              <w:t>401 Unauthorized ✓</w:t>
            </w:r>
          </w:p>
        </w:tc>
      </w:tr>
      <w:tr>
        <w:tc>
          <w:tcPr>
            <w:tcW w:type="dxa" w:w="3041"/>
          </w:tcPr>
          <w:p>
            <w:r>
              <w:t>Role enforcement (inspector → approve)</w:t>
            </w:r>
          </w:p>
        </w:tc>
        <w:tc>
          <w:tcPr>
            <w:tcW w:type="dxa" w:w="3041"/>
          </w:tcPr>
          <w:p>
            <w:r>
              <w:t>API call with inspector token</w:t>
            </w:r>
          </w:p>
        </w:tc>
        <w:tc>
          <w:tcPr>
            <w:tcW w:type="dxa" w:w="3041"/>
          </w:tcPr>
          <w:p>
            <w:r>
              <w:t>403 Forbidden ✓</w:t>
            </w:r>
          </w:p>
        </w:tc>
      </w:tr>
      <w:tr>
        <w:tc>
          <w:tcPr>
            <w:tcW w:type="dxa" w:w="3041"/>
            <w:shd w:val="clear" w:color="auto" w:fill="FFF5F5"/>
          </w:tcPr>
          <w:p>
            <w:r>
              <w:t>Rate limiting</w:t>
            </w:r>
          </w:p>
        </w:tc>
        <w:tc>
          <w:tcPr>
            <w:tcW w:type="dxa" w:w="3041"/>
            <w:shd w:val="clear" w:color="auto" w:fill="FFF5F5"/>
          </w:tcPr>
          <w:p>
            <w:r>
              <w:t>Repeated rapid login attempts</w:t>
            </w:r>
          </w:p>
        </w:tc>
        <w:tc>
          <w:tcPr>
            <w:tcW w:type="dxa" w:w="3041"/>
            <w:shd w:val="clear" w:color="auto" w:fill="FFF5F5"/>
          </w:tcPr>
          <w:p>
            <w:r>
              <w:t>429 Too Many Requests ✓</w:t>
            </w:r>
          </w:p>
        </w:tc>
      </w:tr>
      <w:tr>
        <w:tc>
          <w:tcPr>
            <w:tcW w:type="dxa" w:w="3041"/>
          </w:tcPr>
          <w:p>
            <w:r>
              <w:t>JWT token expiry</w:t>
            </w:r>
          </w:p>
        </w:tc>
        <w:tc>
          <w:tcPr>
            <w:tcW w:type="dxa" w:w="3041"/>
          </w:tcPr>
          <w:p>
            <w:r>
              <w:t>Wait for token expiry</w:t>
            </w:r>
          </w:p>
        </w:tc>
        <w:tc>
          <w:tcPr>
            <w:tcW w:type="dxa" w:w="3041"/>
          </w:tcPr>
          <w:p>
            <w:r>
              <w:t>401 + redirect to login ✓</w:t>
            </w:r>
          </w:p>
        </w:tc>
      </w:tr>
      <w:tr>
        <w:tc>
          <w:tcPr>
            <w:tcW w:type="dxa" w:w="3041"/>
            <w:shd w:val="clear" w:color="auto" w:fill="FFF5F5"/>
          </w:tcPr>
          <w:p>
            <w:r>
              <w:t>Cross-origin access</w:t>
            </w:r>
          </w:p>
        </w:tc>
        <w:tc>
          <w:tcPr>
            <w:tcW w:type="dxa" w:w="3041"/>
            <w:shd w:val="clear" w:color="auto" w:fill="FFF5F5"/>
          </w:tcPr>
          <w:p>
            <w:r>
              <w:t>Request from unlisted origin</w:t>
            </w:r>
          </w:p>
        </w:tc>
        <w:tc>
          <w:tcPr>
            <w:tcW w:type="dxa" w:w="3041"/>
            <w:shd w:val="clear" w:color="auto" w:fill="FFF5F5"/>
          </w:tcPr>
          <w:p>
            <w:r>
              <w:t>CORS blocked ✓</w:t>
            </w:r>
          </w:p>
        </w:tc>
      </w:tr>
      <w:tr>
        <w:tc>
          <w:tcPr>
            <w:tcW w:type="dxa" w:w="3041"/>
          </w:tcPr>
          <w:p>
            <w:r>
              <w:t>Input validation (invalid density)</w:t>
            </w:r>
          </w:p>
        </w:tc>
        <w:tc>
          <w:tcPr>
            <w:tcW w:type="dxa" w:w="3041"/>
          </w:tcPr>
          <w:p>
            <w:r>
              <w:t>Submit density = 999 kg/L</w:t>
            </w:r>
          </w:p>
        </w:tc>
        <w:tc>
          <w:tcPr>
            <w:tcW w:type="dxa" w:w="3041"/>
          </w:tcPr>
          <w:p>
            <w:r>
              <w:t>400 Validation Error ✓</w:t>
            </w:r>
          </w:p>
        </w:tc>
      </w:tr>
    </w:tbl>
    <w:p>
      <w:pPr>
        <w:spacing w:before="120"/>
        <w:jc w:val="center"/>
      </w:pPr>
      <w:r>
        <w:rPr>
          <w:b/>
        </w:rPr>
        <w:t>Table 7.2: Security Test Results</w:t>
      </w:r>
    </w:p>
    <w:p>
      <w:pPr>
        <w:pStyle w:val="Heading2"/>
      </w:pPr>
      <w:r>
        <w:t>7.7 Manual vs. System Process Comparison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1A1A"/>
          </w:tcPr>
          <w:p>
            <w:r>
              <w:rPr>
                <w:b/>
                <w:color w:val="FFFFFF"/>
              </w:rPr>
              <w:t>Activity</w:t>
            </w:r>
          </w:p>
        </w:tc>
        <w:tc>
          <w:tcPr>
            <w:tcW w:type="dxa" w:w="2280"/>
            <w:shd w:val="clear" w:color="auto" w:fill="8B1A1A"/>
          </w:tcPr>
          <w:p>
            <w:r>
              <w:rPr>
                <w:b/>
                <w:color w:val="FFFFFF"/>
              </w:rPr>
              <w:t>Manual Process</w:t>
            </w:r>
          </w:p>
        </w:tc>
        <w:tc>
          <w:tcPr>
            <w:tcW w:type="dxa" w:w="2280"/>
            <w:shd w:val="clear" w:color="auto" w:fill="8B1A1A"/>
          </w:tcPr>
          <w:p>
            <w:r>
              <w:rPr>
                <w:b/>
                <w:color w:val="FFFFFF"/>
              </w:rPr>
              <w:t>System Process</w:t>
            </w:r>
          </w:p>
        </w:tc>
        <w:tc>
          <w:tcPr>
            <w:tcW w:type="dxa" w:w="2280"/>
            <w:shd w:val="clear" w:color="auto" w:fill="8B1A1A"/>
          </w:tcPr>
          <w:p>
            <w:r>
              <w:rPr>
                <w:b/>
                <w:color w:val="FFFFFF"/>
              </w:rPr>
              <w:t>Improvement</w:t>
            </w:r>
          </w:p>
        </w:tc>
      </w:tr>
      <w:tr>
        <w:tc>
          <w:tcPr>
            <w:tcW w:type="dxa" w:w="2280"/>
            <w:shd w:val="clear" w:color="auto" w:fill="FFF5F5"/>
          </w:tcPr>
          <w:p>
            <w:r>
              <w:t>Dip measurements</w:t>
            </w:r>
          </w:p>
        </w:tc>
        <w:tc>
          <w:tcPr>
            <w:tcW w:type="dxa" w:w="2280"/>
            <w:shd w:val="clear" w:color="auto" w:fill="FFF5F5"/>
          </w:tcPr>
          <w:p>
            <w:r>
              <w:t>Paper form, manual average</w:t>
            </w:r>
          </w:p>
        </w:tc>
        <w:tc>
          <w:tcPr>
            <w:tcW w:type="dxa" w:w="2280"/>
            <w:shd w:val="clear" w:color="auto" w:fill="FFF5F5"/>
          </w:tcPr>
          <w:p>
            <w:r>
              <w:t>Web form, auto-average</w:t>
            </w:r>
          </w:p>
        </w:tc>
        <w:tc>
          <w:tcPr>
            <w:tcW w:type="dxa" w:w="2280"/>
            <w:shd w:val="clear" w:color="auto" w:fill="FFF5F5"/>
          </w:tcPr>
          <w:p>
            <w:r>
              <w:t>Eliminates averaging errors</w:t>
            </w:r>
          </w:p>
        </w:tc>
      </w:tr>
      <w:tr>
        <w:tc>
          <w:tcPr>
            <w:tcW w:type="dxa" w:w="2280"/>
          </w:tcPr>
          <w:p>
            <w:r>
              <w:t>ASTM VCF/WCF calculation</w:t>
            </w:r>
          </w:p>
        </w:tc>
        <w:tc>
          <w:tcPr>
            <w:tcW w:type="dxa" w:w="2280"/>
          </w:tcPr>
          <w:p>
            <w:r>
              <w:t>Manual Excel lookup</w:t>
            </w:r>
          </w:p>
        </w:tc>
        <w:tc>
          <w:tcPr>
            <w:tcW w:type="dxa" w:w="2280"/>
          </w:tcPr>
          <w:p>
            <w:r>
              <w:t>Auto ASTM engine</w:t>
            </w:r>
          </w:p>
        </w:tc>
        <w:tc>
          <w:tcPr>
            <w:tcW w:type="dxa" w:w="2280"/>
          </w:tcPr>
          <w:p>
            <w:r>
              <w:t>Eliminates lookup errors</w:t>
            </w:r>
          </w:p>
        </w:tc>
      </w:tr>
      <w:tr>
        <w:tc>
          <w:tcPr>
            <w:tcW w:type="dxa" w:w="2280"/>
            <w:shd w:val="clear" w:color="auto" w:fill="FFF5F5"/>
          </w:tcPr>
          <w:p>
            <w:r>
              <w:t>Submit to supervisor</w:t>
            </w:r>
          </w:p>
        </w:tc>
        <w:tc>
          <w:tcPr>
            <w:tcW w:type="dxa" w:w="2280"/>
            <w:shd w:val="clear" w:color="auto" w:fill="FFF5F5"/>
          </w:tcPr>
          <w:p>
            <w:r>
              <w:t>Physical document delivery</w:t>
            </w:r>
          </w:p>
        </w:tc>
        <w:tc>
          <w:tcPr>
            <w:tcW w:type="dxa" w:w="2280"/>
            <w:shd w:val="clear" w:color="auto" w:fill="FFF5F5"/>
          </w:tcPr>
          <w:p>
            <w:r>
              <w:t>One-click submit + notification</w:t>
            </w:r>
          </w:p>
        </w:tc>
        <w:tc>
          <w:tcPr>
            <w:tcW w:type="dxa" w:w="2280"/>
            <w:shd w:val="clear" w:color="auto" w:fill="FFF5F5"/>
          </w:tcPr>
          <w:p>
            <w:r>
              <w:t>Near-instant</w:t>
            </w:r>
          </w:p>
        </w:tc>
      </w:tr>
      <w:tr>
        <w:tc>
          <w:tcPr>
            <w:tcW w:type="dxa" w:w="2280"/>
          </w:tcPr>
          <w:p>
            <w:r>
              <w:t>Approval turnaround</w:t>
            </w:r>
          </w:p>
        </w:tc>
        <w:tc>
          <w:tcPr>
            <w:tcW w:type="dxa" w:w="2280"/>
          </w:tcPr>
          <w:p>
            <w:r>
              <w:t>Hours to days</w:t>
            </w:r>
          </w:p>
        </w:tc>
        <w:tc>
          <w:tcPr>
            <w:tcW w:type="dxa" w:w="2280"/>
          </w:tcPr>
          <w:p>
            <w:r>
              <w:t>Minutes (online)</w:t>
            </w:r>
          </w:p>
        </w:tc>
        <w:tc>
          <w:tcPr>
            <w:tcW w:type="dxa" w:w="2280"/>
          </w:tcPr>
          <w:p>
            <w:r>
              <w:t>~95% faster</w:t>
            </w:r>
          </w:p>
        </w:tc>
      </w:tr>
      <w:tr>
        <w:tc>
          <w:tcPr>
            <w:tcW w:type="dxa" w:w="2280"/>
            <w:shd w:val="clear" w:color="auto" w:fill="FFF5F5"/>
          </w:tcPr>
          <w:p>
            <w:r>
              <w:t>PDF generation</w:t>
            </w:r>
          </w:p>
        </w:tc>
        <w:tc>
          <w:tcPr>
            <w:tcW w:type="dxa" w:w="2280"/>
            <w:shd w:val="clear" w:color="auto" w:fill="FFF5F5"/>
          </w:tcPr>
          <w:p>
            <w:r>
              <w:t>Typed/printed manually</w:t>
            </w:r>
          </w:p>
        </w:tc>
        <w:tc>
          <w:tcPr>
            <w:tcW w:type="dxa" w:w="2280"/>
            <w:shd w:val="clear" w:color="auto" w:fill="FFF5F5"/>
          </w:tcPr>
          <w:p>
            <w:r>
              <w:t>Auto-generated with all data</w:t>
            </w:r>
          </w:p>
        </w:tc>
        <w:tc>
          <w:tcPr>
            <w:tcW w:type="dxa" w:w="2280"/>
            <w:shd w:val="clear" w:color="auto" w:fill="FFF5F5"/>
          </w:tcPr>
          <w:p>
            <w:r>
              <w:t>Eliminates manual formatting</w:t>
            </w:r>
          </w:p>
        </w:tc>
      </w:tr>
      <w:tr>
        <w:tc>
          <w:tcPr>
            <w:tcW w:type="dxa" w:w="2280"/>
          </w:tcPr>
          <w:p>
            <w:r>
              <w:t>Document retrieval</w:t>
            </w:r>
          </w:p>
        </w:tc>
        <w:tc>
          <w:tcPr>
            <w:tcW w:type="dxa" w:w="2280"/>
          </w:tcPr>
          <w:p>
            <w:r>
              <w:t>Manual filing search</w:t>
            </w:r>
          </w:p>
        </w:tc>
        <w:tc>
          <w:tcPr>
            <w:tcW w:type="dxa" w:w="2280"/>
          </w:tcPr>
          <w:p>
            <w:r>
              <w:t>Instant search by vessel/date</w:t>
            </w:r>
          </w:p>
        </w:tc>
        <w:tc>
          <w:tcPr>
            <w:tcW w:type="dxa" w:w="2280"/>
          </w:tcPr>
          <w:p>
            <w:r>
              <w:t>Instant</w:t>
            </w:r>
          </w:p>
        </w:tc>
      </w:tr>
      <w:tr>
        <w:tc>
          <w:tcPr>
            <w:tcW w:type="dxa" w:w="2280"/>
            <w:shd w:val="clear" w:color="auto" w:fill="FFF5F5"/>
          </w:tcPr>
          <w:p>
            <w:r>
              <w:t>Roster communication</w:t>
            </w:r>
          </w:p>
        </w:tc>
        <w:tc>
          <w:tcPr>
            <w:tcW w:type="dxa" w:w="2280"/>
            <w:shd w:val="clear" w:color="auto" w:fill="FFF5F5"/>
          </w:tcPr>
          <w:p>
            <w:r>
              <w:t>WhatsApp/verbal</w:t>
            </w:r>
          </w:p>
        </w:tc>
        <w:tc>
          <w:tcPr>
            <w:tcW w:type="dxa" w:w="2280"/>
            <w:shd w:val="clear" w:color="auto" w:fill="FFF5F5"/>
          </w:tcPr>
          <w:p>
            <w:r>
              <w:t>Formal system with PDF</w:t>
            </w:r>
          </w:p>
        </w:tc>
        <w:tc>
          <w:tcPr>
            <w:tcW w:type="dxa" w:w="2280"/>
            <w:shd w:val="clear" w:color="auto" w:fill="FFF5F5"/>
          </w:tcPr>
          <w:p>
            <w:r>
              <w:t>Documented &amp; traceable</w:t>
            </w:r>
          </w:p>
        </w:tc>
      </w:tr>
      <w:tr>
        <w:tc>
          <w:tcPr>
            <w:tcW w:type="dxa" w:w="2280"/>
          </w:tcPr>
          <w:p>
            <w:r>
              <w:t>Outturn calculation</w:t>
            </w:r>
          </w:p>
        </w:tc>
        <w:tc>
          <w:tcPr>
            <w:tcW w:type="dxa" w:w="2280"/>
          </w:tcPr>
          <w:p>
            <w:r>
              <w:t>Manual ship vs shore comparison</w:t>
            </w:r>
          </w:p>
        </w:tc>
        <w:tc>
          <w:tcPr>
            <w:tcW w:type="dxa" w:w="2280"/>
          </w:tcPr>
          <w:p>
            <w:r>
              <w:t>Auto diff with % variance</w:t>
            </w:r>
          </w:p>
        </w:tc>
        <w:tc>
          <w:tcPr>
            <w:tcW w:type="dxa" w:w="2280"/>
          </w:tcPr>
          <w:p>
            <w:r>
              <w:t>Error-free comparison</w:t>
            </w:r>
          </w:p>
        </w:tc>
      </w:tr>
    </w:tbl>
    <w:p>
      <w:pPr>
        <w:spacing w:before="120"/>
        <w:jc w:val="center"/>
      </w:pPr>
      <w:r>
        <w:rPr>
          <w:b/>
        </w:rPr>
        <w:t>Table 7.3: Manual vs. System Process Comparison</w:t>
      </w:r>
    </w:p>
    <w:p>
      <w:pPr>
        <w:pStyle w:val="Heading2"/>
      </w:pPr>
      <w:r>
        <w:t>7.8 Challenges and Solutions</w:t>
      </w:r>
    </w:p>
    <w:tbl>
      <w:tblPr>
        <w:tblStyle w:val="TableGrid"/>
        <w:tblW w:type="auto" w:w="0"/>
        <w:tblLook w:firstColumn="1" w:firstRow="1" w:lastColumn="0" w:lastRow="0" w:noHBand="0" w:noVBand="1" w:val="04A0"/>
      </w:tblPr>
      <w:tblGrid>
        <w:gridCol w:w="4561"/>
        <w:gridCol w:w="4561"/>
      </w:tblGrid>
      <w:tr>
        <w:tc>
          <w:tcPr>
            <w:tcW w:type="dxa" w:w="4561"/>
            <w:shd w:val="clear" w:color="auto" w:fill="8B1A1A"/>
          </w:tcPr>
          <w:p>
            <w:r>
              <w:rPr>
                <w:b/>
                <w:color w:val="FFFFFF"/>
              </w:rPr>
              <w:t>Challenge</w:t>
            </w:r>
          </w:p>
        </w:tc>
        <w:tc>
          <w:tcPr>
            <w:tcW w:type="dxa" w:w="4561"/>
            <w:shd w:val="clear" w:color="auto" w:fill="8B1A1A"/>
          </w:tcPr>
          <w:p>
            <w:r>
              <w:rPr>
                <w:b/>
                <w:color w:val="FFFFFF"/>
              </w:rPr>
              <w:t>Solution</w:t>
            </w:r>
          </w:p>
        </w:tc>
      </w:tr>
      <w:tr>
        <w:tc>
          <w:tcPr>
            <w:tcW w:type="dxa" w:w="4561"/>
            <w:shd w:val="clear" w:color="auto" w:fill="FFF5F5"/>
          </w:tcPr>
          <w:p>
            <w:r>
              <w:t>ASTM Table extraction from Excel</w:t>
            </w:r>
          </w:p>
        </w:tc>
        <w:tc>
          <w:tcPr>
            <w:tcW w:type="dxa" w:w="4561"/>
            <w:shd w:val="clear" w:color="auto" w:fill="FFF5F5"/>
          </w:tcPr>
          <w:p>
            <w:r>
              <w:t>Wrote Python scripts to extract and serialise lookup tables to JSON files</w:t>
            </w:r>
          </w:p>
        </w:tc>
      </w:tr>
      <w:tr>
        <w:tc>
          <w:tcPr>
            <w:tcW w:type="dxa" w:w="4561"/>
          </w:tcPr>
          <w:p>
            <w:r>
              <w:t>Matching physical form field layout</w:t>
            </w:r>
          </w:p>
        </w:tc>
        <w:tc>
          <w:tcPr>
            <w:tcW w:type="dxa" w:w="4561"/>
          </w:tcPr>
          <w:p>
            <w:r>
              <w:t>Reverse-engineered Excel templates and PBPA Word documents to identify every field</w:t>
            </w:r>
          </w:p>
        </w:tc>
      </w:tr>
      <w:tr>
        <w:tc>
          <w:tcPr>
            <w:tcW w:type="dxa" w:w="4561"/>
            <w:shd w:val="clear" w:color="auto" w:fill="FFF5F5"/>
          </w:tcPr>
          <w:p>
            <w:r>
              <w:t>Mobile sidebar navigation</w:t>
            </w:r>
          </w:p>
        </w:tc>
        <w:tc>
          <w:tcPr>
            <w:tcW w:type="dxa" w:w="4561"/>
            <w:shd w:val="clear" w:color="auto" w:fill="FFF5F5"/>
          </w:tcPr>
          <w:p>
            <w:r>
              <w:t>Implemented slide-out drawer with backdrop overlay and touch-friendly design</w:t>
            </w:r>
          </w:p>
        </w:tc>
      </w:tr>
      <w:tr>
        <w:tc>
          <w:tcPr>
            <w:tcW w:type="dxa" w:w="4561"/>
          </w:tcPr>
          <w:p>
            <w:r>
              <w:t>PDF document generation</w:t>
            </w:r>
          </w:p>
        </w:tc>
        <w:tc>
          <w:tcPr>
            <w:tcW w:type="dxa" w:w="4561"/>
          </w:tcPr>
          <w:p>
            <w:r>
              <w:t>Used python-docx with PBPA Word templates as the base</w:t>
            </w:r>
          </w:p>
        </w:tc>
      </w:tr>
      <w:tr>
        <w:tc>
          <w:tcPr>
            <w:tcW w:type="dxa" w:w="4561"/>
            <w:shd w:val="clear" w:color="auto" w:fill="FFF5F5"/>
          </w:tcPr>
          <w:p>
            <w:r>
              <w:t>Database migration conflicts</w:t>
            </w:r>
          </w:p>
        </w:tc>
        <w:tc>
          <w:tcPr>
            <w:tcW w:type="dxa" w:w="4561"/>
            <w:shd w:val="clear" w:color="auto" w:fill="FFF5F5"/>
          </w:tcPr>
          <w:p>
            <w:r>
              <w:t>Resolved with a merge migration (0010_merge_20260516_2355.py)</w:t>
            </w:r>
          </w:p>
        </w:tc>
      </w:tr>
      <w:tr>
        <w:tc>
          <w:tcPr>
            <w:tcW w:type="dxa" w:w="4561"/>
          </w:tcPr>
          <w:p>
            <w:r>
              <w:t>Deployment on free tier (cold starts)</w:t>
            </w:r>
          </w:p>
        </w:tc>
        <w:tc>
          <w:tcPr>
            <w:tcW w:type="dxa" w:w="4561"/>
          </w:tcPr>
          <w:p>
            <w:r>
              <w:t>Configured build.sh with proper migration and seed data commands</w:t>
            </w:r>
          </w:p>
        </w:tc>
      </w:tr>
    </w:tbl>
    <w:p>
      <w:pPr>
        <w:spacing w:before="120"/>
        <w:jc w:val="center"/>
      </w:pPr>
      <w:r>
        <w:rPr>
          <w:b/>
        </w:rPr>
        <w:t>Table 7.4: Challenges and Solutions</w:t>
      </w:r>
    </w:p>
    <w:p>
      <w:pPr>
        <w:pStyle w:val="Heading2"/>
      </w:pPr>
      <w:r>
        <w:t>7.9 Discussion</w:t>
      </w:r>
    </w:p>
    <w:p>
      <w:r>
        <w:rPr>
          <w:b/>
        </w:rPr>
        <w:t xml:space="preserve">Accuracy Improvement: </w:t>
      </w:r>
      <w:r>
        <w:t>By embedding ASTM D1250 lookup tables extracted directly from PBPA's own Excel workbook, the system achieves 100% agreement with the existing manual calculation method while eliminating human error in table lookup and arithmetic.</w:t>
      </w:r>
    </w:p>
    <w:p>
      <w:r>
        <w:rPr>
          <w:b/>
        </w:rPr>
        <w:t xml:space="preserve">Workflow Efficiency: </w:t>
      </w:r>
      <w:r>
        <w:t>The document submission and approval workflow reduces the approval cycle from a physical multi-step process to an instant digital notification and one-click approval, significantly improving operational efficiency.</w:t>
      </w:r>
    </w:p>
    <w:p>
      <w:r>
        <w:rPr>
          <w:b/>
        </w:rPr>
        <w:t xml:space="preserve">Data Completeness: </w:t>
      </w:r>
      <w:r>
        <w:t>The web form enforces required fields and validates input ranges, reducing the frequency of incomplete or physically impossible measurement entries that are common on paper forms.</w:t>
      </w:r>
    </w:p>
    <w:p>
      <w:r>
        <w:rPr>
          <w:b/>
        </w:rPr>
        <w:t xml:space="preserve">Traceability: </w:t>
      </w:r>
      <w:r>
        <w:t>Every document carries a unique auto-generated number (e.g., DIP-00000001, SR-000001, VR-000001), status history, and user attribution — providing a full audit trail not possible with paper forms.</w:t>
      </w:r>
    </w:p>
    <w:p>
      <w:r>
        <w:rPr>
          <w:b/>
        </w:rPr>
        <w:t xml:space="preserve">Scope Extension: </w:t>
      </w:r>
      <w:r>
        <w:t>The Roster Management and Digital Signing modules, added beyond the original scope, address real operational gaps identified during development and demonstrate the extensibility of the platform.</w:t>
      </w:r>
    </w:p>
    <w:p>
      <w:r>
        <w:rPr>
          <w:b/>
        </w:rPr>
        <w:t xml:space="preserve">Limitations: </w:t>
      </w:r>
      <w:r>
        <w:t>The system currently uses a Render.com free tier which has cold-start delays (~30 seconds) after periods of inactivity. In production, a paid tier or on-premise deployment would eliminate this. The free PostgreSQL database is also suitable only for pilot-scale data volumes.</w:t>
      </w:r>
    </w:p>
    <w:p>
      <w:r>
        <w:br w:type="page"/>
      </w:r>
    </w:p>
    <w:p>
      <w:pPr>
        <w:pStyle w:val="Heading1"/>
      </w:pPr>
      <w:r>
        <w:t>CHAPTER 8: CONCLUSION AND FUTURE WORK</w:t>
      </w:r>
    </w:p>
    <w:p>
      <w:pPr>
        <w:pStyle w:val="Heading2"/>
      </w:pPr>
      <w:r>
        <w:t>8.1 Conclusion</w:t>
      </w:r>
    </w:p>
    <w:p>
      <w:r>
        <w:t>This project successfully designed, developed, tested, and deployed the PBPA Smart Petroleum Inspection and Reporting System. The system digitises seven categories of petroleum inspection documents, implements ASTM D1250-compliant calculations, enforces a role-based three-tier user model, and provides a modern, mobile-responsive web interface accessible from any browser.</w:t>
        <w:br/>
        <w:br/>
        <w:t>The system is live at https://pbpa-smart-inspection-system-3dr7.onrender.com and demonstrates the feasibility of replacing manual paper-based petroleum inspection processes with a secure, accurate, and efficient digital platform.</w:t>
      </w:r>
    </w:p>
    <w:p>
      <w:pPr>
        <w:pStyle w:val="Heading2"/>
      </w:pPr>
      <w:r>
        <w:t>8.2 Future Work</w:t>
      </w:r>
    </w:p>
    <w:p>
      <w:pPr>
        <w:pStyle w:val="ListNumber"/>
      </w:pPr>
      <w:r>
        <w:t>Offline Mode (PWA) — data capture for inspectors in areas with poor connectivity.</w:t>
      </w:r>
    </w:p>
    <w:p>
      <w:pPr>
        <w:pStyle w:val="ListNumber"/>
      </w:pPr>
      <w:r>
        <w:t>Advanced Analytics — charts and trend analysis (volume discrepancy trends, inspection frequency heatmaps).</w:t>
      </w:r>
    </w:p>
    <w:p>
      <w:pPr>
        <w:pStyle w:val="ListNumber"/>
      </w:pPr>
      <w:r>
        <w:t>Email/SMS Notifications — alerts for document approvals and roster assignments.</w:t>
      </w:r>
    </w:p>
    <w:p>
      <w:pPr>
        <w:pStyle w:val="ListNumber"/>
      </w:pPr>
      <w:r>
        <w:t>Calibration Chart Integration — auto-compute volumes from dip readings.</w:t>
      </w:r>
    </w:p>
    <w:p>
      <w:pPr>
        <w:pStyle w:val="ListNumber"/>
      </w:pPr>
      <w:r>
        <w:t>Signature Pad Integration — touchscreen stylus signature capture on mobile.</w:t>
      </w:r>
    </w:p>
    <w:p>
      <w:pPr>
        <w:pStyle w:val="ListNumber"/>
      </w:pPr>
      <w:r>
        <w:t>Multi-Language Support — Swahili language for local inspectors.</w:t>
      </w:r>
    </w:p>
    <w:p>
      <w:pPr>
        <w:pStyle w:val="ListNumber"/>
      </w:pPr>
      <w:r>
        <w:t>Two-Factor Authentication (2FA) — TOTP-based enhanced account security.</w:t>
      </w:r>
    </w:p>
    <w:p>
      <w:r>
        <w:br w:type="page"/>
      </w:r>
    </w:p>
    <w:p>
      <w:pPr>
        <w:pStyle w:val="Heading1"/>
      </w:pPr>
      <w:r>
        <w:t>REFERENCES</w:t>
      </w:r>
    </w:p>
    <w:p>
      <w:r>
        <w:t>1. American Society for Testing and Materials (ASTM). ASTM D1250 – Standard Guide for Use of the Petroleum Measurement Tables. ASTM International.</w:t>
      </w:r>
    </w:p>
    <w:p>
      <w:r>
        <w:t>2. API Manual of Petroleum Measurement Standards (MPMS). Chapter 11 – Physical Properties Data. American Petroleum Institute.</w:t>
      </w:r>
    </w:p>
    <w:p>
      <w:r>
        <w:t>3. Django Software Foundation. Django Documentation. https://docs.djangoproject.com/</w:t>
      </w:r>
    </w:p>
    <w:p>
      <w:r>
        <w:t>4. Django REST Framework. DRF Documentation. https://www.django-rest-framework.org/</w:t>
      </w:r>
    </w:p>
    <w:p>
      <w:r>
        <w:t>5. React. React Documentation. https://react.dev/</w:t>
      </w:r>
    </w:p>
    <w:p>
      <w:r>
        <w:t>6. Tailwind CSS. Tailwind CSS Documentation. https://tailwindcss.com/</w:t>
      </w:r>
    </w:p>
    <w:p>
      <w:r>
        <w:t>7. Sommerville, I. (2016). Software Engineering (10th ed.). Pearson.</w:t>
      </w:r>
    </w:p>
    <w:p>
      <w:r>
        <w:t>8. Pressman, R. &amp; Maxim, B. (2020). Software Engineering: A Practitioner's Approach (9th ed.). McGraw-Hill.</w:t>
      </w:r>
    </w:p>
    <w:p>
      <w:r>
        <w:t>9. OWASP Foundation. OWASP Top Ten Web Application Security Risks. https://owasp.org/Top10/</w:t>
      </w:r>
    </w:p>
    <w:p>
      <w:r>
        <w:t>10. Petroleum Bulk Procurement Agency (PBPA). Internal inspection forms and templates. Tanzania.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