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Trabajo Futuro</w:t>
      </w:r>
      <w:r w:rsidDel="00000000" w:rsidR="00000000" w:rsidRPr="00000000">
        <w:rPr>
          <w:rFonts w:ascii="Roboto" w:cs="Roboto" w:eastAsia="Roboto" w:hAnsi="Roboto"/>
          <w:sz w:val="28"/>
          <w:szCs w:val="28"/>
          <w:rtl w:val="0"/>
        </w:rPr>
        <w:t xml:space="preserve"> - Proyecto Quesadillas Kedulce Gr.3</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Diseño de Experiencias de Aprendizaje, I 2024</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ind w:left="0" w:firstLine="0"/>
        <w:rPr>
          <w:rFonts w:ascii="Roboto" w:cs="Roboto" w:eastAsia="Roboto" w:hAnsi="Roboto"/>
        </w:rPr>
      </w:pPr>
      <w:r w:rsidDel="00000000" w:rsidR="00000000" w:rsidRPr="00000000">
        <w:rPr>
          <w:rFonts w:ascii="Roboto" w:cs="Roboto" w:eastAsia="Roboto" w:hAnsi="Roboto"/>
          <w:rtl w:val="0"/>
        </w:rPr>
        <w:t xml:space="preserve">El estudio realizado durante la Feria de Realidad Virtual permitió descubrir cómo la experiencia fue percibida por potenciales usuarios. Sin embargo, la evaluación realizada carecía de un análisis objetivo que permitiera determinar si se cumplieron los objetivos de aprendizaje propuestos. Esto dirige el proyecto hacia realizar estudios que incluyan una prueba de conocimiento previo a utilizar la experiencia, así como una posterior, de manera que se pueda analizar la incidencia de la experiencia en el conocimiento de los usuarios. Además permitiría determinar de una manera más objetiva el nivel de experiencia que posee el tester en la cocina, ya que el conocimiento previo es un factor importante a considerar en la evaluación de una experiencia de aprendizaje. </w:t>
      </w:r>
    </w:p>
    <w:p w:rsidR="00000000" w:rsidDel="00000000" w:rsidP="00000000" w:rsidRDefault="00000000" w:rsidRPr="00000000" w14:paraId="0000000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6">
      <w:pPr>
        <w:ind w:left="0" w:firstLine="0"/>
        <w:rPr>
          <w:rFonts w:ascii="Roboto" w:cs="Roboto" w:eastAsia="Roboto" w:hAnsi="Roboto"/>
        </w:rPr>
      </w:pPr>
      <w:r w:rsidDel="00000000" w:rsidR="00000000" w:rsidRPr="00000000">
        <w:rPr>
          <w:rFonts w:ascii="Roboto" w:cs="Roboto" w:eastAsia="Roboto" w:hAnsi="Roboto"/>
          <w:rtl w:val="0"/>
        </w:rPr>
        <w:t xml:space="preserve">En lo que respecta a la puesta en práctica de la experiencia, es necesario refinar múltiples detalles relacionados al funcionamiento del programa en sí, ya que existieron limitaciones técnicas que imposibilitaron la implementación de factores cruciales para la puesta en práctica del concepto de diseño en su totalidad. No fue posible la incorporación de audio, tanto para efectos de sonido como para una audioguía. Para las instrucciones de la pantalla se plantearon animaciones inicialmente, pero su implementación se vio dificultada por la exportación de esos assets. Además, existieron limitantes técnicas para la implementación de barras de progreso en tiempo real. Se considera que la adición de estos factores habría sido útil en el reforzamiento y la comunicación de los objetivos de aprendizaje, así como en la mejora de la experiencia de usuario a nivel general.</w:t>
      </w:r>
    </w:p>
    <w:p w:rsidR="00000000" w:rsidDel="00000000" w:rsidP="00000000" w:rsidRDefault="00000000" w:rsidRPr="00000000" w14:paraId="0000000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8">
      <w:pPr>
        <w:ind w:left="0" w:firstLine="0"/>
        <w:rPr>
          <w:rFonts w:ascii="Roboto" w:cs="Roboto" w:eastAsia="Roboto" w:hAnsi="Roboto"/>
        </w:rPr>
      </w:pPr>
      <w:r w:rsidDel="00000000" w:rsidR="00000000" w:rsidRPr="00000000">
        <w:rPr>
          <w:rFonts w:ascii="Roboto" w:cs="Roboto" w:eastAsia="Roboto" w:hAnsi="Roboto"/>
          <w:rtl w:val="0"/>
        </w:rPr>
        <w:t xml:space="preserve">A nivel de concepto, sería enriquecedor analizar si la Realidad Virtual de inmersión completa es el vehículo ideal para los objetivos de aprendizaje propuestos, o si podrían ser transmitidos de manera más efectiva mediante otro método de visualización como Realidad Aumentada o Realidad Mixta.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D4642C05B335479AAEC22A983FC289" ma:contentTypeVersion="12" ma:contentTypeDescription="Create a new document." ma:contentTypeScope="" ma:versionID="20321a9cde882d2f5ae1574b352713c8">
  <xsd:schema xmlns:xsd="http://www.w3.org/2001/XMLSchema" xmlns:xs="http://www.w3.org/2001/XMLSchema" xmlns:p="http://schemas.microsoft.com/office/2006/metadata/properties" xmlns:ns2="a63c874a-d8fb-435f-8e7b-5ecde72f1119" xmlns:ns3="6963cfa7-08e1-458c-a06c-765f6a94f0b5" targetNamespace="http://schemas.microsoft.com/office/2006/metadata/properties" ma:root="true" ma:fieldsID="a1367517c01ead4ff0ad271c0270b82f" ns2:_="" ns3:_="">
    <xsd:import namespace="a63c874a-d8fb-435f-8e7b-5ecde72f1119"/>
    <xsd:import namespace="6963cfa7-08e1-458c-a06c-765f6a94f0b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3c874a-d8fb-435f-8e7b-5ecde72f11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6e00edd-d097-4c46-a7a4-3c300015047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63cfa7-08e1-458c-a06c-765f6a94f0b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9783a44-9ff1-4df1-a891-b6b4ae7f3a23}" ma:internalName="TaxCatchAll" ma:showField="CatchAllData" ma:web="6963cfa7-08e1-458c-a06c-765f6a94f0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63cfa7-08e1-458c-a06c-765f6a94f0b5" xsi:nil="true"/>
    <lcf76f155ced4ddcb4097134ff3c332f xmlns="a63c874a-d8fb-435f-8e7b-5ecde72f11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E061D1-0FD4-4E5B-B26A-F1ACF939921D}"/>
</file>

<file path=customXml/itemProps2.xml><?xml version="1.0" encoding="utf-8"?>
<ds:datastoreItem xmlns:ds="http://schemas.openxmlformats.org/officeDocument/2006/customXml" ds:itemID="{66D8ABF9-0D60-44E4-A211-841BF7A67FB9}"/>
</file>

<file path=customXml/itemProps3.xml><?xml version="1.0" encoding="utf-8"?>
<ds:datastoreItem xmlns:ds="http://schemas.openxmlformats.org/officeDocument/2006/customXml" ds:itemID="{DD96BFD8-B0F0-4427-B8CD-4F90BF454B6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0x01010062D4642C05B335479AAEC22A983FC289</vt:lpwstr>
  </property>
</Properties>
</file>