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9655" w14:textId="3DFCCFE2" w:rsidR="00390879" w:rsidRDefault="00E55FEC">
      <w:r>
        <w:rPr>
          <w:lang w:val="es-PE"/>
        </w:rPr>
        <w:t xml:space="preserve">Formato STL </w:t>
      </w:r>
      <w:r>
        <w:t>(</w:t>
      </w:r>
      <w:proofErr w:type="spellStart"/>
      <w:r>
        <w:t>stereolithography</w:t>
      </w:r>
      <w:proofErr w:type="spellEnd"/>
      <w:r>
        <w:t xml:space="preserve"> CAD)</w:t>
      </w:r>
    </w:p>
    <w:p w14:paraId="28AE4417" w14:textId="5C89E2EC" w:rsidR="00277107" w:rsidRDefault="00E55FEC">
      <w:r>
        <w:t>El STL es un formato de archivo que se usa generalmente para la impresión en 3D</w:t>
      </w:r>
      <w:r w:rsidR="00A44D7A">
        <w:t xml:space="preserve"> y el diseño asistido por computadora (CAD)</w:t>
      </w:r>
      <w:r w:rsidR="00B002F6">
        <w:t>. La sig</w:t>
      </w:r>
      <w:r w:rsidR="00134FE5">
        <w:t>l</w:t>
      </w:r>
      <w:r w:rsidR="00B002F6">
        <w:t>a de este formato proviene de “</w:t>
      </w:r>
      <w:proofErr w:type="spellStart"/>
      <w:r w:rsidR="00B002F6">
        <w:t>S</w:t>
      </w:r>
      <w:r w:rsidR="00B002F6">
        <w:t>tereolithography</w:t>
      </w:r>
      <w:proofErr w:type="spellEnd"/>
      <w:r w:rsidR="00B002F6">
        <w:t xml:space="preserve">” que es una conocida tecnológica de impresión 3D. Los archivos STL describen solo la geometría de la superficie de un objeto de tres dimensiones sin ninguna representación de color, textura </w:t>
      </w:r>
      <w:r w:rsidR="006C15FB">
        <w:t xml:space="preserve">u otros atributos. </w:t>
      </w:r>
      <w:r w:rsidR="00277107">
        <w:t>Un archivo STL describe una superficie triangulada no estructurada sin procesar el vector normal unitario</w:t>
      </w:r>
      <w:r w:rsidR="00134FE5">
        <w:t xml:space="preserve"> y los vértices (estos tienen que estar ordenados por la regla de la mano derecha) de los triángulos usando un sistema de coordenadas cartesianas de tres dimensiones.</w:t>
      </w:r>
    </w:p>
    <w:p w14:paraId="13C60D91" w14:textId="3ED3C06D" w:rsidR="00277107" w:rsidRDefault="006C15FB">
      <w:r>
        <w:t>Asimismo, el formato STL tiene dos representaciones: binaria y ASCII.</w:t>
      </w:r>
    </w:p>
    <w:p w14:paraId="046C300F" w14:textId="56AC3C0F" w:rsidR="00277107" w:rsidRDefault="00277107">
      <w:r>
        <w:t>ASCII STL</w:t>
      </w:r>
    </w:p>
    <w:p w14:paraId="763EE3E7" w14:textId="484F3A51" w:rsidR="00277107" w:rsidRDefault="00277107">
      <w:pPr>
        <w:rPr>
          <w:lang w:val="es-PE"/>
        </w:rPr>
      </w:pPr>
      <w:r>
        <w:rPr>
          <w:noProof/>
        </w:rPr>
        <w:drawing>
          <wp:inline distT="0" distB="0" distL="0" distR="0" wp14:anchorId="69F7F4A8" wp14:editId="73283AED">
            <wp:extent cx="2865120" cy="2178100"/>
            <wp:effectExtent l="0" t="0" r="0" b="0"/>
            <wp:docPr id="1" name="Imagen 1" descr="Format Specifications, STL ASCII Format, STL Binary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at Specifications, STL ASCII Format, STL Binary Forma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71" cy="222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1077" w14:textId="29A63970" w:rsidR="00757F59" w:rsidRDefault="00757F59">
      <w:pPr>
        <w:rPr>
          <w:lang w:val="es-PE"/>
        </w:rPr>
      </w:pPr>
      <w:r>
        <w:rPr>
          <w:lang w:val="es-PE"/>
        </w:rPr>
        <w:t>Este comienza y termina con el nombre, pero es una cadena opcional.  El “</w:t>
      </w:r>
      <w:r w:rsidR="00C32338">
        <w:rPr>
          <w:lang w:val="es-PE"/>
        </w:rPr>
        <w:t>n</w:t>
      </w:r>
      <w:r>
        <w:rPr>
          <w:lang w:val="es-PE"/>
        </w:rPr>
        <w:t>” representa el vector normal unitario</w:t>
      </w:r>
      <w:r w:rsidR="00C32338">
        <w:rPr>
          <w:lang w:val="es-PE"/>
        </w:rPr>
        <w:t xml:space="preserve"> que apunta afuera del triángulo formado por los vértices</w:t>
      </w:r>
      <w:r>
        <w:rPr>
          <w:lang w:val="es-PE"/>
        </w:rPr>
        <w:t xml:space="preserve">. Luego, se muestra los tres vértices </w:t>
      </w:r>
      <w:r w:rsidR="00C32338">
        <w:rPr>
          <w:lang w:val="es-PE"/>
        </w:rPr>
        <w:t xml:space="preserve">que representan </w:t>
      </w:r>
      <w:r>
        <w:rPr>
          <w:lang w:val="es-PE"/>
        </w:rPr>
        <w:t>cada triangulo.</w:t>
      </w:r>
    </w:p>
    <w:p w14:paraId="4E200BEF" w14:textId="133AD07A" w:rsidR="00277107" w:rsidRDefault="00816BAD">
      <w:pPr>
        <w:rPr>
          <w:lang w:val="es-PE"/>
        </w:rPr>
      </w:pPr>
      <w:r w:rsidRPr="00816BAD">
        <w:rPr>
          <w:lang w:val="es-PE"/>
        </w:rPr>
        <w:drawing>
          <wp:inline distT="0" distB="0" distL="0" distR="0" wp14:anchorId="525C8A12" wp14:editId="163C930C">
            <wp:extent cx="3831009" cy="1965960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5423" cy="196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8DCB" w14:textId="0FC12687" w:rsidR="00C32338" w:rsidRDefault="00816BAD">
      <w:pPr>
        <w:rPr>
          <w:lang w:val="es-PE"/>
        </w:rPr>
      </w:pPr>
      <w:r>
        <w:rPr>
          <w:lang w:val="es-PE"/>
        </w:rPr>
        <w:t>El archivo STL binario tiene un encabezado de 80 caracteres</w:t>
      </w:r>
      <w:r w:rsidR="00A340C8">
        <w:rPr>
          <w:lang w:val="es-PE"/>
        </w:rPr>
        <w:t>, después un entero que especifica el número de triángulos. Después, en un ciclo, se encuentran los datos que describen a cada triangulo como su vector normal unitario y sus vértices.</w:t>
      </w:r>
    </w:p>
    <w:p w14:paraId="6DA72794" w14:textId="1E8D1C74" w:rsidR="00A340C8" w:rsidRPr="00390879" w:rsidRDefault="00A340C8">
      <w:pPr>
        <w:rPr>
          <w:lang w:val="es-PE"/>
        </w:rPr>
      </w:pPr>
      <w:r>
        <w:rPr>
          <w:lang w:val="es-PE"/>
        </w:rPr>
        <w:t xml:space="preserve">Finalmente, algunos de los beneficios de los archivos STL son que </w:t>
      </w:r>
      <w:r w:rsidR="007A070A">
        <w:rPr>
          <w:lang w:val="es-PE"/>
        </w:rPr>
        <w:t xml:space="preserve">la gran mayoría de las impresoras 3D admiten este formato. Asimismo, puede producir un modelo preciso de casi cualquier forma. Además, debido a su falta de color y textura, los archivos STL poseen menor </w:t>
      </w:r>
      <w:r w:rsidR="007A070A">
        <w:rPr>
          <w:lang w:val="es-PE"/>
        </w:rPr>
        <w:lastRenderedPageBreak/>
        <w:t>tamaño y se procesan más rápido que otros formatos; por ello, es el mejor candidato para imprimir un objeto de un solo color y material.</w:t>
      </w:r>
    </w:p>
    <w:sectPr w:rsidR="00A340C8" w:rsidRPr="00390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79"/>
    <w:rsid w:val="00134FE5"/>
    <w:rsid w:val="00277107"/>
    <w:rsid w:val="00390879"/>
    <w:rsid w:val="006C15FB"/>
    <w:rsid w:val="00757F59"/>
    <w:rsid w:val="007A070A"/>
    <w:rsid w:val="00816BAD"/>
    <w:rsid w:val="00A340C8"/>
    <w:rsid w:val="00A44D7A"/>
    <w:rsid w:val="00B002F6"/>
    <w:rsid w:val="00C32338"/>
    <w:rsid w:val="00E5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249A8A"/>
  <w15:chartTrackingRefBased/>
  <w15:docId w15:val="{C0608FC6-0AC3-451E-851D-4868094F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u201816502 (Cornejo Valencia, Ronaldo David)</dc:creator>
  <cp:keywords/>
  <dc:description/>
  <cp:lastModifiedBy>u201816502 (Cornejo Valencia, Ronaldo David)</cp:lastModifiedBy>
  <cp:revision>1</cp:revision>
  <dcterms:created xsi:type="dcterms:W3CDTF">2022-09-23T00:39:00Z</dcterms:created>
  <dcterms:modified xsi:type="dcterms:W3CDTF">2022-09-23T06:59:00Z</dcterms:modified>
</cp:coreProperties>
</file>