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>
          <w:sz w:val="48"/>
          <w:szCs w:val="48"/>
          <w:highlight w:val="white"/>
        </w:rPr>
      </w:pPr>
      <w:r w:rsidDel="00000000" w:rsidR="00000000" w:rsidRPr="00000000">
        <w:rPr>
          <w:b w:val="1"/>
          <w:bCs w:val="1"/>
          <w:sz w:val="48"/>
          <w:szCs w:val="48"/>
          <w:highlight w:val="white"/>
          <w:rtl w:val="0"/>
        </w:rPr>
        <w:t xml:space="preserve">Manual de Registros de Mantenimiento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center"/>
        <w:rPr>
          <w:sz w:val="48"/>
          <w:szCs w:val="48"/>
          <w:highlight w:val="white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>
          <w:sz w:val="48"/>
          <w:szCs w:val="48"/>
          <w:highlight w:val="white"/>
        </w:rPr>
      </w:pPr>
      <w:r w:rsidDel="00000000" w:rsidR="00000000" w:rsidRPr="00000000">
        <w:rPr>
          <w:b w:val="1"/>
          <w:bCs w:val="1"/>
          <w:sz w:val="48"/>
          <w:szCs w:val="48"/>
          <w:highlight w:val="white"/>
          <w:rtl w:val="0"/>
        </w:rPr>
        <w:t xml:space="preserve">Invernadero Automatizado</w:t>
      </w:r>
      <w:r w:rsidDel="00000000" w:rsidR="00000000" w:rsidRPr="00000000">
        <w:rPr>
          <w:sz w:val="48"/>
          <w:szCs w:val="48"/>
          <w:highlight w:val="white"/>
          <w:rtl w:val="0"/>
        </w:rPr>
        <w:t xml:space="preserve">  </w:t>
      </w:r>
    </w:p>
    <w:p w:rsidR="00000000" w:rsidDel="00000000" w:rsidP="00000000" w:rsidRDefault="00000000" w:rsidRPr="00000000" w14:paraId="00000017">
      <w:pPr>
        <w:jc w:val="center"/>
        <w:rPr>
          <w:sz w:val="48"/>
          <w:szCs w:val="48"/>
          <w:highlight w:val="white"/>
        </w:rPr>
      </w:pPr>
      <w:r w:rsidDel="00000000" w:rsidR="00000000" w:rsidRPr="00000000">
        <w:rPr>
          <w:sz w:val="48"/>
          <w:szCs w:val="48"/>
          <w:highlight w:val="white"/>
          <w:rtl w:val="0"/>
        </w:rPr>
        <w:t xml:space="preserve">   </w:t>
      </w:r>
    </w:p>
    <w:p w:rsidR="00000000" w:rsidDel="00000000" w:rsidP="00000000" w:rsidRDefault="00000000" w:rsidRPr="00000000" w14:paraId="00000018">
      <w:pPr>
        <w:jc w:val="center"/>
        <w:rPr>
          <w:sz w:val="48"/>
          <w:szCs w:val="4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highlight w:val="white"/>
          <w:rtl w:val="0"/>
        </w:rPr>
        <w:t xml:space="preserve">Manual de Registros de Mantenimiento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ind w:left="720" w:firstLine="0"/>
        <w:rPr/>
      </w:pPr>
      <w:r w:rsidDel="00000000" w:rsidR="00000000" w:rsidRPr="00000000">
        <w:rPr>
          <w:rtl w:val="0"/>
        </w:rPr>
        <w:t xml:space="preserve">INTRODUCCIÓN </w:t>
      </w:r>
    </w:p>
    <w:p w:rsidR="00000000" w:rsidDel="00000000" w:rsidP="00000000" w:rsidRDefault="00000000" w:rsidRPr="00000000" w14:paraId="0000002E">
      <w:pPr>
        <w:ind w:left="720" w:firstLine="0"/>
        <w:rPr/>
      </w:pPr>
      <w:r w:rsidDel="00000000" w:rsidR="00000000" w:rsidRPr="00000000">
        <w:rPr>
          <w:rtl w:val="0"/>
        </w:rPr>
        <w:t xml:space="preserve">DICCIONARIO </w:t>
      </w:r>
    </w:p>
    <w:p w:rsidR="00000000" w:rsidDel="00000000" w:rsidP="00000000" w:rsidRDefault="00000000" w:rsidRPr="00000000" w14:paraId="0000002F">
      <w:pPr>
        <w:ind w:left="720" w:firstLine="0"/>
        <w:rPr/>
      </w:pPr>
      <w:r w:rsidDel="00000000" w:rsidR="00000000" w:rsidRPr="00000000">
        <w:rPr>
          <w:rtl w:val="0"/>
        </w:rPr>
        <w:t xml:space="preserve">DESCRIPCIÓN  </w:t>
      </w:r>
    </w:p>
    <w:p w:rsidR="00000000" w:rsidDel="00000000" w:rsidP="00000000" w:rsidRDefault="00000000" w:rsidRPr="00000000" w14:paraId="00000030">
      <w:pPr>
        <w:ind w:left="720" w:firstLine="0"/>
        <w:rPr/>
      </w:pPr>
      <w:r w:rsidDel="00000000" w:rsidR="00000000" w:rsidRPr="00000000">
        <w:rPr>
          <w:rtl w:val="0"/>
        </w:rPr>
        <w:t xml:space="preserve">SOLUCIÓN DE PROBLEMAS </w:t>
      </w:r>
    </w:p>
    <w:p w:rsidR="00000000" w:rsidDel="00000000" w:rsidP="00000000" w:rsidRDefault="00000000" w:rsidRPr="00000000" w14:paraId="00000031">
      <w:pPr>
        <w:ind w:left="720" w:firstLine="0"/>
        <w:rPr/>
      </w:pPr>
      <w:r w:rsidDel="00000000" w:rsidR="00000000" w:rsidRPr="00000000">
        <w:rPr>
          <w:rtl w:val="0"/>
        </w:rPr>
        <w:t xml:space="preserve">MANTENIMIENTO PREVENTIVO </w:t>
      </w:r>
    </w:p>
    <w:p w:rsidR="00000000" w:rsidDel="00000000" w:rsidP="00000000" w:rsidRDefault="00000000" w:rsidRPr="00000000" w14:paraId="00000032">
      <w:pPr>
        <w:ind w:left="720" w:firstLine="0"/>
        <w:rPr/>
      </w:pPr>
      <w:r w:rsidDel="00000000" w:rsidR="00000000" w:rsidRPr="00000000">
        <w:rPr>
          <w:rtl w:val="0"/>
        </w:rPr>
        <w:t xml:space="preserve">APÉNDICE</w:t>
      </w:r>
    </w:p>
    <w:p w:rsidR="00000000" w:rsidDel="00000000" w:rsidP="00000000" w:rsidRDefault="00000000" w:rsidRPr="00000000" w14:paraId="00000033">
      <w:pPr>
        <w:ind w:left="720" w:firstLine="0"/>
        <w:rPr/>
      </w:pPr>
      <w:r w:rsidDel="00000000" w:rsidR="00000000" w:rsidRPr="00000000">
        <w:rPr>
          <w:rtl w:val="0"/>
        </w:rPr>
        <w:t xml:space="preserve">ÍNDICE </w:t>
      </w:r>
    </w:p>
    <w:p w:rsidR="00000000" w:rsidDel="00000000" w:rsidP="00000000" w:rsidRDefault="00000000" w:rsidRPr="00000000" w14:paraId="00000034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b w:val="1"/>
          <w:bCs w:val="1"/>
          <w:sz w:val="44"/>
          <w:szCs w:val="44"/>
          <w:rtl w:val="0"/>
        </w:rPr>
        <w:t xml:space="preserve">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1"/>
        <w:keepNext w:val="0"/>
        <w:keepLines w:val="0"/>
        <w:spacing w:before="480" w:lineRule="auto"/>
        <w:jc w:val="both"/>
        <w:rPr>
          <w:b w:val="1"/>
          <w:bCs w:val="1"/>
          <w:sz w:val="46"/>
          <w:szCs w:val="46"/>
        </w:rPr>
      </w:pPr>
      <w:bookmarkStart w:colFirst="0" w:colLast="0" w:name="_nk5idve4zk5q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1. Introducción</w:t>
      </w:r>
    </w:p>
    <w:p w:rsidR="00000000" w:rsidDel="00000000" w:rsidP="00000000" w:rsidRDefault="00000000" w:rsidRPr="00000000" w14:paraId="0000004B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El presente Manual de Registros de Mantenimiento tiene como finalidad establecer un conjunto de lineamientos para documentar, registrar y dar seguimiento a todas las actividades de mantenimiento realizadas en el sistema.</w:t>
        <w:br w:type="textWrapping"/>
        <w:t xml:space="preserve"> El registro adecuado permite garantizar la continuidad operativa, prevenir fallos, identificar patrones de deterioro y asegurar que el sistema funcione con eficiencia y seguridad. Además, este manual sirve como guía para el personal encargado del mantenimiento, facilitando la trazabilidad de cada intervención y permitiendo tomar decisiones informadas sobre reparaciones, mejoras y reemplazos de componentes.</w:t>
      </w:r>
    </w:p>
    <w:p w:rsidR="00000000" w:rsidDel="00000000" w:rsidP="00000000" w:rsidRDefault="00000000" w:rsidRPr="00000000" w14:paraId="0000004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1"/>
        <w:keepNext w:val="0"/>
        <w:keepLines w:val="0"/>
        <w:spacing w:before="480" w:lineRule="auto"/>
        <w:jc w:val="both"/>
        <w:rPr>
          <w:b w:val="1"/>
          <w:bCs w:val="1"/>
          <w:sz w:val="46"/>
          <w:szCs w:val="46"/>
        </w:rPr>
      </w:pPr>
      <w:bookmarkStart w:colFirst="0" w:colLast="0" w:name="_daxo6hy6ugg1" w:id="1"/>
      <w:bookmarkEnd w:id="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Diccionario de Términos</w:t>
      </w:r>
    </w:p>
    <w:p w:rsidR="00000000" w:rsidDel="00000000" w:rsidP="00000000" w:rsidRDefault="00000000" w:rsidRPr="00000000" w14:paraId="0000004E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El término “Sistema” hace referencia a todos los componentes físicos y lógicos involucrados.</w:t>
        <w:br w:type="textWrapping"/>
        <w:t xml:space="preserve"> “Mantenimiento preventivo” se refiere a las acciones destinadas a evitar fallos futuros mediante revisiones periódicas.</w:t>
        <w:br w:type="textWrapping"/>
        <w:t xml:space="preserve"> “Mantenimiento correctivo” consiste en la reparación de fallas ya ocurridas.</w:t>
        <w:br w:type="textWrapping"/>
        <w:t xml:space="preserve"> “Registro de mantenimiento” es el documento o anotación donde se detallan las intervenciones realizadas.</w:t>
        <w:br w:type="textWrapping"/>
        <w:t xml:space="preserve"> “Componente” es cada parte del sistema que puede requerir revisión o reparación.</w:t>
        <w:br w:type="textWrapping"/>
        <w:t xml:space="preserve"> “Incidencia” es cualquier falla o comportamiento inusual detectado.</w:t>
        <w:br w:type="textWrapping"/>
        <w:t xml:space="preserve"> “Intervención” es la acción realizada por el técnico para corregir o prevenir fallos.</w:t>
        <w:br w:type="textWrapping"/>
        <w:t xml:space="preserve"> “Responsable” es la persona encargada de ejecutar o supervisar el mantenimiento.</w:t>
        <w:br w:type="textWrapping"/>
        <w:t xml:space="preserve"> “Frecuencia” indica cada cuánto tiempo debe realizarse una actividad programada.</w:t>
      </w:r>
    </w:p>
    <w:p w:rsidR="00000000" w:rsidDel="00000000" w:rsidP="00000000" w:rsidRDefault="00000000" w:rsidRPr="00000000" w14:paraId="0000004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1"/>
        <w:keepNext w:val="0"/>
        <w:keepLines w:val="0"/>
        <w:spacing w:before="480" w:lineRule="auto"/>
        <w:jc w:val="both"/>
        <w:rPr>
          <w:b w:val="1"/>
          <w:bCs w:val="1"/>
          <w:sz w:val="46"/>
          <w:szCs w:val="46"/>
        </w:rPr>
      </w:pPr>
      <w:bookmarkStart w:colFirst="0" w:colLast="0" w:name="_8hclozqhv6vn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 Descripción del Sistema</w:t>
      </w:r>
    </w:p>
    <w:p w:rsidR="00000000" w:rsidDel="00000000" w:rsidP="00000000" w:rsidRDefault="00000000" w:rsidRPr="00000000" w14:paraId="00000051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El sistema está conformado por un conjunto de elementos físicos, electrónicos y de software que trabajan conjuntamente para garantizar su funcionamiento. Cada componente requiere un seguimiento continuo para asegurar su operatividad.</w:t>
        <w:br w:type="textWrapping"/>
        <w:t xml:space="preserve"> Los registros de mantenimiento permiten documentar cada inspección, reparación, actualización o sustitución realizada, así como el nombre del técnico que efectuó la intervención, la fecha, los materiales utilizados y el estado final del sistema.</w:t>
        <w:br w:type="textWrapping"/>
        <w:t xml:space="preserve"> Este manual describe de forma general la estructura del sistema y establece cómo debe llevarse el control documental de cada actividad para asegurar la confiabilidad y eficiencia del mismo.</w:t>
      </w:r>
    </w:p>
    <w:p w:rsidR="00000000" w:rsidDel="00000000" w:rsidP="00000000" w:rsidRDefault="00000000" w:rsidRPr="00000000" w14:paraId="0000005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1"/>
        <w:keepNext w:val="0"/>
        <w:keepLines w:val="0"/>
        <w:spacing w:before="480" w:lineRule="auto"/>
        <w:jc w:val="both"/>
        <w:rPr>
          <w:b w:val="1"/>
          <w:bCs w:val="1"/>
          <w:sz w:val="46"/>
          <w:szCs w:val="46"/>
        </w:rPr>
      </w:pPr>
      <w:bookmarkStart w:colFirst="0" w:colLast="0" w:name="_f8vnniyyk4lb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Solución de Problemas</w:t>
      </w:r>
    </w:p>
    <w:p w:rsidR="00000000" w:rsidDel="00000000" w:rsidP="00000000" w:rsidRDefault="00000000" w:rsidRPr="00000000" w14:paraId="00000054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Cuando se presente una falla o comportamiento inesperado, el registro de la incidencia debe hacerse de inmediato, describiendo qué ocurrió, cómo se detectó y cuál fue el impacto.</w:t>
        <w:br w:type="textWrapping"/>
        <w:t xml:space="preserve"> Antes de ejecutar cualquier reparación, se debe revisar el historial de mantenimiento para verificar si la falla ya ocurrió previamente o si está asociada a un componente reemplazado recientemente.</w:t>
        <w:br w:type="textWrapping"/>
        <w:t xml:space="preserve"> La solución de problemas inicia con una evaluación del componente afectado, seguida de una verificación del sistema en general, la revisión de conexiones, parámetros de funcionamiento y condiciones ambientales.</w:t>
        <w:br w:type="textWrapping"/>
        <w:t xml:space="preserve"> Toda acción correctiva debe quedar registrada, indicando la causa del problema, la intervención realizada, la reparación aplicada y el resultado final observado.</w:t>
      </w:r>
    </w:p>
    <w:p w:rsidR="00000000" w:rsidDel="00000000" w:rsidP="00000000" w:rsidRDefault="00000000" w:rsidRPr="00000000" w14:paraId="0000005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1"/>
        <w:keepNext w:val="0"/>
        <w:keepLines w:val="0"/>
        <w:spacing w:before="480" w:lineRule="auto"/>
        <w:jc w:val="both"/>
        <w:rPr>
          <w:b w:val="1"/>
          <w:bCs w:val="1"/>
          <w:sz w:val="46"/>
          <w:szCs w:val="46"/>
        </w:rPr>
      </w:pPr>
      <w:bookmarkStart w:colFirst="0" w:colLast="0" w:name="_aywkvrb4rbbw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5. Mantenimiento Preventivo</w:t>
      </w:r>
    </w:p>
    <w:p w:rsidR="00000000" w:rsidDel="00000000" w:rsidP="00000000" w:rsidRDefault="00000000" w:rsidRPr="00000000" w14:paraId="00000057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El mantenimiento preventivo consiste en actividades programadas destinadas a evitar fallos futuros. Incluye revisiones periódicas, limpieza de componentes, verificación de conexiones, calibración de sensores y actualización del software si fuese necesario.</w:t>
        <w:br w:type="textWrapping"/>
        <w:t xml:space="preserve"> Es importante realizar una planificación que indique la frecuencia de cada actividad, el responsable asignado y los recursos necesarios.</w:t>
        <w:br w:type="textWrapping"/>
        <w:t xml:space="preserve"> El técnico debe registrar cada intervención, detallando la fecha, el estado del sistema, las acciones realizadas y las recomendaciones para el siguiente mantenimiento.</w:t>
        <w:br w:type="textWrapping"/>
        <w:t xml:space="preserve"> La constancia en el mantenimiento preventivo garantiza un funcionamiento estable, prolonga la vida útil de los componentes y reduce la necesidad de mantenimientos correctivos.</w:t>
      </w:r>
    </w:p>
    <w:p w:rsidR="00000000" w:rsidDel="00000000" w:rsidP="00000000" w:rsidRDefault="00000000" w:rsidRPr="00000000" w14:paraId="0000005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1"/>
        <w:keepNext w:val="0"/>
        <w:keepLines w:val="0"/>
        <w:spacing w:before="480" w:lineRule="auto"/>
        <w:jc w:val="both"/>
        <w:rPr>
          <w:b w:val="1"/>
          <w:bCs w:val="1"/>
          <w:sz w:val="46"/>
          <w:szCs w:val="46"/>
        </w:rPr>
      </w:pPr>
      <w:bookmarkStart w:colFirst="0" w:colLast="0" w:name="_hd0htqfliosr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Apéndice</w:t>
      </w:r>
    </w:p>
    <w:p w:rsidR="00000000" w:rsidDel="00000000" w:rsidP="00000000" w:rsidRDefault="00000000" w:rsidRPr="00000000" w14:paraId="0000005D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En el apéndice pueden incluirse formatos de registros utilizados por el personal, descripciones adicionales del sistema, procedimientos específicos, inventario de repuestos, cronogramas de mantenimiento, instrucciones para calibración y cualquier otro documento relevante.</w:t>
        <w:br w:type="textWrapping"/>
        <w:t xml:space="preserve"> También se pueden agregar ejemplos de cómo registrar incidencias, cómo documentar intervenciones y recomendaciones generales para mantener la información organizada.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