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C5E" w:rsidRPr="00417C5E" w:rsidRDefault="00417C5E" w:rsidP="00E70578">
      <w:pPr>
        <w:shd w:val="clear" w:color="auto" w:fill="FFFFFF"/>
        <w:spacing w:after="150" w:line="600" w:lineRule="atLeast"/>
        <w:jc w:val="center"/>
        <w:outlineLvl w:val="1"/>
        <w:rPr>
          <w:rFonts w:ascii="Times New Roman" w:eastAsia="Times New Roman" w:hAnsi="Times New Roman" w:cs="Times New Roman"/>
          <w:b/>
          <w:bCs/>
          <w:color w:val="333333"/>
          <w:sz w:val="42"/>
          <w:szCs w:val="42"/>
          <w:lang w:eastAsia="es-CR"/>
        </w:rPr>
      </w:pPr>
      <w:r w:rsidRPr="00417C5E">
        <w:rPr>
          <w:rFonts w:ascii="Times New Roman" w:eastAsia="Times New Roman" w:hAnsi="Times New Roman" w:cs="Times New Roman"/>
          <w:b/>
          <w:bCs/>
          <w:color w:val="333333"/>
          <w:sz w:val="42"/>
          <w:szCs w:val="42"/>
          <w:lang w:eastAsia="es-CR"/>
        </w:rPr>
        <w:t>Actividad 4: Elementos del conocimiento</w:t>
      </w:r>
    </w:p>
    <w:p w:rsidR="00CC6CBC" w:rsidRDefault="00CC6CBC"/>
    <w:p w:rsidR="00417C5E" w:rsidRPr="00FC01D7" w:rsidRDefault="00417C5E" w:rsidP="00FC01D7">
      <w:pPr>
        <w:numPr>
          <w:ilvl w:val="0"/>
          <w:numId w:val="1"/>
        </w:numPr>
        <w:shd w:val="clear" w:color="auto" w:fill="FFFFFF"/>
        <w:spacing w:before="100" w:beforeAutospacing="1" w:after="100" w:afterAutospacing="1" w:line="420" w:lineRule="atLeast"/>
        <w:ind w:left="375"/>
        <w:jc w:val="both"/>
        <w:rPr>
          <w:rFonts w:ascii="Arial" w:eastAsia="Times New Roman" w:hAnsi="Arial" w:cs="Arial"/>
          <w:b/>
          <w:color w:val="333333"/>
          <w:sz w:val="24"/>
          <w:szCs w:val="24"/>
          <w:lang w:eastAsia="es-CR"/>
        </w:rPr>
      </w:pPr>
      <w:r w:rsidRPr="00417C5E">
        <w:rPr>
          <w:rFonts w:ascii="Arial" w:eastAsia="Times New Roman" w:hAnsi="Arial" w:cs="Arial"/>
          <w:b/>
          <w:color w:val="333333"/>
          <w:sz w:val="24"/>
          <w:szCs w:val="24"/>
          <w:lang w:eastAsia="es-CR"/>
        </w:rPr>
        <w:t>Según los elementos del conocimiento, establezca una situación cotidiana que conlleve a producir nuevos conocimientos. Para ello, contextualice su labor docente o administrativa (ver esquema).</w:t>
      </w:r>
    </w:p>
    <w:p w:rsidR="008A343E" w:rsidRDefault="008A343E" w:rsidP="00E87EA3">
      <w:pPr>
        <w:shd w:val="clear" w:color="auto" w:fill="FFFFFF"/>
        <w:spacing w:before="100" w:beforeAutospacing="1" w:after="100" w:afterAutospacing="1" w:line="420" w:lineRule="atLeast"/>
        <w:ind w:firstLine="375"/>
        <w:jc w:val="both"/>
        <w:rPr>
          <w:rFonts w:ascii="Arial" w:hAnsi="Arial" w:cs="Arial"/>
          <w:color w:val="000000"/>
          <w:sz w:val="24"/>
          <w:szCs w:val="24"/>
          <w:shd w:val="clear" w:color="auto" w:fill="FFFFFF"/>
        </w:rPr>
      </w:pPr>
      <w:r w:rsidRPr="00E87EA3">
        <w:rPr>
          <w:rFonts w:ascii="Arial" w:hAnsi="Arial" w:cs="Arial"/>
          <w:color w:val="000000"/>
          <w:sz w:val="24"/>
          <w:szCs w:val="24"/>
          <w:shd w:val="clear" w:color="auto" w:fill="FFFFFF"/>
        </w:rPr>
        <w:t xml:space="preserve">En </w:t>
      </w:r>
      <w:r w:rsidR="00E87EA3">
        <w:rPr>
          <w:rFonts w:ascii="Arial" w:hAnsi="Arial" w:cs="Arial"/>
          <w:color w:val="000000"/>
          <w:sz w:val="24"/>
          <w:szCs w:val="24"/>
          <w:shd w:val="clear" w:color="auto" w:fill="FFFFFF"/>
        </w:rPr>
        <w:t xml:space="preserve">el tiempo actual, </w:t>
      </w:r>
      <w:r w:rsidRPr="00E87EA3">
        <w:rPr>
          <w:rFonts w:ascii="Arial" w:hAnsi="Arial" w:cs="Arial"/>
          <w:color w:val="000000"/>
          <w:sz w:val="24"/>
          <w:szCs w:val="24"/>
          <w:shd w:val="clear" w:color="auto" w:fill="FFFFFF"/>
        </w:rPr>
        <w:t>consideramos que es importante que tengamos una definición propia de lo en s</w:t>
      </w:r>
      <w:r w:rsidR="00E87EA3">
        <w:rPr>
          <w:rFonts w:ascii="Arial" w:hAnsi="Arial" w:cs="Arial"/>
          <w:color w:val="000000"/>
          <w:sz w:val="24"/>
          <w:szCs w:val="24"/>
          <w:shd w:val="clear" w:color="auto" w:fill="FFFFFF"/>
        </w:rPr>
        <w:t xml:space="preserve">í que </w:t>
      </w:r>
      <w:r w:rsidRPr="00E87EA3">
        <w:rPr>
          <w:rFonts w:ascii="Arial" w:hAnsi="Arial" w:cs="Arial"/>
          <w:color w:val="000000"/>
          <w:sz w:val="24"/>
          <w:szCs w:val="24"/>
          <w:shd w:val="clear" w:color="auto" w:fill="FFFFFF"/>
        </w:rPr>
        <w:t>es el conocimiento, todos los días lo manejamos y muchas veces ignoramos la variedad de conocimientos que aplicamos. </w:t>
      </w:r>
    </w:p>
    <w:p w:rsidR="00E87EA3" w:rsidRDefault="00E87EA3" w:rsidP="00FC01D7">
      <w:pPr>
        <w:shd w:val="clear" w:color="auto" w:fill="FFFFFF"/>
        <w:spacing w:before="100" w:beforeAutospacing="1" w:after="100" w:afterAutospacing="1" w:line="420" w:lineRule="atLeast"/>
        <w:ind w:firstLine="375"/>
        <w:jc w:val="both"/>
        <w:rPr>
          <w:rFonts w:ascii="Arial" w:hAnsi="Arial" w:cs="Arial"/>
          <w:color w:val="000000"/>
          <w:sz w:val="24"/>
          <w:szCs w:val="24"/>
          <w:shd w:val="clear" w:color="auto" w:fill="FFFFFF"/>
        </w:rPr>
      </w:pPr>
      <w:proofErr w:type="spellStart"/>
      <w:r w:rsidRPr="00E87EA3">
        <w:rPr>
          <w:rFonts w:ascii="Arial" w:hAnsi="Arial" w:cs="Arial"/>
          <w:color w:val="000000"/>
          <w:sz w:val="24"/>
          <w:szCs w:val="24"/>
          <w:shd w:val="clear" w:color="auto" w:fill="FFFFFF"/>
        </w:rPr>
        <w:t>Alavi</w:t>
      </w:r>
      <w:proofErr w:type="spellEnd"/>
      <w:r w:rsidRPr="00E87EA3">
        <w:rPr>
          <w:rFonts w:ascii="Arial" w:hAnsi="Arial" w:cs="Arial"/>
          <w:color w:val="000000"/>
          <w:sz w:val="24"/>
          <w:szCs w:val="24"/>
          <w:shd w:val="clear" w:color="auto" w:fill="FFFFFF"/>
        </w:rPr>
        <w:t xml:space="preserve"> y </w:t>
      </w:r>
      <w:proofErr w:type="spellStart"/>
      <w:r w:rsidRPr="00E87EA3">
        <w:rPr>
          <w:rFonts w:ascii="Arial" w:hAnsi="Arial" w:cs="Arial"/>
          <w:color w:val="000000"/>
          <w:sz w:val="24"/>
          <w:szCs w:val="24"/>
          <w:shd w:val="clear" w:color="auto" w:fill="FFFFFF"/>
        </w:rPr>
        <w:t>Leidner</w:t>
      </w:r>
      <w:proofErr w:type="spellEnd"/>
      <w:r w:rsidRPr="00E87EA3">
        <w:rPr>
          <w:rFonts w:ascii="Arial" w:hAnsi="Arial" w:cs="Arial"/>
          <w:color w:val="000000"/>
          <w:sz w:val="24"/>
          <w:szCs w:val="24"/>
          <w:shd w:val="clear" w:color="auto" w:fill="FFFFFF"/>
        </w:rPr>
        <w:t xml:space="preserve"> (2003) definen </w:t>
      </w:r>
      <w:r>
        <w:rPr>
          <w:rFonts w:ascii="Arial" w:hAnsi="Arial" w:cs="Arial"/>
          <w:color w:val="000000"/>
          <w:sz w:val="24"/>
          <w:szCs w:val="24"/>
          <w:shd w:val="clear" w:color="auto" w:fill="FFFFFF"/>
        </w:rPr>
        <w:t>“</w:t>
      </w:r>
      <w:r w:rsidRPr="00E87EA3">
        <w:rPr>
          <w:rFonts w:ascii="Arial" w:hAnsi="Arial" w:cs="Arial"/>
          <w:color w:val="000000"/>
          <w:sz w:val="24"/>
          <w:szCs w:val="24"/>
          <w:shd w:val="clear" w:color="auto" w:fill="FFFFFF"/>
        </w:rPr>
        <w:t xml:space="preserve">el conocimiento como la información que el individuo posee en su mente, personalizada y subjetiva, relacionada con hechos, procedimientos, conceptos, interpretaciones, ideas, observaciones, juicios y elementos que pueden ser o no útiles, precisos o </w:t>
      </w:r>
      <w:r w:rsidRPr="00E87EA3">
        <w:rPr>
          <w:rFonts w:ascii="Arial" w:hAnsi="Arial" w:cs="Arial"/>
          <w:color w:val="000000"/>
          <w:sz w:val="24"/>
          <w:szCs w:val="24"/>
          <w:shd w:val="clear" w:color="auto" w:fill="FFFFFF"/>
        </w:rPr>
        <w:t>estructurales</w:t>
      </w:r>
      <w:r>
        <w:rPr>
          <w:rFonts w:ascii="Arial" w:hAnsi="Arial" w:cs="Arial"/>
          <w:color w:val="000000"/>
          <w:sz w:val="24"/>
          <w:szCs w:val="24"/>
          <w:shd w:val="clear" w:color="auto" w:fill="FFFFFF"/>
        </w:rPr>
        <w:t>”</w:t>
      </w:r>
      <w:r w:rsidRPr="00E87EA3">
        <w:rPr>
          <w:rFonts w:ascii="Arial" w:hAnsi="Arial" w:cs="Arial"/>
          <w:color w:val="000000"/>
          <w:sz w:val="24"/>
          <w:szCs w:val="24"/>
          <w:shd w:val="clear" w:color="auto" w:fill="FFFFFF"/>
        </w:rPr>
        <w:t>. </w:t>
      </w:r>
    </w:p>
    <w:p w:rsidR="00FC01D7" w:rsidRPr="00E87EA3" w:rsidRDefault="00FC01D7" w:rsidP="00E87EA3">
      <w:pPr>
        <w:shd w:val="clear" w:color="auto" w:fill="FFFFFF"/>
        <w:spacing w:before="100" w:beforeAutospacing="1" w:after="100" w:afterAutospacing="1" w:line="420" w:lineRule="atLeast"/>
        <w:ind w:firstLine="375"/>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Lo que se refiere, el que recibe la información,</w:t>
      </w:r>
      <w:r>
        <w:rPr>
          <w:color w:val="000000"/>
          <w:sz w:val="27"/>
          <w:szCs w:val="27"/>
          <w:shd w:val="clear" w:color="auto" w:fill="FFFFFF"/>
        </w:rPr>
        <w:t xml:space="preserve"> puede procesar e interiorizar la información, por lo que vuelve a transformarse en conocimiento</w:t>
      </w:r>
      <w:r>
        <w:rPr>
          <w:color w:val="000000"/>
          <w:sz w:val="27"/>
          <w:szCs w:val="27"/>
          <w:shd w:val="clear" w:color="auto" w:fill="FFFFFF"/>
        </w:rPr>
        <w:t xml:space="preserve"> y llevarlo a la práctica.</w:t>
      </w:r>
    </w:p>
    <w:tbl>
      <w:tblPr>
        <w:tblStyle w:val="Tablaconcuadrcula"/>
        <w:tblpPr w:leftFromText="141" w:rightFromText="141" w:vertAnchor="text" w:horzAnchor="margin" w:tblpY="294"/>
        <w:tblW w:w="9493" w:type="dxa"/>
        <w:tblLook w:val="04A0" w:firstRow="1" w:lastRow="0" w:firstColumn="1" w:lastColumn="0" w:noHBand="0" w:noVBand="1"/>
      </w:tblPr>
      <w:tblGrid>
        <w:gridCol w:w="1590"/>
        <w:gridCol w:w="7903"/>
      </w:tblGrid>
      <w:tr w:rsidR="00E70578" w:rsidTr="00E86F1C">
        <w:tc>
          <w:tcPr>
            <w:tcW w:w="1590" w:type="dxa"/>
            <w:shd w:val="clear" w:color="auto" w:fill="A8D08D" w:themeFill="accent6" w:themeFillTint="99"/>
          </w:tcPr>
          <w:p w:rsidR="00E70578" w:rsidRPr="00E70578" w:rsidRDefault="00E70578" w:rsidP="00E70578">
            <w:pPr>
              <w:spacing w:before="100" w:beforeAutospacing="1" w:after="100" w:afterAutospacing="1" w:line="420" w:lineRule="atLeast"/>
              <w:rPr>
                <w:rFonts w:ascii="Arial" w:eastAsia="Times New Roman" w:hAnsi="Arial" w:cs="Arial"/>
                <w:b/>
                <w:color w:val="333333"/>
                <w:sz w:val="24"/>
                <w:szCs w:val="24"/>
                <w:lang w:eastAsia="es-CR"/>
              </w:rPr>
            </w:pPr>
            <w:r w:rsidRPr="00E70578">
              <w:rPr>
                <w:rFonts w:ascii="Arial" w:eastAsia="Times New Roman" w:hAnsi="Arial" w:cs="Arial"/>
                <w:b/>
                <w:color w:val="333333"/>
                <w:sz w:val="24"/>
                <w:szCs w:val="24"/>
                <w:lang w:eastAsia="es-CR"/>
              </w:rPr>
              <w:t>Sujeto que conoce</w:t>
            </w:r>
          </w:p>
        </w:tc>
        <w:tc>
          <w:tcPr>
            <w:tcW w:w="7903" w:type="dxa"/>
          </w:tcPr>
          <w:p w:rsidR="00E70578" w:rsidRDefault="00E70578" w:rsidP="00E70578">
            <w:pPr>
              <w:spacing w:before="100" w:beforeAutospacing="1" w:after="100" w:afterAutospacing="1" w:line="420" w:lineRule="atLeast"/>
              <w:rPr>
                <w:rFonts w:ascii="Arial" w:eastAsia="Times New Roman" w:hAnsi="Arial" w:cs="Arial"/>
                <w:b/>
                <w:color w:val="333333"/>
                <w:sz w:val="24"/>
                <w:szCs w:val="24"/>
                <w:lang w:eastAsia="es-CR"/>
              </w:rPr>
            </w:pPr>
            <w:r w:rsidRPr="00E70578">
              <w:rPr>
                <w:rFonts w:ascii="Arial" w:eastAsia="Times New Roman" w:hAnsi="Arial" w:cs="Arial"/>
                <w:b/>
                <w:color w:val="333333"/>
                <w:sz w:val="24"/>
                <w:szCs w:val="24"/>
                <w:lang w:eastAsia="es-CR"/>
              </w:rPr>
              <w:t>¿</w:t>
            </w:r>
            <w:proofErr w:type="gramStart"/>
            <w:r w:rsidRPr="00E70578">
              <w:rPr>
                <w:rFonts w:ascii="Arial" w:eastAsia="Times New Roman" w:hAnsi="Arial" w:cs="Arial"/>
                <w:b/>
                <w:color w:val="333333"/>
                <w:sz w:val="24"/>
                <w:szCs w:val="24"/>
                <w:lang w:eastAsia="es-CR"/>
              </w:rPr>
              <w:t>quién  va</w:t>
            </w:r>
            <w:proofErr w:type="gramEnd"/>
            <w:r w:rsidRPr="00E70578">
              <w:rPr>
                <w:rFonts w:ascii="Arial" w:eastAsia="Times New Roman" w:hAnsi="Arial" w:cs="Arial"/>
                <w:b/>
                <w:color w:val="333333"/>
                <w:sz w:val="24"/>
                <w:szCs w:val="24"/>
                <w:lang w:eastAsia="es-CR"/>
              </w:rPr>
              <w:t xml:space="preserve"> a conocer?</w:t>
            </w:r>
          </w:p>
          <w:p w:rsidR="00C56A28" w:rsidRDefault="00C56A28" w:rsidP="00C56A28">
            <w:pPr>
              <w:spacing w:before="100" w:beforeAutospacing="1" w:after="100" w:afterAutospacing="1" w:line="360" w:lineRule="auto"/>
              <w:jc w:val="both"/>
              <w:rPr>
                <w:rFonts w:ascii="Arial" w:hAnsi="Arial" w:cs="Arial"/>
                <w:color w:val="373737"/>
                <w:sz w:val="24"/>
                <w:szCs w:val="24"/>
                <w:shd w:val="clear" w:color="auto" w:fill="FFFFFF"/>
              </w:rPr>
            </w:pPr>
            <w:r w:rsidRPr="00C56A28">
              <w:rPr>
                <w:rFonts w:ascii="Arial" w:eastAsia="Times New Roman" w:hAnsi="Arial" w:cs="Arial"/>
                <w:color w:val="333333"/>
                <w:sz w:val="24"/>
                <w:szCs w:val="24"/>
                <w:lang w:eastAsia="es-CR"/>
              </w:rPr>
              <w:t xml:space="preserve">Según Adrián </w:t>
            </w:r>
            <w:proofErr w:type="gramStart"/>
            <w:r w:rsidRPr="00C56A28">
              <w:rPr>
                <w:rFonts w:ascii="Arial" w:eastAsia="Times New Roman" w:hAnsi="Arial" w:cs="Arial"/>
                <w:color w:val="333333"/>
                <w:sz w:val="24"/>
                <w:szCs w:val="24"/>
                <w:lang w:eastAsia="es-CR"/>
              </w:rPr>
              <w:t>( 2021</w:t>
            </w:r>
            <w:proofErr w:type="gramEnd"/>
            <w:r w:rsidRPr="00C56A28">
              <w:rPr>
                <w:rFonts w:ascii="Arial" w:eastAsia="Times New Roman" w:hAnsi="Arial" w:cs="Arial"/>
                <w:color w:val="333333"/>
                <w:sz w:val="24"/>
                <w:szCs w:val="24"/>
                <w:lang w:eastAsia="es-CR"/>
              </w:rPr>
              <w:t xml:space="preserve">) </w:t>
            </w:r>
            <w:r w:rsidRPr="00C56A28">
              <w:rPr>
                <w:rFonts w:ascii="Arial" w:hAnsi="Arial" w:cs="Arial"/>
                <w:color w:val="373737"/>
                <w:sz w:val="27"/>
                <w:szCs w:val="27"/>
                <w:shd w:val="clear" w:color="auto" w:fill="FFFFFF"/>
              </w:rPr>
              <w:t xml:space="preserve"> </w:t>
            </w:r>
            <w:r w:rsidRPr="00C56A28">
              <w:rPr>
                <w:rFonts w:ascii="Arial" w:hAnsi="Arial" w:cs="Arial"/>
                <w:color w:val="373737"/>
                <w:sz w:val="24"/>
                <w:szCs w:val="24"/>
                <w:shd w:val="clear" w:color="auto" w:fill="FFFFFF"/>
              </w:rPr>
              <w:t>Es aquel sujeto, ya sea </w:t>
            </w:r>
            <w:r w:rsidRPr="00C56A28">
              <w:rPr>
                <w:rStyle w:val="Textoennegrita"/>
                <w:rFonts w:ascii="Arial" w:hAnsi="Arial" w:cs="Arial"/>
                <w:b w:val="0"/>
                <w:color w:val="373737"/>
                <w:sz w:val="24"/>
                <w:szCs w:val="24"/>
                <w:shd w:val="clear" w:color="auto" w:fill="FFFFFF"/>
              </w:rPr>
              <w:t>niño, joven o adulto que, dentro del ámbito académico, tiene por ocupación principal estudiar</w:t>
            </w:r>
            <w:r w:rsidRPr="00C56A28">
              <w:rPr>
                <w:rStyle w:val="Textoennegrita"/>
                <w:rFonts w:ascii="Arial" w:hAnsi="Arial" w:cs="Arial"/>
                <w:b w:val="0"/>
                <w:color w:val="373737"/>
                <w:sz w:val="24"/>
                <w:szCs w:val="24"/>
                <w:shd w:val="clear" w:color="auto" w:fill="FFFFFF"/>
              </w:rPr>
              <w:t>”</w:t>
            </w:r>
            <w:r w:rsidRPr="00C56A28">
              <w:rPr>
                <w:rFonts w:ascii="Arial" w:hAnsi="Arial" w:cs="Arial"/>
                <w:b/>
                <w:color w:val="373737"/>
                <w:sz w:val="24"/>
                <w:szCs w:val="24"/>
                <w:shd w:val="clear" w:color="auto" w:fill="FFFFFF"/>
              </w:rPr>
              <w:t>.</w:t>
            </w:r>
            <w:r w:rsidRPr="00C56A28">
              <w:rPr>
                <w:rFonts w:ascii="Arial" w:hAnsi="Arial" w:cs="Arial"/>
                <w:color w:val="373737"/>
                <w:sz w:val="24"/>
                <w:szCs w:val="24"/>
                <w:shd w:val="clear" w:color="auto" w:fill="FFFFFF"/>
              </w:rPr>
              <w:t xml:space="preserve"> </w:t>
            </w:r>
          </w:p>
          <w:p w:rsidR="00C56A28" w:rsidRDefault="00C56A28" w:rsidP="00C56A28">
            <w:pPr>
              <w:spacing w:before="100" w:beforeAutospacing="1" w:after="100" w:afterAutospacing="1" w:line="360" w:lineRule="auto"/>
              <w:jc w:val="both"/>
              <w:rPr>
                <w:rFonts w:ascii="Arial" w:hAnsi="Arial" w:cs="Arial"/>
                <w:color w:val="373737"/>
                <w:sz w:val="24"/>
                <w:szCs w:val="24"/>
                <w:shd w:val="clear" w:color="auto" w:fill="FFFFFF"/>
              </w:rPr>
            </w:pPr>
            <w:r w:rsidRPr="00C56A28">
              <w:rPr>
                <w:rFonts w:ascii="Arial" w:hAnsi="Arial" w:cs="Arial"/>
                <w:color w:val="373737"/>
                <w:sz w:val="24"/>
                <w:szCs w:val="24"/>
                <w:shd w:val="clear" w:color="auto" w:fill="FFFFFF"/>
              </w:rPr>
              <w:t>Se trata pues, de una persona que se dedica a la compresión profunda de diferentes temas que pueden servirle en el futuro, comenzando con temas básicos</w:t>
            </w:r>
            <w:r>
              <w:rPr>
                <w:rFonts w:ascii="Arial" w:hAnsi="Arial" w:cs="Arial"/>
                <w:color w:val="373737"/>
                <w:sz w:val="24"/>
                <w:szCs w:val="24"/>
                <w:shd w:val="clear" w:color="auto" w:fill="FFFFFF"/>
              </w:rPr>
              <w:t>.</w:t>
            </w:r>
          </w:p>
          <w:p w:rsidR="00C56A28" w:rsidRDefault="00C56A28" w:rsidP="00C56A28">
            <w:pPr>
              <w:spacing w:before="100" w:beforeAutospacing="1" w:after="100" w:afterAutospacing="1" w:line="360" w:lineRule="auto"/>
              <w:jc w:val="both"/>
              <w:rPr>
                <w:rFonts w:ascii="Arial" w:eastAsia="Times New Roman" w:hAnsi="Arial" w:cs="Arial"/>
                <w:b/>
                <w:color w:val="333333"/>
                <w:sz w:val="24"/>
                <w:szCs w:val="24"/>
                <w:lang w:eastAsia="es-CR"/>
              </w:rPr>
            </w:pPr>
          </w:p>
          <w:p w:rsidR="00FC01D7" w:rsidRDefault="00FC01D7" w:rsidP="00303080">
            <w:pPr>
              <w:spacing w:before="100" w:beforeAutospacing="1" w:after="100" w:afterAutospacing="1" w:line="420" w:lineRule="atLeast"/>
              <w:jc w:val="both"/>
              <w:rPr>
                <w:rFonts w:ascii="Arial" w:eastAsia="Times New Roman" w:hAnsi="Arial" w:cs="Arial"/>
                <w:color w:val="333333"/>
                <w:sz w:val="24"/>
                <w:szCs w:val="24"/>
                <w:lang w:eastAsia="es-CR"/>
              </w:rPr>
            </w:pPr>
            <w:r w:rsidRPr="00303080">
              <w:rPr>
                <w:rFonts w:ascii="Arial" w:eastAsia="Times New Roman" w:hAnsi="Arial" w:cs="Arial"/>
                <w:color w:val="333333"/>
                <w:sz w:val="24"/>
                <w:szCs w:val="24"/>
                <w:lang w:eastAsia="es-CR"/>
              </w:rPr>
              <w:lastRenderedPageBreak/>
              <w:t>Se debe conocer al estudiante que es el principal actor en el ámbito educativo. Para ello el docente debe ser muy observador</w:t>
            </w:r>
            <w:r w:rsidR="00303080" w:rsidRPr="00303080">
              <w:rPr>
                <w:rFonts w:ascii="Arial" w:eastAsia="Times New Roman" w:hAnsi="Arial" w:cs="Arial"/>
                <w:color w:val="333333"/>
                <w:sz w:val="24"/>
                <w:szCs w:val="24"/>
                <w:lang w:eastAsia="es-CR"/>
              </w:rPr>
              <w:t xml:space="preserve"> y tener esa sensibilidad ante las situaciones que se puedan a dar durante y después de las clases en el aula.</w:t>
            </w:r>
          </w:p>
          <w:p w:rsidR="00303080" w:rsidRDefault="00303080" w:rsidP="00303080">
            <w:pPr>
              <w:spacing w:before="100" w:beforeAutospacing="1" w:after="100" w:afterAutospacing="1" w:line="420" w:lineRule="atLeast"/>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 xml:space="preserve">Durante porque aquí debemos de estar pendiente de ellos, por </w:t>
            </w:r>
            <w:proofErr w:type="gramStart"/>
            <w:r>
              <w:rPr>
                <w:rFonts w:ascii="Arial" w:eastAsia="Times New Roman" w:hAnsi="Arial" w:cs="Arial"/>
                <w:color w:val="333333"/>
                <w:sz w:val="24"/>
                <w:szCs w:val="24"/>
                <w:lang w:eastAsia="es-CR"/>
              </w:rPr>
              <w:t>ejemplo</w:t>
            </w:r>
            <w:proofErr w:type="gramEnd"/>
            <w:r>
              <w:rPr>
                <w:rFonts w:ascii="Arial" w:eastAsia="Times New Roman" w:hAnsi="Arial" w:cs="Arial"/>
                <w:color w:val="333333"/>
                <w:sz w:val="24"/>
                <w:szCs w:val="24"/>
                <w:lang w:eastAsia="es-CR"/>
              </w:rPr>
              <w:t xml:space="preserve"> un niño muy dinámico, activo en la clase, a la semana siguiente llega sin ganas de hacer las los trabajos, puede ser que hasta los compañeros por algo que hagan éste le incomode y se dan incidencias dentro del aula. Aquí donde el docente debe de intervenir. Que es lo que le sucede a </w:t>
            </w:r>
            <w:proofErr w:type="gramStart"/>
            <w:r>
              <w:rPr>
                <w:rFonts w:ascii="Arial" w:eastAsia="Times New Roman" w:hAnsi="Arial" w:cs="Arial"/>
                <w:color w:val="333333"/>
                <w:sz w:val="24"/>
                <w:szCs w:val="24"/>
                <w:lang w:eastAsia="es-CR"/>
              </w:rPr>
              <w:t>éste</w:t>
            </w:r>
            <w:proofErr w:type="gramEnd"/>
            <w:r>
              <w:rPr>
                <w:rFonts w:ascii="Arial" w:eastAsia="Times New Roman" w:hAnsi="Arial" w:cs="Arial"/>
                <w:color w:val="333333"/>
                <w:sz w:val="24"/>
                <w:szCs w:val="24"/>
                <w:lang w:eastAsia="es-CR"/>
              </w:rPr>
              <w:t xml:space="preserve"> niño. Si hay una situación especial en la casa y lo está llevando a la escuela.</w:t>
            </w:r>
          </w:p>
          <w:p w:rsidR="00303080" w:rsidRDefault="00303080" w:rsidP="00303080">
            <w:pPr>
              <w:spacing w:before="100" w:beforeAutospacing="1" w:after="100" w:afterAutospacing="1" w:line="420" w:lineRule="atLeast"/>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 xml:space="preserve">Por eso es importante que los docentes cuando tienen un grupo de estudiantes nuevos para éste, </w:t>
            </w:r>
            <w:r w:rsidR="00411931">
              <w:rPr>
                <w:rFonts w:ascii="Arial" w:eastAsia="Times New Roman" w:hAnsi="Arial" w:cs="Arial"/>
                <w:color w:val="333333"/>
                <w:sz w:val="24"/>
                <w:szCs w:val="24"/>
                <w:lang w:eastAsia="es-CR"/>
              </w:rPr>
              <w:t>deben</w:t>
            </w:r>
            <w:r>
              <w:rPr>
                <w:rFonts w:ascii="Arial" w:eastAsia="Times New Roman" w:hAnsi="Arial" w:cs="Arial"/>
                <w:color w:val="333333"/>
                <w:sz w:val="24"/>
                <w:szCs w:val="24"/>
                <w:lang w:eastAsia="es-CR"/>
              </w:rPr>
              <w:t xml:space="preserve"> de leer los expedientes de los mismos, realizar entrevistas a los padres de familia y si es necesario realizar visitas al hogar para conocer el contexto donde éste vive.</w:t>
            </w:r>
          </w:p>
          <w:p w:rsidR="00411931" w:rsidRDefault="00764F12" w:rsidP="00303080">
            <w:pPr>
              <w:spacing w:before="100" w:beforeAutospacing="1" w:after="100" w:afterAutospacing="1" w:line="420" w:lineRule="atLeast"/>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 xml:space="preserve">Tuve la experiencia de un estudiante que </w:t>
            </w:r>
            <w:proofErr w:type="spellStart"/>
            <w:r>
              <w:rPr>
                <w:rFonts w:ascii="Arial" w:eastAsia="Times New Roman" w:hAnsi="Arial" w:cs="Arial"/>
                <w:color w:val="333333"/>
                <w:sz w:val="24"/>
                <w:szCs w:val="24"/>
                <w:lang w:eastAsia="es-CR"/>
              </w:rPr>
              <w:t>venia</w:t>
            </w:r>
            <w:proofErr w:type="spellEnd"/>
            <w:r>
              <w:rPr>
                <w:rFonts w:ascii="Arial" w:eastAsia="Times New Roman" w:hAnsi="Arial" w:cs="Arial"/>
                <w:color w:val="333333"/>
                <w:sz w:val="24"/>
                <w:szCs w:val="24"/>
                <w:lang w:eastAsia="es-CR"/>
              </w:rPr>
              <w:t xml:space="preserve"> de otra escuela. En donde el expediente del niño no llegaba. Veía en la una situación, de un niño introvertido, a diferencia de otros que vienen de otra escuela, no se relacionaba con los demás compañeros, no le gusta participar en clase, sólo buscaba en los recreos al hermano. Me tomé la tarea de llamar a la madre para ver la situación del niño. Por él es un niño que realiza los trabajos a veces los dejaba incompletos, pero si se le toaba oral las preguntas las contestaba.</w:t>
            </w:r>
          </w:p>
          <w:p w:rsidR="00C56A28" w:rsidRDefault="00C56A28" w:rsidP="00303080">
            <w:pPr>
              <w:spacing w:before="100" w:beforeAutospacing="1" w:after="100" w:afterAutospacing="1" w:line="420" w:lineRule="atLeast"/>
              <w:jc w:val="both"/>
              <w:rPr>
                <w:rFonts w:ascii="Arial" w:eastAsia="Times New Roman" w:hAnsi="Arial" w:cs="Arial"/>
                <w:color w:val="333333"/>
                <w:sz w:val="24"/>
                <w:szCs w:val="24"/>
                <w:lang w:eastAsia="es-CR"/>
              </w:rPr>
            </w:pPr>
          </w:p>
          <w:p w:rsidR="00C56A28" w:rsidRDefault="00C56A28" w:rsidP="00303080">
            <w:pPr>
              <w:spacing w:before="100" w:beforeAutospacing="1" w:after="100" w:afterAutospacing="1" w:line="420" w:lineRule="atLeast"/>
              <w:jc w:val="both"/>
              <w:rPr>
                <w:rFonts w:ascii="Arial" w:eastAsia="Times New Roman" w:hAnsi="Arial" w:cs="Arial"/>
                <w:color w:val="333333"/>
                <w:sz w:val="24"/>
                <w:szCs w:val="24"/>
                <w:lang w:eastAsia="es-CR"/>
              </w:rPr>
            </w:pPr>
          </w:p>
          <w:p w:rsidR="00C56A28" w:rsidRDefault="00C56A28" w:rsidP="00303080">
            <w:pPr>
              <w:spacing w:before="100" w:beforeAutospacing="1" w:after="100" w:afterAutospacing="1" w:line="420" w:lineRule="atLeast"/>
              <w:jc w:val="both"/>
              <w:rPr>
                <w:rFonts w:ascii="Arial" w:eastAsia="Times New Roman" w:hAnsi="Arial" w:cs="Arial"/>
                <w:color w:val="333333"/>
                <w:sz w:val="24"/>
                <w:szCs w:val="24"/>
                <w:lang w:eastAsia="es-CR"/>
              </w:rPr>
            </w:pPr>
          </w:p>
          <w:p w:rsidR="00C56A28" w:rsidRPr="00303080" w:rsidRDefault="00C56A28" w:rsidP="00303080">
            <w:pPr>
              <w:spacing w:before="100" w:beforeAutospacing="1" w:after="100" w:afterAutospacing="1" w:line="420" w:lineRule="atLeast"/>
              <w:jc w:val="both"/>
              <w:rPr>
                <w:rFonts w:ascii="Arial" w:eastAsia="Times New Roman" w:hAnsi="Arial" w:cs="Arial"/>
                <w:color w:val="333333"/>
                <w:sz w:val="24"/>
                <w:szCs w:val="24"/>
                <w:lang w:eastAsia="es-CR"/>
              </w:rPr>
            </w:pPr>
          </w:p>
        </w:tc>
      </w:tr>
      <w:tr w:rsidR="00E70578" w:rsidTr="00E86F1C">
        <w:tc>
          <w:tcPr>
            <w:tcW w:w="1590" w:type="dxa"/>
            <w:shd w:val="clear" w:color="auto" w:fill="646CA8"/>
          </w:tcPr>
          <w:p w:rsidR="00E70578" w:rsidRPr="00E70578" w:rsidRDefault="00E70578" w:rsidP="00B23641">
            <w:pPr>
              <w:spacing w:before="100" w:beforeAutospacing="1" w:after="100" w:afterAutospacing="1" w:line="420" w:lineRule="atLeast"/>
              <w:jc w:val="center"/>
              <w:rPr>
                <w:rFonts w:ascii="Arial" w:eastAsia="Times New Roman" w:hAnsi="Arial" w:cs="Arial"/>
                <w:b/>
                <w:color w:val="333333"/>
                <w:sz w:val="24"/>
                <w:szCs w:val="24"/>
                <w:lang w:eastAsia="es-CR"/>
              </w:rPr>
            </w:pPr>
            <w:r w:rsidRPr="00E70578">
              <w:rPr>
                <w:rFonts w:ascii="Arial" w:eastAsia="Times New Roman" w:hAnsi="Arial" w:cs="Arial"/>
                <w:b/>
                <w:color w:val="333333"/>
                <w:sz w:val="24"/>
                <w:szCs w:val="24"/>
                <w:lang w:eastAsia="es-CR"/>
              </w:rPr>
              <w:lastRenderedPageBreak/>
              <w:t>Elemento que se conoce</w:t>
            </w:r>
          </w:p>
        </w:tc>
        <w:tc>
          <w:tcPr>
            <w:tcW w:w="7903" w:type="dxa"/>
          </w:tcPr>
          <w:p w:rsidR="00E70578" w:rsidRDefault="00E70578" w:rsidP="00E70578">
            <w:pPr>
              <w:spacing w:before="100" w:beforeAutospacing="1" w:after="100" w:afterAutospacing="1" w:line="420" w:lineRule="atLeast"/>
              <w:rPr>
                <w:rFonts w:ascii="Arial" w:eastAsia="Times New Roman" w:hAnsi="Arial" w:cs="Arial"/>
                <w:b/>
                <w:color w:val="333333"/>
                <w:sz w:val="24"/>
                <w:szCs w:val="24"/>
                <w:lang w:eastAsia="es-CR"/>
              </w:rPr>
            </w:pPr>
            <w:r w:rsidRPr="00E70578">
              <w:rPr>
                <w:rFonts w:ascii="Arial" w:eastAsia="Times New Roman" w:hAnsi="Arial" w:cs="Arial"/>
                <w:b/>
                <w:color w:val="333333"/>
                <w:sz w:val="24"/>
                <w:szCs w:val="24"/>
                <w:lang w:eastAsia="es-CR"/>
              </w:rPr>
              <w:t>¿</w:t>
            </w:r>
            <w:proofErr w:type="gramStart"/>
            <w:r w:rsidRPr="00E70578">
              <w:rPr>
                <w:rFonts w:ascii="Arial" w:eastAsia="Times New Roman" w:hAnsi="Arial" w:cs="Arial"/>
                <w:b/>
                <w:color w:val="333333"/>
                <w:sz w:val="24"/>
                <w:szCs w:val="24"/>
                <w:lang w:eastAsia="es-CR"/>
              </w:rPr>
              <w:t>qué  va</w:t>
            </w:r>
            <w:proofErr w:type="gramEnd"/>
            <w:r w:rsidRPr="00E70578">
              <w:rPr>
                <w:rFonts w:ascii="Arial" w:eastAsia="Times New Roman" w:hAnsi="Arial" w:cs="Arial"/>
                <w:b/>
                <w:color w:val="333333"/>
                <w:sz w:val="24"/>
                <w:szCs w:val="24"/>
                <w:lang w:eastAsia="es-CR"/>
              </w:rPr>
              <w:t xml:space="preserve"> a conocer?</w:t>
            </w:r>
          </w:p>
          <w:p w:rsidR="00764F12" w:rsidRPr="00764F12" w:rsidRDefault="00764F12" w:rsidP="00764F12">
            <w:pPr>
              <w:spacing w:before="100" w:beforeAutospacing="1" w:after="100" w:afterAutospacing="1" w:line="420" w:lineRule="atLeast"/>
              <w:jc w:val="both"/>
              <w:rPr>
                <w:rFonts w:ascii="Arial" w:eastAsia="Times New Roman" w:hAnsi="Arial" w:cs="Arial"/>
                <w:color w:val="333333"/>
                <w:sz w:val="24"/>
                <w:szCs w:val="24"/>
                <w:lang w:eastAsia="es-CR"/>
              </w:rPr>
            </w:pPr>
            <w:r w:rsidRPr="00764F12">
              <w:rPr>
                <w:rFonts w:ascii="Arial" w:eastAsia="Times New Roman" w:hAnsi="Arial" w:cs="Arial"/>
                <w:color w:val="333333"/>
                <w:sz w:val="24"/>
                <w:szCs w:val="24"/>
                <w:lang w:eastAsia="es-CR"/>
              </w:rPr>
              <w:t>Ante situaciones que se presenta dentro y fuera del aula los docentes debemos de darnos la tarea de conocer a nuestros estudiantes.</w:t>
            </w:r>
          </w:p>
          <w:p w:rsidR="00B23641" w:rsidRDefault="00764F12" w:rsidP="00B23641">
            <w:pPr>
              <w:spacing w:before="100" w:beforeAutospacing="1" w:after="100" w:afterAutospacing="1" w:line="420" w:lineRule="atLeast"/>
              <w:jc w:val="both"/>
              <w:rPr>
                <w:rFonts w:ascii="Arial" w:eastAsia="Times New Roman" w:hAnsi="Arial" w:cs="Arial"/>
                <w:color w:val="333333"/>
                <w:sz w:val="24"/>
                <w:szCs w:val="24"/>
                <w:lang w:eastAsia="es-CR"/>
              </w:rPr>
            </w:pPr>
            <w:r w:rsidRPr="00764F12">
              <w:rPr>
                <w:rFonts w:ascii="Arial" w:eastAsia="Times New Roman" w:hAnsi="Arial" w:cs="Arial"/>
                <w:color w:val="333333"/>
                <w:sz w:val="24"/>
                <w:szCs w:val="24"/>
                <w:lang w:eastAsia="es-CR"/>
              </w:rPr>
              <w:t>Con la experiencia del niño que he expuesto, después de dialogar con la madre</w:t>
            </w:r>
            <w:r>
              <w:rPr>
                <w:rFonts w:ascii="Arial" w:eastAsia="Times New Roman" w:hAnsi="Arial" w:cs="Arial"/>
                <w:color w:val="333333"/>
                <w:sz w:val="24"/>
                <w:szCs w:val="24"/>
                <w:lang w:eastAsia="es-CR"/>
              </w:rPr>
              <w:t>, manifestó que se había separado del padre por problemas que podrían agravar, la relación y por eso se separaron. Situación que al niño no le gustó por eso de los comportamientos, y cada vez que ve al papá muestra agresividad cuando regresa a clases.</w:t>
            </w:r>
          </w:p>
          <w:p w:rsidR="00F26DA1" w:rsidRDefault="00F26DA1" w:rsidP="00B23641">
            <w:pPr>
              <w:spacing w:before="100" w:beforeAutospacing="1" w:after="100" w:afterAutospacing="1" w:line="420" w:lineRule="atLeast"/>
              <w:jc w:val="both"/>
              <w:rPr>
                <w:rFonts w:ascii="Arial" w:eastAsia="Times New Roman" w:hAnsi="Arial" w:cs="Arial"/>
                <w:color w:val="333333"/>
                <w:sz w:val="24"/>
                <w:szCs w:val="24"/>
                <w:lang w:eastAsia="es-CR"/>
              </w:rPr>
            </w:pPr>
          </w:p>
          <w:p w:rsidR="00F26DA1" w:rsidRPr="00C56A28" w:rsidRDefault="00F26DA1" w:rsidP="00B23641">
            <w:pPr>
              <w:spacing w:before="100" w:beforeAutospacing="1" w:after="100" w:afterAutospacing="1" w:line="420" w:lineRule="atLeast"/>
              <w:jc w:val="both"/>
              <w:rPr>
                <w:rFonts w:ascii="Arial" w:eastAsia="Times New Roman" w:hAnsi="Arial" w:cs="Arial"/>
                <w:color w:val="333333"/>
                <w:sz w:val="24"/>
                <w:szCs w:val="24"/>
                <w:lang w:eastAsia="es-CR"/>
              </w:rPr>
            </w:pPr>
            <w:bookmarkStart w:id="0" w:name="_GoBack"/>
            <w:bookmarkEnd w:id="0"/>
          </w:p>
        </w:tc>
      </w:tr>
      <w:tr w:rsidR="00E70578" w:rsidTr="00E86F1C">
        <w:tc>
          <w:tcPr>
            <w:tcW w:w="1590" w:type="dxa"/>
            <w:shd w:val="clear" w:color="auto" w:fill="7B6157"/>
          </w:tcPr>
          <w:p w:rsidR="00E70578" w:rsidRPr="00E70578" w:rsidRDefault="00E70578" w:rsidP="00E70578">
            <w:pPr>
              <w:spacing w:before="100" w:beforeAutospacing="1" w:after="100" w:afterAutospacing="1" w:line="420" w:lineRule="atLeast"/>
              <w:rPr>
                <w:rFonts w:ascii="Arial" w:eastAsia="Times New Roman" w:hAnsi="Arial" w:cs="Arial"/>
                <w:b/>
                <w:color w:val="333333"/>
                <w:sz w:val="24"/>
                <w:szCs w:val="24"/>
                <w:lang w:eastAsia="es-CR"/>
              </w:rPr>
            </w:pPr>
            <w:r w:rsidRPr="00E70578">
              <w:rPr>
                <w:rFonts w:ascii="Arial" w:eastAsia="Times New Roman" w:hAnsi="Arial" w:cs="Arial"/>
                <w:b/>
                <w:color w:val="333333"/>
                <w:sz w:val="24"/>
                <w:szCs w:val="24"/>
                <w:lang w:eastAsia="es-CR"/>
              </w:rPr>
              <w:t>El proceso de conocer.</w:t>
            </w:r>
          </w:p>
        </w:tc>
        <w:tc>
          <w:tcPr>
            <w:tcW w:w="7903" w:type="dxa"/>
          </w:tcPr>
          <w:p w:rsidR="00E70578" w:rsidRDefault="00E70578" w:rsidP="00E70578">
            <w:pPr>
              <w:spacing w:before="100" w:beforeAutospacing="1" w:after="100" w:afterAutospacing="1" w:line="420" w:lineRule="atLeast"/>
              <w:rPr>
                <w:rFonts w:ascii="Arial" w:eastAsia="Times New Roman" w:hAnsi="Arial" w:cs="Arial"/>
                <w:b/>
                <w:color w:val="333333"/>
                <w:sz w:val="24"/>
                <w:szCs w:val="24"/>
                <w:lang w:eastAsia="es-CR"/>
              </w:rPr>
            </w:pPr>
            <w:r w:rsidRPr="00E70578">
              <w:rPr>
                <w:rFonts w:ascii="Arial" w:eastAsia="Times New Roman" w:hAnsi="Arial" w:cs="Arial"/>
                <w:b/>
                <w:color w:val="333333"/>
                <w:sz w:val="24"/>
                <w:szCs w:val="24"/>
                <w:lang w:eastAsia="es-CR"/>
              </w:rPr>
              <w:t xml:space="preserve">¿cómo </w:t>
            </w:r>
            <w:proofErr w:type="gramStart"/>
            <w:r w:rsidRPr="00E70578">
              <w:rPr>
                <w:rFonts w:ascii="Arial" w:eastAsia="Times New Roman" w:hAnsi="Arial" w:cs="Arial"/>
                <w:b/>
                <w:color w:val="333333"/>
                <w:sz w:val="24"/>
                <w:szCs w:val="24"/>
                <w:lang w:eastAsia="es-CR"/>
              </w:rPr>
              <w:t>lo  va</w:t>
            </w:r>
            <w:proofErr w:type="gramEnd"/>
            <w:r w:rsidRPr="00E70578">
              <w:rPr>
                <w:rFonts w:ascii="Arial" w:eastAsia="Times New Roman" w:hAnsi="Arial" w:cs="Arial"/>
                <w:b/>
                <w:color w:val="333333"/>
                <w:sz w:val="24"/>
                <w:szCs w:val="24"/>
                <w:lang w:eastAsia="es-CR"/>
              </w:rPr>
              <w:t xml:space="preserve"> a conocer?</w:t>
            </w:r>
          </w:p>
          <w:p w:rsidR="00B23641" w:rsidRDefault="00B23641" w:rsidP="00B23641">
            <w:pPr>
              <w:spacing w:before="100" w:beforeAutospacing="1" w:after="100" w:afterAutospacing="1" w:line="420" w:lineRule="atLeast"/>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La tarea como docente de él, me tocó hacerle ver lo importancia de compartir con sus compañeros, tanto en el aula como en las actividades de actos cívicos que correspondían.</w:t>
            </w:r>
          </w:p>
          <w:p w:rsidR="00975D4C" w:rsidRDefault="00B23641" w:rsidP="00B23641">
            <w:pPr>
              <w:spacing w:before="100" w:beforeAutospacing="1" w:after="100" w:afterAutospacing="1" w:line="420" w:lineRule="atLeast"/>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Involucrarlo poco a poco es las actividades, sin hacerlo sentir presionado</w:t>
            </w:r>
            <w:r w:rsidR="00975D4C">
              <w:rPr>
                <w:rFonts w:ascii="Arial" w:eastAsia="Times New Roman" w:hAnsi="Arial" w:cs="Arial"/>
                <w:color w:val="333333"/>
                <w:sz w:val="24"/>
                <w:szCs w:val="24"/>
                <w:lang w:eastAsia="es-CR"/>
              </w:rPr>
              <w:t>. Para lograr avance.</w:t>
            </w:r>
          </w:p>
          <w:p w:rsidR="00975D4C" w:rsidRDefault="00975D4C" w:rsidP="00B23641">
            <w:pPr>
              <w:spacing w:before="100" w:beforeAutospacing="1" w:after="100" w:afterAutospacing="1" w:line="420" w:lineRule="atLeast"/>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Además, era importante que los compañeros también lo conocieran y entre ellos lograr una participación activa en el niño.</w:t>
            </w:r>
          </w:p>
          <w:p w:rsidR="00B23641" w:rsidRDefault="00975D4C" w:rsidP="00882FB1">
            <w:pPr>
              <w:spacing w:before="100" w:beforeAutospacing="1" w:after="100" w:afterAutospacing="1" w:line="420" w:lineRule="atLeast"/>
              <w:jc w:val="both"/>
              <w:rPr>
                <w:rFonts w:ascii="Arial" w:eastAsia="Times New Roman" w:hAnsi="Arial" w:cs="Arial"/>
                <w:color w:val="333333"/>
                <w:sz w:val="24"/>
                <w:szCs w:val="24"/>
                <w:lang w:eastAsia="es-CR"/>
              </w:rPr>
            </w:pPr>
            <w:r>
              <w:rPr>
                <w:rFonts w:ascii="Arial" w:eastAsia="Times New Roman" w:hAnsi="Arial" w:cs="Arial"/>
                <w:color w:val="333333"/>
                <w:sz w:val="24"/>
                <w:szCs w:val="24"/>
                <w:lang w:eastAsia="es-CR"/>
              </w:rPr>
              <w:t>La labor no ha sido fácil, porque los niños al tener situaciones de violencia en la casa entre sus progenitores</w:t>
            </w:r>
            <w:r w:rsidR="00882FB1">
              <w:rPr>
                <w:rFonts w:ascii="Arial" w:eastAsia="Times New Roman" w:hAnsi="Arial" w:cs="Arial"/>
                <w:color w:val="333333"/>
                <w:sz w:val="24"/>
                <w:szCs w:val="24"/>
                <w:lang w:eastAsia="es-CR"/>
              </w:rPr>
              <w:t xml:space="preserve">. Porque él tiene derecho como todo niño ver a su papá (comparte algunos fines de semana) por tanto viene con mal humor, no quiere participar. </w:t>
            </w:r>
          </w:p>
          <w:p w:rsidR="00C56A28" w:rsidRPr="00882FB1" w:rsidRDefault="00C56A28" w:rsidP="00882FB1">
            <w:pPr>
              <w:spacing w:before="100" w:beforeAutospacing="1" w:after="100" w:afterAutospacing="1" w:line="420" w:lineRule="atLeast"/>
              <w:jc w:val="both"/>
              <w:rPr>
                <w:rFonts w:ascii="Arial" w:eastAsia="Times New Roman" w:hAnsi="Arial" w:cs="Arial"/>
                <w:color w:val="333333"/>
                <w:sz w:val="24"/>
                <w:szCs w:val="24"/>
                <w:lang w:eastAsia="es-CR"/>
              </w:rPr>
            </w:pPr>
          </w:p>
        </w:tc>
      </w:tr>
      <w:tr w:rsidR="00E70578" w:rsidTr="00E86F1C">
        <w:tc>
          <w:tcPr>
            <w:tcW w:w="1590" w:type="dxa"/>
            <w:shd w:val="clear" w:color="auto" w:fill="9E846A"/>
          </w:tcPr>
          <w:p w:rsidR="00E70578" w:rsidRPr="00E70578" w:rsidRDefault="00E70578" w:rsidP="00F52833">
            <w:pPr>
              <w:spacing w:before="100" w:beforeAutospacing="1" w:after="100" w:afterAutospacing="1" w:line="276" w:lineRule="auto"/>
              <w:jc w:val="center"/>
              <w:rPr>
                <w:rFonts w:ascii="Arial" w:eastAsia="Times New Roman" w:hAnsi="Arial" w:cs="Arial"/>
                <w:b/>
                <w:color w:val="333333"/>
                <w:sz w:val="24"/>
                <w:szCs w:val="24"/>
                <w:lang w:eastAsia="es-CR"/>
              </w:rPr>
            </w:pPr>
            <w:r w:rsidRPr="00E70578">
              <w:rPr>
                <w:rFonts w:ascii="Arial" w:eastAsia="Times New Roman" w:hAnsi="Arial" w:cs="Arial"/>
                <w:b/>
                <w:color w:val="333333"/>
                <w:sz w:val="24"/>
                <w:szCs w:val="24"/>
                <w:lang w:eastAsia="es-CR"/>
              </w:rPr>
              <w:lastRenderedPageBreak/>
              <w:t>Resultado de la extracción de información y elaboración de la misma.</w:t>
            </w:r>
          </w:p>
        </w:tc>
        <w:tc>
          <w:tcPr>
            <w:tcW w:w="7903" w:type="dxa"/>
          </w:tcPr>
          <w:p w:rsidR="00F52833" w:rsidRDefault="00E70578" w:rsidP="00F52833">
            <w:pPr>
              <w:spacing w:before="100" w:beforeAutospacing="1" w:after="100" w:afterAutospacing="1" w:line="276" w:lineRule="auto"/>
              <w:rPr>
                <w:rFonts w:ascii="Arial" w:eastAsia="Times New Roman" w:hAnsi="Arial" w:cs="Arial"/>
                <w:b/>
                <w:sz w:val="24"/>
                <w:szCs w:val="24"/>
                <w:lang w:eastAsia="es-CR"/>
              </w:rPr>
            </w:pPr>
            <w:r w:rsidRPr="00F52833">
              <w:rPr>
                <w:rFonts w:ascii="Arial" w:eastAsia="Times New Roman" w:hAnsi="Arial" w:cs="Arial"/>
                <w:b/>
                <w:sz w:val="24"/>
                <w:szCs w:val="24"/>
                <w:lang w:eastAsia="es-CR"/>
              </w:rPr>
              <w:t>Aprendizaje significativo.</w:t>
            </w:r>
          </w:p>
          <w:p w:rsidR="00E86F1C" w:rsidRPr="00F52833" w:rsidRDefault="00E86F1C" w:rsidP="00F52833">
            <w:pPr>
              <w:spacing w:before="100" w:beforeAutospacing="1" w:after="100" w:afterAutospacing="1" w:line="276" w:lineRule="auto"/>
              <w:rPr>
                <w:rFonts w:ascii="Arial" w:eastAsia="Times New Roman" w:hAnsi="Arial" w:cs="Arial"/>
                <w:b/>
                <w:sz w:val="24"/>
                <w:szCs w:val="24"/>
                <w:lang w:eastAsia="es-CR"/>
              </w:rPr>
            </w:pPr>
            <w:r w:rsidRPr="00F52833">
              <w:rPr>
                <w:rFonts w:ascii="Arial" w:hAnsi="Arial" w:cs="Arial"/>
                <w:sz w:val="24"/>
                <w:szCs w:val="24"/>
                <w:shd w:val="clear" w:color="auto" w:fill="FFFFFF"/>
              </w:rPr>
              <w:t>Según Palacios (2004) “e</w:t>
            </w:r>
            <w:r w:rsidRPr="00F52833">
              <w:rPr>
                <w:rFonts w:ascii="Arial" w:hAnsi="Arial" w:cs="Arial"/>
                <w:sz w:val="24"/>
                <w:szCs w:val="24"/>
                <w:shd w:val="clear" w:color="auto" w:fill="FFFFFF"/>
              </w:rPr>
              <w:t>l aprendizaje significativo supone un proceso en el que la persona recoge la información, la selecciona, organiza y establece relaciones con el conocimiento que ya tenía previamente.</w:t>
            </w:r>
            <w:r w:rsidRPr="00F52833">
              <w:rPr>
                <w:rFonts w:ascii="Arial" w:hAnsi="Arial" w:cs="Arial"/>
                <w:sz w:val="24"/>
                <w:szCs w:val="24"/>
                <w:shd w:val="clear" w:color="auto" w:fill="FFFFFF"/>
              </w:rPr>
              <w:t>”</w:t>
            </w:r>
          </w:p>
          <w:p w:rsidR="00E86F1C" w:rsidRPr="00F52833" w:rsidRDefault="00E86F1C" w:rsidP="00F52833">
            <w:pPr>
              <w:spacing w:before="100" w:beforeAutospacing="1" w:after="100" w:afterAutospacing="1" w:line="276" w:lineRule="auto"/>
              <w:jc w:val="both"/>
              <w:rPr>
                <w:rFonts w:ascii="Arial" w:eastAsia="Times New Roman" w:hAnsi="Arial" w:cs="Arial"/>
                <w:sz w:val="24"/>
                <w:szCs w:val="24"/>
                <w:lang w:eastAsia="es-CR"/>
              </w:rPr>
            </w:pPr>
            <w:r w:rsidRPr="00F52833">
              <w:rPr>
                <w:rFonts w:ascii="Arial" w:hAnsi="Arial" w:cs="Arial"/>
                <w:sz w:val="24"/>
                <w:szCs w:val="24"/>
                <w:shd w:val="clear" w:color="auto" w:fill="FFFFFF"/>
              </w:rPr>
              <w:t xml:space="preserve"> </w:t>
            </w:r>
            <w:r w:rsidRPr="00F52833">
              <w:rPr>
                <w:rFonts w:ascii="Arial" w:hAnsi="Arial" w:cs="Arial"/>
                <w:sz w:val="24"/>
                <w:szCs w:val="24"/>
                <w:shd w:val="clear" w:color="auto" w:fill="FFFFFF"/>
              </w:rPr>
              <w:t>E</w:t>
            </w:r>
            <w:r w:rsidRPr="00F52833">
              <w:rPr>
                <w:rFonts w:ascii="Arial" w:hAnsi="Arial" w:cs="Arial"/>
                <w:sz w:val="24"/>
                <w:szCs w:val="24"/>
                <w:shd w:val="clear" w:color="auto" w:fill="FFFFFF"/>
              </w:rPr>
              <w:t>ste aprendizaje se da cuando </w:t>
            </w:r>
            <w:r w:rsidRPr="00F52833">
              <w:rPr>
                <w:rStyle w:val="Textoennegrita"/>
                <w:rFonts w:ascii="Arial" w:hAnsi="Arial" w:cs="Arial"/>
                <w:b w:val="0"/>
                <w:sz w:val="24"/>
                <w:szCs w:val="24"/>
                <w:shd w:val="clear" w:color="auto" w:fill="FFFFFF"/>
              </w:rPr>
              <w:t xml:space="preserve">el nuevo </w:t>
            </w:r>
            <w:r w:rsidR="00F52833" w:rsidRPr="00F52833">
              <w:rPr>
                <w:rStyle w:val="Textoennegrita"/>
                <w:rFonts w:ascii="Arial" w:hAnsi="Arial" w:cs="Arial"/>
                <w:b w:val="0"/>
                <w:sz w:val="24"/>
                <w:szCs w:val="24"/>
                <w:shd w:val="clear" w:color="auto" w:fill="FFFFFF"/>
              </w:rPr>
              <w:t xml:space="preserve">conocimiento, </w:t>
            </w:r>
            <w:r w:rsidRPr="00F52833">
              <w:rPr>
                <w:rStyle w:val="Textoennegrita"/>
                <w:rFonts w:ascii="Arial" w:hAnsi="Arial" w:cs="Arial"/>
                <w:b w:val="0"/>
                <w:sz w:val="24"/>
                <w:szCs w:val="24"/>
                <w:shd w:val="clear" w:color="auto" w:fill="FFFFFF"/>
              </w:rPr>
              <w:t xml:space="preserve">se relaciona con nuestras experiencias vividas </w:t>
            </w:r>
            <w:r w:rsidR="00F52833" w:rsidRPr="00F52833">
              <w:rPr>
                <w:rStyle w:val="Textoennegrita"/>
                <w:rFonts w:ascii="Arial" w:hAnsi="Arial" w:cs="Arial"/>
                <w:b w:val="0"/>
                <w:sz w:val="24"/>
                <w:szCs w:val="24"/>
                <w:shd w:val="clear" w:color="auto" w:fill="FFFFFF"/>
              </w:rPr>
              <w:t>adquiriendo</w:t>
            </w:r>
            <w:r w:rsidRPr="00F52833">
              <w:rPr>
                <w:rFonts w:ascii="Arial" w:hAnsi="Arial" w:cs="Arial"/>
                <w:sz w:val="24"/>
                <w:szCs w:val="24"/>
                <w:shd w:val="clear" w:color="auto" w:fill="FFFFFF"/>
              </w:rPr>
              <w:t xml:space="preserve"> la motivación y las creencias personales sobre lo que es importante aprender</w:t>
            </w:r>
            <w:r w:rsidR="00F52833" w:rsidRPr="00F52833">
              <w:rPr>
                <w:rFonts w:ascii="Arial" w:hAnsi="Arial" w:cs="Arial"/>
                <w:sz w:val="24"/>
                <w:szCs w:val="24"/>
                <w:shd w:val="clear" w:color="auto" w:fill="FFFFFF"/>
              </w:rPr>
              <w:t>.</w:t>
            </w:r>
          </w:p>
          <w:p w:rsidR="00E86F1C" w:rsidRDefault="00882FB1" w:rsidP="00F52833">
            <w:pPr>
              <w:spacing w:before="100" w:beforeAutospacing="1" w:after="100" w:afterAutospacing="1" w:line="276" w:lineRule="auto"/>
              <w:jc w:val="both"/>
              <w:rPr>
                <w:rFonts w:ascii="Arial" w:eastAsia="Times New Roman" w:hAnsi="Arial" w:cs="Arial"/>
                <w:sz w:val="24"/>
                <w:szCs w:val="24"/>
                <w:lang w:eastAsia="es-CR"/>
              </w:rPr>
            </w:pPr>
            <w:r w:rsidRPr="00F52833">
              <w:rPr>
                <w:rFonts w:ascii="Arial" w:eastAsia="Times New Roman" w:hAnsi="Arial" w:cs="Arial"/>
                <w:sz w:val="24"/>
                <w:szCs w:val="24"/>
                <w:lang w:eastAsia="es-CR"/>
              </w:rPr>
              <w:t xml:space="preserve">Es aquí donde nos damos cuenta de la labor que realizamos durante </w:t>
            </w:r>
            <w:r w:rsidR="00E86F1C" w:rsidRPr="00F52833">
              <w:rPr>
                <w:rFonts w:ascii="Arial" w:eastAsia="Times New Roman" w:hAnsi="Arial" w:cs="Arial"/>
                <w:sz w:val="24"/>
                <w:szCs w:val="24"/>
                <w:lang w:eastAsia="es-CR"/>
              </w:rPr>
              <w:t xml:space="preserve">la experiencia como docentes. </w:t>
            </w:r>
          </w:p>
          <w:p w:rsidR="00F52833" w:rsidRPr="00F52833" w:rsidRDefault="00F52833" w:rsidP="00F52833">
            <w:pPr>
              <w:spacing w:before="100" w:beforeAutospacing="1" w:after="100" w:afterAutospacing="1" w:line="276" w:lineRule="auto"/>
              <w:jc w:val="both"/>
              <w:rPr>
                <w:rFonts w:ascii="Arial" w:eastAsia="Times New Roman" w:hAnsi="Arial" w:cs="Arial"/>
                <w:sz w:val="24"/>
                <w:szCs w:val="24"/>
                <w:lang w:eastAsia="es-CR"/>
              </w:rPr>
            </w:pPr>
            <w:r w:rsidRPr="00F52833">
              <w:rPr>
                <w:rFonts w:ascii="Arial" w:eastAsia="Times New Roman" w:hAnsi="Arial" w:cs="Arial"/>
                <w:sz w:val="24"/>
                <w:szCs w:val="24"/>
                <w:lang w:eastAsia="es-CR"/>
              </w:rPr>
              <w:t>El estudiante ha ido sobre llevando la situación personal familiar que lleva a cuesta, ha participado en actividades con los compañeros, (hasta baile), a pesar de esto sus notas no han tenido afectación alguna. El año pasado en las clases virtuales participaba hasta hizo una exposición a los compañeros en un tema en ciencias.</w:t>
            </w:r>
          </w:p>
          <w:p w:rsidR="00F52833" w:rsidRPr="00F52833" w:rsidRDefault="00F52833" w:rsidP="00F52833">
            <w:pPr>
              <w:spacing w:before="100" w:beforeAutospacing="1" w:after="100" w:afterAutospacing="1" w:line="276" w:lineRule="auto"/>
              <w:jc w:val="both"/>
              <w:rPr>
                <w:rFonts w:ascii="Arial" w:eastAsia="Times New Roman" w:hAnsi="Arial" w:cs="Arial"/>
                <w:sz w:val="24"/>
                <w:szCs w:val="24"/>
                <w:lang w:eastAsia="es-CR"/>
              </w:rPr>
            </w:pPr>
            <w:r w:rsidRPr="00F52833">
              <w:rPr>
                <w:rFonts w:ascii="Arial" w:eastAsia="Times New Roman" w:hAnsi="Arial" w:cs="Arial"/>
                <w:sz w:val="24"/>
                <w:szCs w:val="24"/>
                <w:lang w:eastAsia="es-CR"/>
              </w:rPr>
              <w:t xml:space="preserve">La labor docente no es nada fácil, pero si se necesita compromiso y dedicación </w:t>
            </w:r>
          </w:p>
        </w:tc>
      </w:tr>
    </w:tbl>
    <w:p w:rsidR="00417C5E" w:rsidRDefault="00417C5E" w:rsidP="00F52833">
      <w:pPr>
        <w:shd w:val="clear" w:color="auto" w:fill="FFFFFF"/>
        <w:spacing w:before="100" w:beforeAutospacing="1" w:after="100" w:afterAutospacing="1" w:line="276" w:lineRule="auto"/>
        <w:rPr>
          <w:rFonts w:ascii="Arial" w:eastAsia="Times New Roman" w:hAnsi="Arial" w:cs="Arial"/>
          <w:color w:val="333333"/>
          <w:lang w:eastAsia="es-CR"/>
        </w:rPr>
      </w:pPr>
    </w:p>
    <w:p w:rsidR="00417C5E" w:rsidRPr="00417C5E" w:rsidRDefault="00417C5E" w:rsidP="00417C5E">
      <w:pPr>
        <w:shd w:val="clear" w:color="auto" w:fill="FFFFFF"/>
        <w:spacing w:before="100" w:beforeAutospacing="1" w:after="100" w:afterAutospacing="1" w:line="420" w:lineRule="atLeast"/>
        <w:rPr>
          <w:rFonts w:ascii="Arial" w:eastAsia="Times New Roman" w:hAnsi="Arial" w:cs="Arial"/>
          <w:sz w:val="24"/>
          <w:szCs w:val="24"/>
          <w:lang w:eastAsia="es-CR"/>
        </w:rPr>
      </w:pPr>
    </w:p>
    <w:p w:rsidR="00273295" w:rsidRDefault="00273295" w:rsidP="00E86F1C">
      <w:pPr>
        <w:pStyle w:val="Ttulo2"/>
        <w:jc w:val="both"/>
        <w:rPr>
          <w:rFonts w:ascii="Arial" w:hAnsi="Arial" w:cs="Arial"/>
          <w:b w:val="0"/>
          <w:sz w:val="24"/>
          <w:szCs w:val="24"/>
          <w:shd w:val="clear" w:color="auto" w:fill="FFFFFF"/>
        </w:rPr>
      </w:pPr>
      <w:r>
        <w:rPr>
          <w:rFonts w:ascii="Arial" w:hAnsi="Arial" w:cs="Arial"/>
          <w:b w:val="0"/>
          <w:sz w:val="24"/>
          <w:szCs w:val="24"/>
          <w:shd w:val="clear" w:color="auto" w:fill="FFFFFF"/>
        </w:rPr>
        <w:t xml:space="preserve">Bibliografía </w:t>
      </w:r>
    </w:p>
    <w:p w:rsidR="00FC01D7" w:rsidRDefault="00FC01D7" w:rsidP="00E86F1C">
      <w:pPr>
        <w:pStyle w:val="Ttulo2"/>
        <w:jc w:val="both"/>
        <w:rPr>
          <w:rFonts w:ascii="Arial" w:hAnsi="Arial" w:cs="Arial"/>
          <w:b w:val="0"/>
          <w:sz w:val="24"/>
          <w:szCs w:val="24"/>
        </w:rPr>
      </w:pPr>
      <w:r w:rsidRPr="00E86F1C">
        <w:rPr>
          <w:rFonts w:ascii="Arial" w:hAnsi="Arial" w:cs="Arial"/>
          <w:b w:val="0"/>
          <w:sz w:val="24"/>
          <w:szCs w:val="24"/>
          <w:shd w:val="clear" w:color="auto" w:fill="FFFFFF"/>
        </w:rPr>
        <w:t xml:space="preserve">Matilde Flores </w:t>
      </w:r>
      <w:proofErr w:type="gramStart"/>
      <w:r w:rsidRPr="00E86F1C">
        <w:rPr>
          <w:rFonts w:ascii="Arial" w:hAnsi="Arial" w:cs="Arial"/>
          <w:b w:val="0"/>
          <w:sz w:val="24"/>
          <w:szCs w:val="24"/>
          <w:shd w:val="clear" w:color="auto" w:fill="FFFFFF"/>
        </w:rPr>
        <w:t>Urbáez</w:t>
      </w:r>
      <w:r w:rsidRPr="00E86F1C">
        <w:rPr>
          <w:rFonts w:ascii="Arial" w:hAnsi="Arial" w:cs="Arial"/>
          <w:b w:val="0"/>
          <w:sz w:val="24"/>
          <w:szCs w:val="24"/>
          <w:shd w:val="clear" w:color="auto" w:fill="FFFFFF"/>
        </w:rPr>
        <w:t>.(</w:t>
      </w:r>
      <w:proofErr w:type="gramEnd"/>
      <w:r w:rsidRPr="00E86F1C">
        <w:rPr>
          <w:rFonts w:ascii="Arial" w:hAnsi="Arial" w:cs="Arial"/>
          <w:b w:val="0"/>
          <w:sz w:val="24"/>
          <w:szCs w:val="24"/>
          <w:shd w:val="clear" w:color="auto" w:fill="FFFFFF"/>
        </w:rPr>
        <w:t>2021)</w:t>
      </w:r>
      <w:r w:rsidRPr="00E86F1C">
        <w:rPr>
          <w:rFonts w:ascii="Arial" w:hAnsi="Arial" w:cs="Arial"/>
          <w:b w:val="0"/>
          <w:sz w:val="24"/>
          <w:szCs w:val="24"/>
        </w:rPr>
        <w:t xml:space="preserve"> </w:t>
      </w:r>
      <w:r w:rsidRPr="00E86F1C">
        <w:rPr>
          <w:rFonts w:ascii="Arial" w:hAnsi="Arial" w:cs="Arial"/>
          <w:b w:val="0"/>
          <w:sz w:val="24"/>
          <w:szCs w:val="24"/>
        </w:rPr>
        <w:t>Gestión del conocimiento organizacional en el taylorismo y en la teoría de las relaciones humanas</w:t>
      </w:r>
      <w:r w:rsidRPr="00E86F1C">
        <w:rPr>
          <w:rFonts w:ascii="Arial" w:hAnsi="Arial" w:cs="Arial"/>
          <w:b w:val="0"/>
          <w:sz w:val="24"/>
          <w:szCs w:val="24"/>
        </w:rPr>
        <w:t xml:space="preserve">. </w:t>
      </w:r>
      <w:r w:rsidR="00C56A28">
        <w:rPr>
          <w:rFonts w:ascii="Arial" w:hAnsi="Arial" w:cs="Arial"/>
          <w:b w:val="0"/>
          <w:sz w:val="24"/>
          <w:szCs w:val="24"/>
        </w:rPr>
        <w:t>R</w:t>
      </w:r>
      <w:r w:rsidR="002C4026">
        <w:rPr>
          <w:rFonts w:ascii="Arial" w:hAnsi="Arial" w:cs="Arial"/>
          <w:b w:val="0"/>
          <w:sz w:val="24"/>
          <w:szCs w:val="24"/>
        </w:rPr>
        <w:t>ecuperado</w:t>
      </w:r>
      <w:r w:rsidR="00C56A28">
        <w:rPr>
          <w:rFonts w:ascii="Arial" w:hAnsi="Arial" w:cs="Arial"/>
          <w:b w:val="0"/>
          <w:sz w:val="24"/>
          <w:szCs w:val="24"/>
        </w:rPr>
        <w:t xml:space="preserve">: </w:t>
      </w:r>
      <w:hyperlink r:id="rId5" w:history="1">
        <w:r w:rsidR="00C56A28" w:rsidRPr="00010A7D">
          <w:rPr>
            <w:rStyle w:val="Hipervnculo"/>
            <w:rFonts w:ascii="Arial" w:hAnsi="Arial" w:cs="Arial"/>
            <w:b w:val="0"/>
            <w:sz w:val="24"/>
            <w:szCs w:val="24"/>
          </w:rPr>
          <w:t>https://www.revistaespacios.com/a05v26n02/05260242.html</w:t>
        </w:r>
      </w:hyperlink>
      <w:r w:rsidR="00C56A28">
        <w:rPr>
          <w:rFonts w:ascii="Arial" w:hAnsi="Arial" w:cs="Arial"/>
          <w:b w:val="0"/>
          <w:sz w:val="24"/>
          <w:szCs w:val="24"/>
        </w:rPr>
        <w:t>.</w:t>
      </w:r>
      <w:r w:rsidR="00C56A28" w:rsidRPr="00C56A28">
        <w:rPr>
          <w:rFonts w:ascii="Arial" w:hAnsi="Arial" w:cs="Arial"/>
          <w:color w:val="373737"/>
        </w:rPr>
        <w:t xml:space="preserve"> </w:t>
      </w:r>
      <w:r w:rsidR="00C56A28" w:rsidRPr="00C56A28">
        <w:rPr>
          <w:rFonts w:ascii="Arial" w:hAnsi="Arial" w:cs="Arial"/>
          <w:b w:val="0"/>
          <w:color w:val="373737"/>
          <w:sz w:val="24"/>
          <w:szCs w:val="24"/>
        </w:rPr>
        <w:t>Consultado el 16 de abril del 2021</w:t>
      </w:r>
    </w:p>
    <w:p w:rsidR="00C56A28" w:rsidRPr="00C56A28" w:rsidRDefault="00C56A28" w:rsidP="00C56A28">
      <w:pPr>
        <w:pStyle w:val="NormalWeb"/>
        <w:shd w:val="clear" w:color="auto" w:fill="FFFFFF" w:themeFill="background1"/>
        <w:spacing w:line="276" w:lineRule="auto"/>
        <w:rPr>
          <w:rFonts w:ascii="Arial" w:hAnsi="Arial" w:cs="Arial"/>
          <w:color w:val="373737"/>
        </w:rPr>
      </w:pPr>
      <w:r>
        <w:rPr>
          <w:rFonts w:ascii="Arial" w:hAnsi="Arial" w:cs="Arial"/>
          <w:color w:val="373737"/>
        </w:rPr>
        <w:t>Adrián</w:t>
      </w:r>
      <w:r>
        <w:rPr>
          <w:rFonts w:ascii="Arial" w:hAnsi="Arial" w:cs="Arial"/>
          <w:color w:val="373737"/>
        </w:rPr>
        <w:t>. (2021)</w:t>
      </w:r>
      <w:r>
        <w:rPr>
          <w:rFonts w:ascii="Arial" w:hAnsi="Arial" w:cs="Arial"/>
          <w:color w:val="373737"/>
        </w:rPr>
        <w:t xml:space="preserve"> Definición de Estudiante. Recuperado de: </w:t>
      </w:r>
      <w:hyperlink r:id="rId6" w:history="1">
        <w:r w:rsidRPr="00010A7D">
          <w:rPr>
            <w:rStyle w:val="Hipervnculo"/>
            <w:rFonts w:ascii="Arial" w:hAnsi="Arial" w:cs="Arial"/>
          </w:rPr>
          <w:t>https://conceptodefinicion.de/estudiante/</w:t>
        </w:r>
      </w:hyperlink>
      <w:r>
        <w:rPr>
          <w:rFonts w:ascii="Arial" w:hAnsi="Arial" w:cs="Arial"/>
          <w:color w:val="373737"/>
        </w:rPr>
        <w:t xml:space="preserve"> .</w:t>
      </w:r>
      <w:r>
        <w:rPr>
          <w:rFonts w:ascii="Arial" w:hAnsi="Arial" w:cs="Arial"/>
          <w:color w:val="373737"/>
        </w:rPr>
        <w:t xml:space="preserve">Consultado el </w:t>
      </w:r>
      <w:r>
        <w:rPr>
          <w:rFonts w:ascii="Arial" w:hAnsi="Arial" w:cs="Arial"/>
          <w:color w:val="373737"/>
        </w:rPr>
        <w:t>16</w:t>
      </w:r>
      <w:r>
        <w:rPr>
          <w:rFonts w:ascii="Arial" w:hAnsi="Arial" w:cs="Arial"/>
          <w:color w:val="373737"/>
        </w:rPr>
        <w:t xml:space="preserve"> de abril del 2021</w:t>
      </w:r>
    </w:p>
    <w:p w:rsidR="00417C5E" w:rsidRPr="00273295" w:rsidRDefault="00E86F1C" w:rsidP="00E86F1C">
      <w:pPr>
        <w:jc w:val="both"/>
        <w:rPr>
          <w:rFonts w:ascii="Arial" w:hAnsi="Arial" w:cs="Arial"/>
          <w:sz w:val="24"/>
          <w:szCs w:val="24"/>
          <w:shd w:val="clear" w:color="auto" w:fill="FFFFFF"/>
        </w:rPr>
      </w:pPr>
      <w:r w:rsidRPr="00273295">
        <w:rPr>
          <w:rFonts w:ascii="Arial" w:hAnsi="Arial" w:cs="Arial"/>
          <w:sz w:val="24"/>
          <w:szCs w:val="24"/>
          <w:shd w:val="clear" w:color="auto" w:fill="FFFFFF"/>
        </w:rPr>
        <w:t>Palacios.</w:t>
      </w:r>
      <w:r w:rsidRPr="00273295">
        <w:rPr>
          <w:rFonts w:ascii="Arial" w:hAnsi="Arial" w:cs="Arial"/>
          <w:sz w:val="24"/>
          <w:szCs w:val="24"/>
          <w:shd w:val="clear" w:color="auto" w:fill="FFFFFF"/>
        </w:rPr>
        <w:t xml:space="preserve"> </w:t>
      </w:r>
      <w:r w:rsidRPr="00273295">
        <w:rPr>
          <w:rFonts w:ascii="Arial" w:hAnsi="Arial" w:cs="Arial"/>
          <w:sz w:val="24"/>
          <w:szCs w:val="24"/>
          <w:shd w:val="clear" w:color="auto" w:fill="FFFFFF"/>
        </w:rPr>
        <w:t>(2004). Desarrollo psicológico y educación, (2). Madrid: Alianza</w:t>
      </w:r>
      <w:r w:rsidRPr="00273295">
        <w:rPr>
          <w:rFonts w:ascii="Arial" w:hAnsi="Arial" w:cs="Arial"/>
          <w:sz w:val="24"/>
          <w:szCs w:val="24"/>
          <w:shd w:val="clear" w:color="auto" w:fill="FFFFFF"/>
        </w:rPr>
        <w:t>.</w:t>
      </w:r>
    </w:p>
    <w:p w:rsidR="00273295" w:rsidRPr="00273295" w:rsidRDefault="00273295" w:rsidP="00273295">
      <w:pPr>
        <w:jc w:val="both"/>
        <w:rPr>
          <w:rFonts w:ascii="Arial" w:hAnsi="Arial" w:cs="Arial"/>
          <w:color w:val="524D66"/>
          <w:sz w:val="24"/>
          <w:szCs w:val="24"/>
          <w:shd w:val="clear" w:color="auto" w:fill="FFFFFF"/>
        </w:rPr>
      </w:pPr>
      <w:r w:rsidRPr="00273295">
        <w:rPr>
          <w:rFonts w:ascii="Arial" w:hAnsi="Arial" w:cs="Arial"/>
          <w:sz w:val="24"/>
          <w:szCs w:val="24"/>
        </w:rPr>
        <w:t xml:space="preserve"> </w:t>
      </w:r>
      <w:proofErr w:type="spellStart"/>
      <w:r w:rsidRPr="00273295">
        <w:rPr>
          <w:rFonts w:ascii="Arial" w:hAnsi="Arial" w:cs="Arial"/>
          <w:bCs/>
          <w:sz w:val="24"/>
          <w:szCs w:val="24"/>
        </w:rPr>
        <w:t>MSc</w:t>
      </w:r>
      <w:proofErr w:type="spellEnd"/>
      <w:r w:rsidRPr="00273295">
        <w:rPr>
          <w:rFonts w:ascii="Arial" w:hAnsi="Arial" w:cs="Arial"/>
          <w:bCs/>
          <w:sz w:val="24"/>
          <w:szCs w:val="24"/>
        </w:rPr>
        <w:t>.</w:t>
      </w:r>
      <w:r w:rsidR="00C56A28">
        <w:rPr>
          <w:rFonts w:ascii="Arial" w:hAnsi="Arial" w:cs="Arial"/>
          <w:bCs/>
          <w:sz w:val="24"/>
          <w:szCs w:val="24"/>
        </w:rPr>
        <w:t xml:space="preserve"> </w:t>
      </w:r>
      <w:r w:rsidRPr="00273295">
        <w:rPr>
          <w:rFonts w:ascii="Arial" w:hAnsi="Arial" w:cs="Arial"/>
          <w:bCs/>
          <w:sz w:val="24"/>
          <w:szCs w:val="24"/>
        </w:rPr>
        <w:t>Christian O. Zeledón Arguello</w:t>
      </w:r>
      <w:r w:rsidRPr="00273295">
        <w:rPr>
          <w:rFonts w:ascii="Arial" w:hAnsi="Arial" w:cs="Arial"/>
          <w:bCs/>
          <w:sz w:val="24"/>
          <w:szCs w:val="24"/>
        </w:rPr>
        <w:t>. (2021) Esencia del conocimiento</w:t>
      </w:r>
    </w:p>
    <w:p w:rsidR="00E86F1C" w:rsidRPr="00E86F1C" w:rsidRDefault="00E86F1C" w:rsidP="00E86F1C">
      <w:pPr>
        <w:jc w:val="both"/>
        <w:rPr>
          <w:rFonts w:ascii="Arial" w:hAnsi="Arial" w:cs="Arial"/>
          <w:sz w:val="24"/>
          <w:szCs w:val="24"/>
        </w:rPr>
      </w:pPr>
    </w:p>
    <w:sectPr w:rsidR="00E86F1C" w:rsidRPr="00E86F1C" w:rsidSect="00CD05D5">
      <w:pgSz w:w="12240" w:h="15840" w:code="1"/>
      <w:pgMar w:top="1418" w:right="1701" w:bottom="1418"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C6749"/>
    <w:multiLevelType w:val="multilevel"/>
    <w:tmpl w:val="3F2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5E"/>
    <w:rsid w:val="00273295"/>
    <w:rsid w:val="002931C5"/>
    <w:rsid w:val="002C4026"/>
    <w:rsid w:val="00303080"/>
    <w:rsid w:val="00411931"/>
    <w:rsid w:val="00417C5E"/>
    <w:rsid w:val="00764F12"/>
    <w:rsid w:val="00774C6F"/>
    <w:rsid w:val="00882FB1"/>
    <w:rsid w:val="008A343E"/>
    <w:rsid w:val="00975D4C"/>
    <w:rsid w:val="009A7E38"/>
    <w:rsid w:val="00B23641"/>
    <w:rsid w:val="00C56A28"/>
    <w:rsid w:val="00CC6CBC"/>
    <w:rsid w:val="00CD05D5"/>
    <w:rsid w:val="00E70578"/>
    <w:rsid w:val="00E86F1C"/>
    <w:rsid w:val="00E87EA3"/>
    <w:rsid w:val="00ED01CA"/>
    <w:rsid w:val="00F26DA1"/>
    <w:rsid w:val="00F52833"/>
    <w:rsid w:val="00FC01D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1156"/>
  <w15:chartTrackingRefBased/>
  <w15:docId w15:val="{7728E0F4-F968-4C2F-ABC4-6BFB0DE5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FC01D7"/>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17C5E"/>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417C5E"/>
    <w:rPr>
      <w:b/>
      <w:bCs/>
    </w:rPr>
  </w:style>
  <w:style w:type="table" w:styleId="Tablaconcuadrcula">
    <w:name w:val="Table Grid"/>
    <w:basedOn w:val="Tablanormal"/>
    <w:uiPriority w:val="39"/>
    <w:rsid w:val="00ED0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C01D7"/>
    <w:rPr>
      <w:rFonts w:ascii="Times New Roman" w:eastAsia="Times New Roman" w:hAnsi="Times New Roman" w:cs="Times New Roman"/>
      <w:b/>
      <w:bCs/>
      <w:sz w:val="36"/>
      <w:szCs w:val="36"/>
      <w:lang w:eastAsia="es-CR"/>
    </w:rPr>
  </w:style>
  <w:style w:type="character" w:styleId="Hipervnculo">
    <w:name w:val="Hyperlink"/>
    <w:basedOn w:val="Fuentedeprrafopredeter"/>
    <w:uiPriority w:val="99"/>
    <w:unhideWhenUsed/>
    <w:rsid w:val="00FC01D7"/>
    <w:rPr>
      <w:color w:val="0563C1" w:themeColor="hyperlink"/>
      <w:u w:val="single"/>
    </w:rPr>
  </w:style>
  <w:style w:type="character" w:styleId="Mencinsinresolver">
    <w:name w:val="Unresolved Mention"/>
    <w:basedOn w:val="Fuentedeprrafopredeter"/>
    <w:uiPriority w:val="99"/>
    <w:semiHidden/>
    <w:unhideWhenUsed/>
    <w:rsid w:val="00FC01D7"/>
    <w:rPr>
      <w:color w:val="605E5C"/>
      <w:shd w:val="clear" w:color="auto" w:fill="E1DFDD"/>
    </w:rPr>
  </w:style>
  <w:style w:type="paragraph" w:customStyle="1" w:styleId="Default">
    <w:name w:val="Default"/>
    <w:rsid w:val="0027329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15486">
      <w:bodyDiv w:val="1"/>
      <w:marLeft w:val="0"/>
      <w:marRight w:val="0"/>
      <w:marTop w:val="0"/>
      <w:marBottom w:val="0"/>
      <w:divBdr>
        <w:top w:val="none" w:sz="0" w:space="0" w:color="auto"/>
        <w:left w:val="none" w:sz="0" w:space="0" w:color="auto"/>
        <w:bottom w:val="none" w:sz="0" w:space="0" w:color="auto"/>
        <w:right w:val="none" w:sz="0" w:space="0" w:color="auto"/>
      </w:divBdr>
    </w:div>
    <w:div w:id="1204907098">
      <w:bodyDiv w:val="1"/>
      <w:marLeft w:val="0"/>
      <w:marRight w:val="0"/>
      <w:marTop w:val="0"/>
      <w:marBottom w:val="0"/>
      <w:divBdr>
        <w:top w:val="none" w:sz="0" w:space="0" w:color="auto"/>
        <w:left w:val="none" w:sz="0" w:space="0" w:color="auto"/>
        <w:bottom w:val="none" w:sz="0" w:space="0" w:color="auto"/>
        <w:right w:val="none" w:sz="0" w:space="0" w:color="auto"/>
      </w:divBdr>
    </w:div>
    <w:div w:id="1444106881">
      <w:bodyDiv w:val="1"/>
      <w:marLeft w:val="0"/>
      <w:marRight w:val="0"/>
      <w:marTop w:val="0"/>
      <w:marBottom w:val="0"/>
      <w:divBdr>
        <w:top w:val="none" w:sz="0" w:space="0" w:color="auto"/>
        <w:left w:val="none" w:sz="0" w:space="0" w:color="auto"/>
        <w:bottom w:val="none" w:sz="0" w:space="0" w:color="auto"/>
        <w:right w:val="none" w:sz="0" w:space="0" w:color="auto"/>
      </w:divBdr>
      <w:divsChild>
        <w:div w:id="189421156">
          <w:marLeft w:val="0"/>
          <w:marRight w:val="0"/>
          <w:marTop w:val="0"/>
          <w:marBottom w:val="0"/>
          <w:divBdr>
            <w:top w:val="none" w:sz="0" w:space="0" w:color="auto"/>
            <w:left w:val="none" w:sz="0" w:space="0" w:color="auto"/>
            <w:bottom w:val="none" w:sz="0" w:space="0" w:color="auto"/>
            <w:right w:val="none" w:sz="0" w:space="0" w:color="auto"/>
          </w:divBdr>
        </w:div>
      </w:divsChild>
    </w:div>
    <w:div w:id="153531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ceptodefinicion.de/estudiante/" TargetMode="External"/><Relationship Id="rId5" Type="http://schemas.openxmlformats.org/officeDocument/2006/relationships/hyperlink" Target="https://www.revistaespacios.com/a05v26n02/05260242.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1068</TotalTime>
  <Pages>4</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Kathia</dc:creator>
  <cp:keywords/>
  <dc:description/>
  <cp:lastModifiedBy>Kathia</cp:lastModifiedBy>
  <cp:revision>8</cp:revision>
  <dcterms:created xsi:type="dcterms:W3CDTF">2021-04-18T03:38:00Z</dcterms:created>
  <dcterms:modified xsi:type="dcterms:W3CDTF">2021-04-18T22:35:00Z</dcterms:modified>
</cp:coreProperties>
</file>