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D6B6" w14:textId="267394C1" w:rsidR="00462797" w:rsidRDefault="006D2292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color w:val="2F5496"/>
          <w:sz w:val="72"/>
          <w:szCs w:val="72"/>
        </w:rPr>
        <w:t>Mapa de Impacto</w:t>
      </w:r>
      <w:r w:rsidR="00E367E8">
        <w:rPr>
          <w:color w:val="2F5496"/>
          <w:sz w:val="72"/>
          <w:szCs w:val="72"/>
        </w:rPr>
        <w:br/>
        <w:t>“</w:t>
      </w:r>
      <w:r w:rsidR="002D5681">
        <w:rPr>
          <w:color w:val="2F5496"/>
          <w:sz w:val="72"/>
          <w:szCs w:val="72"/>
        </w:rPr>
        <w:t>SegurIA-LPR</w:t>
      </w:r>
      <w:r w:rsidR="00E367E8">
        <w:rPr>
          <w:color w:val="2F5496"/>
          <w:sz w:val="72"/>
          <w:szCs w:val="72"/>
        </w:rPr>
        <w:t>”</w:t>
      </w:r>
    </w:p>
    <w:p w14:paraId="27D4D98A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A394F" w14:textId="615861E7" w:rsidR="00462797" w:rsidRDefault="00E367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Documento, desarrollo </w:t>
      </w:r>
      <w:r w:rsidR="006D2292">
        <w:rPr>
          <w:color w:val="000000"/>
          <w:sz w:val="24"/>
          <w:szCs w:val="24"/>
        </w:rPr>
        <w:t>Mapa de Impacto</w:t>
      </w:r>
      <w:r>
        <w:rPr>
          <w:color w:val="000000"/>
          <w:sz w:val="24"/>
          <w:szCs w:val="24"/>
        </w:rPr>
        <w:t xml:space="preserve"> “</w:t>
      </w:r>
      <w:r w:rsidR="002D5681">
        <w:rPr>
          <w:color w:val="000000"/>
          <w:sz w:val="24"/>
          <w:szCs w:val="24"/>
        </w:rPr>
        <w:t>SegurIA-LPR</w:t>
      </w:r>
      <w:r>
        <w:rPr>
          <w:color w:val="000000"/>
          <w:sz w:val="24"/>
          <w:szCs w:val="24"/>
        </w:rPr>
        <w:t>”.</w:t>
      </w:r>
    </w:p>
    <w:p w14:paraId="3C654BB0" w14:textId="77777777" w:rsidR="00462797" w:rsidRDefault="00462797"/>
    <w:p w14:paraId="7261F157" w14:textId="31884CA7" w:rsidR="00462797" w:rsidRPr="0091227B" w:rsidRDefault="00E367E8" w:rsidP="0091227B">
      <w:r>
        <w:br w:type="page"/>
      </w:r>
    </w:p>
    <w:sdt>
      <w:sdtPr>
        <w:rPr>
          <w:lang w:val="es-ES"/>
        </w:rPr>
        <w:id w:val="-436217503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</w:rPr>
      </w:sdtEndPr>
      <w:sdtContent>
        <w:p w14:paraId="5ADE42FD" w14:textId="5B217C3A" w:rsidR="0046329F" w:rsidRDefault="0046329F">
          <w:pPr>
            <w:pStyle w:val="TtuloTDC"/>
          </w:pPr>
          <w:r>
            <w:rPr>
              <w:lang w:val="es-ES"/>
            </w:rPr>
            <w:t>Índice</w:t>
          </w:r>
        </w:p>
        <w:p w14:paraId="48D9FBB9" w14:textId="09E5225C" w:rsidR="0046329F" w:rsidRDefault="004632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440294" w:history="1">
            <w:r w:rsidRPr="00991E80"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AC5A4" w14:textId="316B6DE1" w:rsidR="0046329F" w:rsidRDefault="0046329F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0295" w:history="1">
            <w:r w:rsidRPr="00991E80">
              <w:rPr>
                <w:rStyle w:val="Hipervnculo"/>
                <w:i/>
                <w:iCs/>
                <w:noProof/>
              </w:rPr>
              <w:t>Propósito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D11D2" w14:textId="540385D5" w:rsidR="0046329F" w:rsidRDefault="004632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0296" w:history="1">
            <w:r w:rsidRPr="00991E80">
              <w:rPr>
                <w:rStyle w:val="Hipervnculo"/>
                <w:b/>
                <w:bCs/>
                <w:i/>
                <w:iCs/>
                <w:noProof/>
              </w:rPr>
              <w:t>Matriz Detallada del Mapa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9F32" w14:textId="6E3A150F" w:rsidR="0046329F" w:rsidRDefault="004632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0297" w:history="1">
            <w:r w:rsidRPr="00991E80">
              <w:rPr>
                <w:rStyle w:val="Hipervnculo"/>
                <w:b/>
                <w:bCs/>
                <w:i/>
                <w:iCs/>
                <w:noProof/>
              </w:rPr>
              <w:t>Mapeo de Historias de Usuario y Épicas por Entregable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2F50" w14:textId="4887769F" w:rsidR="0046329F" w:rsidRDefault="0046329F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0298" w:history="1">
            <w:r w:rsidRPr="00991E80">
              <w:rPr>
                <w:rStyle w:val="Hipervnculo"/>
                <w:i/>
                <w:iCs/>
                <w:noProof/>
              </w:rPr>
              <w:t>Entregable 1: Módulo Web de Carga y Gestión de Vehículos y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4C3FC" w14:textId="69CEEB65" w:rsidR="0046329F" w:rsidRDefault="0046329F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0299" w:history="1">
            <w:r w:rsidRPr="00991E80">
              <w:rPr>
                <w:rStyle w:val="Hipervnculo"/>
                <w:i/>
                <w:iCs/>
                <w:noProof/>
              </w:rPr>
              <w:t>Entregable 2: Módulo de Registro de Visitas y Autogestión de Propietarios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F9609" w14:textId="4DA55D26" w:rsidR="0046329F" w:rsidRDefault="0046329F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0300" w:history="1">
            <w:r w:rsidRPr="00991E80">
              <w:rPr>
                <w:rStyle w:val="Hipervnculo"/>
                <w:i/>
                <w:iCs/>
                <w:noProof/>
              </w:rPr>
              <w:t>Entregable 3: Consola de Alertas y Resolución en Tiempo Real para Guardias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B7F6F" w14:textId="1F794155" w:rsidR="0046329F" w:rsidRDefault="0046329F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0301" w:history="1">
            <w:r w:rsidRPr="00991E80">
              <w:rPr>
                <w:rStyle w:val="Hipervnculo"/>
                <w:i/>
                <w:iCs/>
                <w:noProof/>
              </w:rPr>
              <w:t>Entregable 4: Pipeline LPR de Borde y Sincronización Local (Hardware Edge)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48697" w14:textId="7836DF0A" w:rsidR="0046329F" w:rsidRDefault="0046329F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40302" w:history="1">
            <w:r w:rsidRPr="00991E80">
              <w:rPr>
                <w:rStyle w:val="Hipervnculo"/>
                <w:b/>
                <w:bCs/>
                <w:i/>
                <w:iCs/>
                <w:noProof/>
              </w:rPr>
              <w:t>Indicadores Clave de Desempeño (KPIs) y Métricas de Éxito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CD055" w14:textId="6C178ADA" w:rsidR="0046329F" w:rsidRDefault="0046329F">
          <w:r>
            <w:rPr>
              <w:b/>
              <w:bCs/>
              <w:lang w:val="es-ES"/>
            </w:rPr>
            <w:fldChar w:fldCharType="end"/>
          </w:r>
        </w:p>
      </w:sdtContent>
    </w:sdt>
    <w:p w14:paraId="13FF24F9" w14:textId="77777777" w:rsidR="00462797" w:rsidRDefault="00E367E8">
      <w:pPr>
        <w:rPr>
          <w:b/>
          <w:bCs/>
          <w:i/>
          <w:iCs/>
          <w:color w:val="000000"/>
          <w:sz w:val="32"/>
          <w:szCs w:val="32"/>
        </w:rPr>
      </w:pPr>
      <w:r>
        <w:br w:type="page"/>
      </w:r>
    </w:p>
    <w:p w14:paraId="3E3A247C" w14:textId="77777777" w:rsidR="00462797" w:rsidRDefault="00E367E8">
      <w:pPr>
        <w:pStyle w:val="Ttulo2"/>
        <w:pBdr>
          <w:bottom w:val="single" w:sz="4" w:space="1" w:color="000000"/>
        </w:pBdr>
        <w:spacing w:after="240"/>
      </w:pPr>
      <w:bookmarkStart w:id="0" w:name="_Toc241440294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Style w:val="a"/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8"/>
        <w:gridCol w:w="6420"/>
      </w:tblGrid>
      <w:tr w:rsidR="00462797" w14:paraId="466C754C" w14:textId="77777777" w:rsidTr="002D5681">
        <w:tc>
          <w:tcPr>
            <w:tcW w:w="2408" w:type="dxa"/>
            <w:shd w:val="clear" w:color="auto" w:fill="9CC3E5"/>
          </w:tcPr>
          <w:p w14:paraId="579677D5" w14:textId="77777777" w:rsidR="00462797" w:rsidRDefault="00E367E8">
            <w:r>
              <w:t>Nombre del Proyecto</w:t>
            </w:r>
          </w:p>
        </w:tc>
        <w:tc>
          <w:tcPr>
            <w:tcW w:w="6420" w:type="dxa"/>
          </w:tcPr>
          <w:p w14:paraId="4280132D" w14:textId="7C2AE8E5" w:rsidR="00462797" w:rsidRDefault="002D5681">
            <w:r>
              <w:t>SegurIA-LPR</w:t>
            </w:r>
          </w:p>
        </w:tc>
      </w:tr>
      <w:tr w:rsidR="00462797" w14:paraId="5ADFDCC5" w14:textId="77777777" w:rsidTr="002D5681">
        <w:tc>
          <w:tcPr>
            <w:tcW w:w="2408" w:type="dxa"/>
            <w:shd w:val="clear" w:color="auto" w:fill="9CC3E5"/>
          </w:tcPr>
          <w:p w14:paraId="49DCB72E" w14:textId="45546824" w:rsidR="00462797" w:rsidRDefault="002D5681">
            <w:r>
              <w:t>Código de Asignatura</w:t>
            </w:r>
          </w:p>
        </w:tc>
        <w:tc>
          <w:tcPr>
            <w:tcW w:w="6420" w:type="dxa"/>
          </w:tcPr>
          <w:p w14:paraId="336C3FFF" w14:textId="1FB96E38" w:rsidR="00462797" w:rsidRDefault="002D5681">
            <w:r w:rsidRPr="002D5681">
              <w:t>PTY4614 – Capstone, Ingeniería en Informática, Duoc UC (Sede Plaza Vespucio)</w:t>
            </w:r>
          </w:p>
        </w:tc>
      </w:tr>
      <w:tr w:rsidR="00462797" w14:paraId="10FF5F8C" w14:textId="77777777" w:rsidTr="002D5681">
        <w:tc>
          <w:tcPr>
            <w:tcW w:w="2408" w:type="dxa"/>
            <w:shd w:val="clear" w:color="auto" w:fill="9CC3E5"/>
          </w:tcPr>
          <w:p w14:paraId="5925682D" w14:textId="4EC2FDEF" w:rsidR="00462797" w:rsidRDefault="002D5681">
            <w:r w:rsidRPr="002D5681">
              <w:t>Equipo de Desarrollo</w:t>
            </w:r>
          </w:p>
        </w:tc>
        <w:tc>
          <w:tcPr>
            <w:tcW w:w="6420" w:type="dxa"/>
          </w:tcPr>
          <w:p w14:paraId="0B1A74CC" w14:textId="77777777" w:rsidR="00462797" w:rsidRDefault="00E367E8">
            <w:r>
              <w:t>Brandon Cayuela – Erick Quinchavil</w:t>
            </w:r>
          </w:p>
        </w:tc>
      </w:tr>
      <w:tr w:rsidR="00462797" w14:paraId="0A57805D" w14:textId="77777777" w:rsidTr="002D5681">
        <w:tc>
          <w:tcPr>
            <w:tcW w:w="2408" w:type="dxa"/>
            <w:shd w:val="clear" w:color="auto" w:fill="9CC3E5"/>
          </w:tcPr>
          <w:p w14:paraId="3001427F" w14:textId="27268DA2" w:rsidR="00462797" w:rsidRDefault="002D5681">
            <w:r>
              <w:t>Versión del Documento</w:t>
            </w:r>
          </w:p>
        </w:tc>
        <w:tc>
          <w:tcPr>
            <w:tcW w:w="6420" w:type="dxa"/>
          </w:tcPr>
          <w:p w14:paraId="3B60C44D" w14:textId="39C1F6E3" w:rsidR="00462797" w:rsidRDefault="002D5681">
            <w:r>
              <w:t>1.0</w:t>
            </w:r>
          </w:p>
        </w:tc>
      </w:tr>
    </w:tbl>
    <w:p w14:paraId="442A23E6" w14:textId="4C80D60C" w:rsidR="00462797" w:rsidRPr="00417C87" w:rsidRDefault="00417C87" w:rsidP="00417C87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" w:name="_Toc241440295"/>
      <w:r w:rsidRPr="00417C87">
        <w:rPr>
          <w:i/>
          <w:iCs/>
          <w:sz w:val="32"/>
          <w:szCs w:val="32"/>
        </w:rPr>
        <w:t>Propósito del documento</w:t>
      </w:r>
      <w:bookmarkEnd w:id="1"/>
    </w:p>
    <w:p w14:paraId="0A257CB2" w14:textId="3C42B19F" w:rsidR="00417C87" w:rsidRDefault="007C627B" w:rsidP="00417C87">
      <w:r w:rsidRPr="007C627B">
        <w:t>El presente Mapa de Impacto (</w:t>
      </w:r>
      <w:proofErr w:type="spellStart"/>
      <w:r w:rsidRPr="007C627B">
        <w:t>Impact</w:t>
      </w:r>
      <w:proofErr w:type="spellEnd"/>
      <w:r w:rsidRPr="007C627B">
        <w:t xml:space="preserve"> </w:t>
      </w:r>
      <w:proofErr w:type="spellStart"/>
      <w:r w:rsidRPr="007C627B">
        <w:t>Mapping</w:t>
      </w:r>
      <w:proofErr w:type="spellEnd"/>
      <w:r w:rsidRPr="007C627B">
        <w:t>) establece una representación visual y estratégica que alinea los objetivos de negocio y académicos del proyecto SegurIA-LPR con los comportamientos esperados de sus usuarios y las funcionalidades o entregables técnicos del sistema.</w:t>
      </w:r>
    </w:p>
    <w:p w14:paraId="0063F065" w14:textId="2E93DEA0" w:rsidR="007C627B" w:rsidRDefault="007C627B" w:rsidP="00417C87">
      <w:r w:rsidRPr="007C627B">
        <w:t>Su objetivo principal es responder a cuatro preguntas fundamentales:</w:t>
      </w:r>
    </w:p>
    <w:p w14:paraId="4E4B45BF" w14:textId="1EC3ACAC" w:rsidR="007C627B" w:rsidRDefault="007C627B" w:rsidP="007C627B">
      <w:pPr>
        <w:pStyle w:val="Prrafodelista"/>
        <w:numPr>
          <w:ilvl w:val="0"/>
          <w:numId w:val="4"/>
        </w:numPr>
      </w:pPr>
      <w:r w:rsidRPr="007C627B">
        <w:t xml:space="preserve">¿Por qué? (Meta / </w:t>
      </w:r>
      <w:proofErr w:type="spellStart"/>
      <w:r w:rsidRPr="007C627B">
        <w:t>Goal</w:t>
      </w:r>
      <w:proofErr w:type="spellEnd"/>
      <w:r w:rsidRPr="007C627B">
        <w:t>): El objetivo cuantitativo y cualitativo que busca resolver la problemática del control de acceso vehicular no verificado.</w:t>
      </w:r>
    </w:p>
    <w:p w14:paraId="231289C3" w14:textId="71EA98B3" w:rsidR="007C627B" w:rsidRDefault="007C627B" w:rsidP="007C627B">
      <w:pPr>
        <w:pStyle w:val="Prrafodelista"/>
        <w:numPr>
          <w:ilvl w:val="0"/>
          <w:numId w:val="4"/>
        </w:numPr>
      </w:pPr>
      <w:r w:rsidRPr="007C627B">
        <w:t xml:space="preserve">¿Quién? (Actores / </w:t>
      </w:r>
      <w:proofErr w:type="spellStart"/>
      <w:r w:rsidRPr="007C627B">
        <w:t>Actors</w:t>
      </w:r>
      <w:proofErr w:type="spellEnd"/>
      <w:r w:rsidRPr="007C627B">
        <w:t>): Los roles humanos y sistémicos que influyen directamente en la consecución de la meta.</w:t>
      </w:r>
    </w:p>
    <w:p w14:paraId="6CBBCE97" w14:textId="469FEFE4" w:rsidR="007C627B" w:rsidRDefault="00FA6D5D" w:rsidP="007C627B">
      <w:pPr>
        <w:pStyle w:val="Prrafodelista"/>
        <w:numPr>
          <w:ilvl w:val="0"/>
          <w:numId w:val="4"/>
        </w:numPr>
      </w:pPr>
      <w:r w:rsidRPr="00FA6D5D">
        <w:t xml:space="preserve">¿Cómo? (Impactos / </w:t>
      </w:r>
      <w:proofErr w:type="spellStart"/>
      <w:r w:rsidRPr="00FA6D5D">
        <w:t>Impacts</w:t>
      </w:r>
      <w:proofErr w:type="spellEnd"/>
      <w:r w:rsidRPr="00FA6D5D">
        <w:t>): Los cambios de comportamiento o capacidades operativas que se requieren en cada actor.</w:t>
      </w:r>
    </w:p>
    <w:p w14:paraId="510AEF90" w14:textId="01682EDA" w:rsidR="00FA6D5D" w:rsidRDefault="00FA6D5D" w:rsidP="00FC55AB">
      <w:pPr>
        <w:pStyle w:val="Prrafodelista"/>
        <w:numPr>
          <w:ilvl w:val="0"/>
          <w:numId w:val="4"/>
        </w:numPr>
      </w:pPr>
      <w:r w:rsidRPr="00FA6D5D">
        <w:t xml:space="preserve">¿Qué? (Entregables / </w:t>
      </w:r>
      <w:proofErr w:type="spellStart"/>
      <w:r w:rsidRPr="00FA6D5D">
        <w:t>Deliverables</w:t>
      </w:r>
      <w:proofErr w:type="spellEnd"/>
      <w:r w:rsidRPr="00FA6D5D">
        <w:t>): Las características técnicas, módulos o componentes del software y hardware de borde necesarios para habilitar dichos impactos.</w:t>
      </w:r>
    </w:p>
    <w:p w14:paraId="39A513C0" w14:textId="77777777" w:rsidR="000717D8" w:rsidRDefault="000717D8">
      <w:pPr>
        <w:rPr>
          <w:b/>
          <w:bCs/>
          <w:i/>
          <w:iCs/>
          <w:color w:val="000000"/>
          <w:sz w:val="32"/>
          <w:szCs w:val="32"/>
        </w:rPr>
      </w:pPr>
      <w:r>
        <w:rPr>
          <w:b/>
          <w:bCs/>
          <w:i/>
          <w:iCs/>
          <w:color w:val="000000"/>
          <w:sz w:val="32"/>
          <w:szCs w:val="32"/>
        </w:rPr>
        <w:br w:type="page"/>
      </w:r>
    </w:p>
    <w:p w14:paraId="50F3412A" w14:textId="725ECB2B" w:rsidR="00BD675D" w:rsidRDefault="00BD675D" w:rsidP="00BD675D">
      <w:pPr>
        <w:pStyle w:val="Ttulo2"/>
        <w:pBdr>
          <w:bottom w:val="single" w:sz="4" w:space="1" w:color="000000"/>
        </w:pBdr>
        <w:spacing w:after="240"/>
      </w:pPr>
      <w:bookmarkStart w:id="2" w:name="_Toc241440296"/>
      <w:r>
        <w:rPr>
          <w:b/>
          <w:bCs/>
          <w:i/>
          <w:iCs/>
          <w:color w:val="000000"/>
          <w:sz w:val="32"/>
          <w:szCs w:val="32"/>
        </w:rPr>
        <w:lastRenderedPageBreak/>
        <w:t>Matriz Detallada del Mapa de Impacto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2693"/>
        <w:gridCol w:w="3021"/>
      </w:tblGrid>
      <w:tr w:rsidR="00BD675D" w14:paraId="2DC94E2C" w14:textId="77777777" w:rsidTr="000717D8">
        <w:tc>
          <w:tcPr>
            <w:tcW w:w="1555" w:type="dxa"/>
            <w:shd w:val="clear" w:color="auto" w:fill="9CC3E5"/>
          </w:tcPr>
          <w:p w14:paraId="706D78B7" w14:textId="6B9ABCFE" w:rsidR="00BD675D" w:rsidRDefault="00CF3FEC" w:rsidP="00E57E19">
            <w:r w:rsidRPr="00CF3FEC">
              <w:t>Meta General (</w:t>
            </w:r>
            <w:proofErr w:type="spellStart"/>
            <w:r w:rsidRPr="00CF3FEC">
              <w:t>Goal</w:t>
            </w:r>
            <w:proofErr w:type="spellEnd"/>
            <w:r w:rsidRPr="00CF3FEC">
              <w:t>)</w:t>
            </w:r>
          </w:p>
        </w:tc>
        <w:tc>
          <w:tcPr>
            <w:tcW w:w="1559" w:type="dxa"/>
            <w:shd w:val="clear" w:color="auto" w:fill="9CC3E5"/>
          </w:tcPr>
          <w:p w14:paraId="32BCE849" w14:textId="27A1DE9F" w:rsidR="00BD675D" w:rsidRDefault="00CF3FEC" w:rsidP="00E57E19">
            <w:r w:rsidRPr="00CF3FEC">
              <w:t>Actor (Who)</w:t>
            </w:r>
          </w:p>
        </w:tc>
        <w:tc>
          <w:tcPr>
            <w:tcW w:w="2693" w:type="dxa"/>
            <w:shd w:val="clear" w:color="auto" w:fill="9CC3E5"/>
          </w:tcPr>
          <w:p w14:paraId="14281043" w14:textId="506722D9" w:rsidR="00BD675D" w:rsidRDefault="00CF3FEC" w:rsidP="00E57E19">
            <w:r w:rsidRPr="00CF3FEC">
              <w:t>Impacto Esperado (</w:t>
            </w:r>
            <w:proofErr w:type="spellStart"/>
            <w:r w:rsidRPr="00CF3FEC">
              <w:t>Impact</w:t>
            </w:r>
            <w:proofErr w:type="spellEnd"/>
            <w:r w:rsidRPr="00CF3FEC">
              <w:t>)</w:t>
            </w:r>
          </w:p>
        </w:tc>
        <w:tc>
          <w:tcPr>
            <w:tcW w:w="3021" w:type="dxa"/>
            <w:shd w:val="clear" w:color="auto" w:fill="9CC3E5"/>
          </w:tcPr>
          <w:p w14:paraId="6004A8B7" w14:textId="346E71CE" w:rsidR="00BD675D" w:rsidRDefault="00CF3FEC" w:rsidP="00E57E19">
            <w:r w:rsidRPr="00CF3FEC">
              <w:t>Entregables del Sistema (</w:t>
            </w:r>
            <w:proofErr w:type="spellStart"/>
            <w:r w:rsidRPr="00CF3FEC">
              <w:t>Deliverable</w:t>
            </w:r>
            <w:proofErr w:type="spellEnd"/>
            <w:r w:rsidRPr="00CF3FEC">
              <w:t>)</w:t>
            </w:r>
          </w:p>
        </w:tc>
      </w:tr>
      <w:tr w:rsidR="000717D8" w14:paraId="132D291C" w14:textId="77777777" w:rsidTr="000717D8">
        <w:tc>
          <w:tcPr>
            <w:tcW w:w="1555" w:type="dxa"/>
            <w:vMerge w:val="restart"/>
          </w:tcPr>
          <w:p w14:paraId="1EC8B1B9" w14:textId="582FC88A" w:rsidR="000717D8" w:rsidRDefault="000717D8" w:rsidP="00E57E19">
            <w:r w:rsidRPr="00F60BDD">
              <w:t>Automatizar el control de acceso vehicular en condominios mediante LPR de bajo costo y alertas en tiempo real.</w:t>
            </w:r>
          </w:p>
        </w:tc>
        <w:tc>
          <w:tcPr>
            <w:tcW w:w="1559" w:type="dxa"/>
            <w:vMerge w:val="restart"/>
          </w:tcPr>
          <w:p w14:paraId="1456C17A" w14:textId="1BE38703" w:rsidR="000717D8" w:rsidRDefault="000717D8" w:rsidP="00E57E19">
            <w:r w:rsidRPr="00F60BDD">
              <w:t>Administrador del Recinto</w:t>
            </w:r>
          </w:p>
        </w:tc>
        <w:tc>
          <w:tcPr>
            <w:tcW w:w="2693" w:type="dxa"/>
          </w:tcPr>
          <w:p w14:paraId="5F4932CB" w14:textId="48A5E9F9" w:rsidR="000717D8" w:rsidRDefault="000717D8" w:rsidP="00E57E19">
            <w:r w:rsidRPr="006823F0">
              <w:t>1.1 Registrar y administrar masivamente vehículos autorizados por recinto sin intervención manual externa.</w:t>
            </w:r>
          </w:p>
        </w:tc>
        <w:tc>
          <w:tcPr>
            <w:tcW w:w="3021" w:type="dxa"/>
          </w:tcPr>
          <w:p w14:paraId="162E8EE8" w14:textId="73F84CC9" w:rsidR="000717D8" w:rsidRDefault="000717D8" w:rsidP="00E57E19">
            <w:r w:rsidRPr="006823F0">
              <w:t>Módulo Web de Carga y Gestión de Vehículos: Carga individual/masiva de patentes, vinculación a recintos (</w:t>
            </w:r>
            <w:proofErr w:type="spellStart"/>
            <w:r w:rsidRPr="006823F0">
              <w:t>multi-tenant</w:t>
            </w:r>
            <w:proofErr w:type="spellEnd"/>
            <w:r w:rsidRPr="006823F0">
              <w:t>) y auditoría de cambios.</w:t>
            </w:r>
          </w:p>
        </w:tc>
      </w:tr>
      <w:tr w:rsidR="000717D8" w14:paraId="09D86E55" w14:textId="77777777" w:rsidTr="000717D8">
        <w:tc>
          <w:tcPr>
            <w:tcW w:w="1555" w:type="dxa"/>
            <w:vMerge/>
          </w:tcPr>
          <w:p w14:paraId="468ECDF2" w14:textId="77777777" w:rsidR="000717D8" w:rsidRDefault="000717D8" w:rsidP="00E57E19"/>
        </w:tc>
        <w:tc>
          <w:tcPr>
            <w:tcW w:w="1559" w:type="dxa"/>
            <w:vMerge/>
          </w:tcPr>
          <w:p w14:paraId="6F7F8E49" w14:textId="610028F8" w:rsidR="000717D8" w:rsidRDefault="000717D8" w:rsidP="00E57E19"/>
        </w:tc>
        <w:tc>
          <w:tcPr>
            <w:tcW w:w="2693" w:type="dxa"/>
          </w:tcPr>
          <w:p w14:paraId="0B826A67" w14:textId="7B5A273A" w:rsidR="000717D8" w:rsidRDefault="000717D8" w:rsidP="00E57E19">
            <w:r w:rsidRPr="006823F0">
              <w:t>1.2 Gestionar cuentas de propietarios y guardias asegurando el aislamiento estricto por condominio.</w:t>
            </w:r>
          </w:p>
        </w:tc>
        <w:tc>
          <w:tcPr>
            <w:tcW w:w="3021" w:type="dxa"/>
          </w:tcPr>
          <w:p w14:paraId="2538A9D7" w14:textId="0F456AA4" w:rsidR="000717D8" w:rsidRDefault="000717D8" w:rsidP="00E57E19">
            <w:r w:rsidRPr="006823F0">
              <w:t xml:space="preserve">Módulo de Gestión de Usuarios y Roles: Control de acceso basado en roles (RBAC) y soporte de aislamiento </w:t>
            </w:r>
            <w:proofErr w:type="spellStart"/>
            <w:r w:rsidRPr="006823F0">
              <w:t>multi-tenant</w:t>
            </w:r>
            <w:proofErr w:type="spellEnd"/>
            <w:r w:rsidRPr="006823F0">
              <w:t xml:space="preserve"> en PostgreSQL.</w:t>
            </w:r>
          </w:p>
        </w:tc>
      </w:tr>
      <w:tr w:rsidR="000717D8" w14:paraId="36A7BCCE" w14:textId="77777777" w:rsidTr="000717D8">
        <w:tc>
          <w:tcPr>
            <w:tcW w:w="1555" w:type="dxa"/>
            <w:vMerge/>
          </w:tcPr>
          <w:p w14:paraId="4F0D6275" w14:textId="77777777" w:rsidR="000717D8" w:rsidRDefault="000717D8" w:rsidP="00E57E19"/>
        </w:tc>
        <w:tc>
          <w:tcPr>
            <w:tcW w:w="1559" w:type="dxa"/>
            <w:vMerge w:val="restart"/>
          </w:tcPr>
          <w:p w14:paraId="4F870974" w14:textId="253858D1" w:rsidR="000717D8" w:rsidRDefault="000717D8" w:rsidP="00E57E19">
            <w:r w:rsidRPr="00F60BDD">
              <w:t>Propietario / Residente</w:t>
            </w:r>
          </w:p>
        </w:tc>
        <w:tc>
          <w:tcPr>
            <w:tcW w:w="2693" w:type="dxa"/>
          </w:tcPr>
          <w:p w14:paraId="0A829703" w14:textId="02251AC7" w:rsidR="000717D8" w:rsidRDefault="000717D8" w:rsidP="00E57E19">
            <w:r w:rsidRPr="005A58FF">
              <w:t>2.1 Autorizar el ingreso de vehículos de visita de forma autónoma y con caducidad automática.</w:t>
            </w:r>
          </w:p>
        </w:tc>
        <w:tc>
          <w:tcPr>
            <w:tcW w:w="3021" w:type="dxa"/>
          </w:tcPr>
          <w:p w14:paraId="4EE808D5" w14:textId="417CC76E" w:rsidR="000717D8" w:rsidRDefault="000717D8" w:rsidP="00E57E19">
            <w:r w:rsidRPr="005A58FF">
              <w:t xml:space="preserve">Módulo de Registro de Visitas 24h: Formulario web para alta de visitas con temporizador de expiración de 24 horas e historial de visitas </w:t>
            </w:r>
            <w:proofErr w:type="spellStart"/>
            <w:r w:rsidRPr="005A58FF">
              <w:t>desactivables</w:t>
            </w:r>
            <w:proofErr w:type="spellEnd"/>
            <w:r w:rsidRPr="005A58FF">
              <w:t>.</w:t>
            </w:r>
          </w:p>
        </w:tc>
      </w:tr>
      <w:tr w:rsidR="000717D8" w14:paraId="60F2CE76" w14:textId="77777777" w:rsidTr="000717D8">
        <w:tc>
          <w:tcPr>
            <w:tcW w:w="1555" w:type="dxa"/>
            <w:vMerge/>
          </w:tcPr>
          <w:p w14:paraId="5C02F41D" w14:textId="77777777" w:rsidR="000717D8" w:rsidRDefault="000717D8" w:rsidP="00E57E19"/>
        </w:tc>
        <w:tc>
          <w:tcPr>
            <w:tcW w:w="1559" w:type="dxa"/>
            <w:vMerge/>
          </w:tcPr>
          <w:p w14:paraId="785BEF19" w14:textId="1EF97A4D" w:rsidR="000717D8" w:rsidRDefault="000717D8" w:rsidP="00E57E19"/>
        </w:tc>
        <w:tc>
          <w:tcPr>
            <w:tcW w:w="2693" w:type="dxa"/>
          </w:tcPr>
          <w:p w14:paraId="79F087DE" w14:textId="129DF433" w:rsidR="000717D8" w:rsidRDefault="000717D8" w:rsidP="00E57E19">
            <w:r w:rsidRPr="005A58FF">
              <w:t>2.2 Administrar múltiples unidades o recintos vinculados a un solo usuario sin duplicación de cuentas.</w:t>
            </w:r>
          </w:p>
        </w:tc>
        <w:tc>
          <w:tcPr>
            <w:tcW w:w="3021" w:type="dxa"/>
          </w:tcPr>
          <w:p w14:paraId="1B993E2C" w14:textId="32999C87" w:rsidR="000717D8" w:rsidRDefault="000717D8" w:rsidP="00E57E19">
            <w:r w:rsidRPr="005A58FF">
              <w:t>Módulo Multi-Recinto para Residentes: Selector de recinto activo e interfaz unificada de gestión vehicular.</w:t>
            </w:r>
          </w:p>
        </w:tc>
      </w:tr>
      <w:tr w:rsidR="000717D8" w14:paraId="743412FD" w14:textId="77777777" w:rsidTr="000717D8">
        <w:tc>
          <w:tcPr>
            <w:tcW w:w="1555" w:type="dxa"/>
            <w:vMerge/>
          </w:tcPr>
          <w:p w14:paraId="5DE772B6" w14:textId="77777777" w:rsidR="000717D8" w:rsidRDefault="000717D8" w:rsidP="00E57E19"/>
        </w:tc>
        <w:tc>
          <w:tcPr>
            <w:tcW w:w="1559" w:type="dxa"/>
            <w:vMerge w:val="restart"/>
          </w:tcPr>
          <w:p w14:paraId="132894E6" w14:textId="4185258E" w:rsidR="000717D8" w:rsidRDefault="000717D8" w:rsidP="00E57E19">
            <w:r w:rsidRPr="00F60BDD">
              <w:t>Guardia de Seguridad</w:t>
            </w:r>
          </w:p>
        </w:tc>
        <w:tc>
          <w:tcPr>
            <w:tcW w:w="2693" w:type="dxa"/>
          </w:tcPr>
          <w:p w14:paraId="16E4FACC" w14:textId="5E0AAABE" w:rsidR="000717D8" w:rsidRDefault="000717D8" w:rsidP="00E57E19">
            <w:r w:rsidRPr="00E93CD5">
              <w:t>3.1 Recibir notificaciones inmediatas ante el intento de ingreso de vehículos no reconocidos o vencidos.</w:t>
            </w:r>
          </w:p>
        </w:tc>
        <w:tc>
          <w:tcPr>
            <w:tcW w:w="3021" w:type="dxa"/>
          </w:tcPr>
          <w:p w14:paraId="69762346" w14:textId="1DA66B3C" w:rsidR="000717D8" w:rsidRDefault="000717D8" w:rsidP="00E57E19">
            <w:r w:rsidRPr="00E93CD5">
              <w:t xml:space="preserve">Consola de Alertas en Tiempo Real: Interfaz web conectada vía </w:t>
            </w:r>
            <w:proofErr w:type="spellStart"/>
            <w:r w:rsidRPr="00E93CD5">
              <w:t>WebSocket</w:t>
            </w:r>
            <w:proofErr w:type="spellEnd"/>
            <w:r w:rsidRPr="00E93CD5">
              <w:t xml:space="preserve"> bidireccional que despliega alerta sonora/visual con captura de imagen, patente leída y hora.</w:t>
            </w:r>
          </w:p>
        </w:tc>
      </w:tr>
      <w:tr w:rsidR="000717D8" w14:paraId="38649E31" w14:textId="77777777" w:rsidTr="000717D8">
        <w:tc>
          <w:tcPr>
            <w:tcW w:w="1555" w:type="dxa"/>
            <w:vMerge/>
          </w:tcPr>
          <w:p w14:paraId="0CC95698" w14:textId="77777777" w:rsidR="000717D8" w:rsidRDefault="000717D8" w:rsidP="005A58FF"/>
        </w:tc>
        <w:tc>
          <w:tcPr>
            <w:tcW w:w="1559" w:type="dxa"/>
            <w:vMerge/>
          </w:tcPr>
          <w:p w14:paraId="230BC13D" w14:textId="50EF8601" w:rsidR="000717D8" w:rsidRDefault="000717D8" w:rsidP="005A58FF"/>
        </w:tc>
        <w:tc>
          <w:tcPr>
            <w:tcW w:w="2693" w:type="dxa"/>
          </w:tcPr>
          <w:p w14:paraId="15010798" w14:textId="2FA25FC6" w:rsidR="000717D8" w:rsidRDefault="000717D8" w:rsidP="005A58FF">
            <w:r w:rsidRPr="00E93CD5">
              <w:t>3.2 Registrar la resolución operativa manual (permitir/denegar) sobre cada alerta recibida.</w:t>
            </w:r>
          </w:p>
        </w:tc>
        <w:tc>
          <w:tcPr>
            <w:tcW w:w="3021" w:type="dxa"/>
          </w:tcPr>
          <w:p w14:paraId="638D222A" w14:textId="470C9060" w:rsidR="000717D8" w:rsidRDefault="000717D8" w:rsidP="005A58FF">
            <w:r w:rsidRPr="004E25E4">
              <w:t>Módulo de Resolución de Alertas: Formulario de cierre de eventos con registro de decisión y almacenamiento en historial de accesos.</w:t>
            </w:r>
          </w:p>
        </w:tc>
      </w:tr>
      <w:tr w:rsidR="000717D8" w14:paraId="5EE9A052" w14:textId="77777777" w:rsidTr="000717D8">
        <w:tc>
          <w:tcPr>
            <w:tcW w:w="1555" w:type="dxa"/>
            <w:vMerge/>
          </w:tcPr>
          <w:p w14:paraId="45CBCB3C" w14:textId="77777777" w:rsidR="000717D8" w:rsidRDefault="000717D8" w:rsidP="005A58FF"/>
        </w:tc>
        <w:tc>
          <w:tcPr>
            <w:tcW w:w="1559" w:type="dxa"/>
          </w:tcPr>
          <w:p w14:paraId="364094FD" w14:textId="70F2FEEB" w:rsidR="000717D8" w:rsidRDefault="000717D8" w:rsidP="005A58FF">
            <w:r w:rsidRPr="002B0ADD">
              <w:t>Nodo de Procesamiento Edge (Raspberry Pi 4)</w:t>
            </w:r>
          </w:p>
        </w:tc>
        <w:tc>
          <w:tcPr>
            <w:tcW w:w="2693" w:type="dxa"/>
          </w:tcPr>
          <w:p w14:paraId="66A07FBB" w14:textId="514D7565" w:rsidR="000717D8" w:rsidRDefault="000717D8" w:rsidP="005A58FF">
            <w:r w:rsidRPr="00E93CD5">
              <w:t xml:space="preserve">4.1 Capturar </w:t>
            </w:r>
            <w:r w:rsidRPr="00E93CD5">
              <w:t>las patentes</w:t>
            </w:r>
            <w:r w:rsidRPr="00E93CD5">
              <w:t xml:space="preserve"> desde la cámara IP, ejecutar el pipeline LPR local y consultar autorizaciones en milisegundos.</w:t>
            </w:r>
          </w:p>
        </w:tc>
        <w:tc>
          <w:tcPr>
            <w:tcW w:w="3021" w:type="dxa"/>
          </w:tcPr>
          <w:p w14:paraId="36511043" w14:textId="5DDFD273" w:rsidR="000717D8" w:rsidRDefault="000717D8" w:rsidP="005A58FF">
            <w:r w:rsidRPr="004E25E4">
              <w:t>Pipeline LPR y Edge Client: Integración RTSP con cámara Tapo C310, modelo YOLOv8 fine-</w:t>
            </w:r>
            <w:proofErr w:type="spellStart"/>
            <w:r w:rsidRPr="004E25E4">
              <w:t>tuned</w:t>
            </w:r>
            <w:proofErr w:type="spellEnd"/>
            <w:r w:rsidRPr="004E25E4">
              <w:t>, motor OCR (</w:t>
            </w:r>
            <w:proofErr w:type="spellStart"/>
            <w:r w:rsidRPr="004E25E4">
              <w:t>EasyOCR</w:t>
            </w:r>
            <w:proofErr w:type="spellEnd"/>
            <w:r w:rsidRPr="004E25E4">
              <w:t>/</w:t>
            </w:r>
            <w:proofErr w:type="spellStart"/>
            <w:r w:rsidRPr="004E25E4">
              <w:t>Tesseract</w:t>
            </w:r>
            <w:proofErr w:type="spellEnd"/>
            <w:r w:rsidRPr="004E25E4">
              <w:t xml:space="preserve">), validación </w:t>
            </w:r>
            <w:proofErr w:type="spellStart"/>
            <w:r w:rsidRPr="004E25E4">
              <w:t>Regex</w:t>
            </w:r>
            <w:proofErr w:type="spellEnd"/>
            <w:r w:rsidRPr="004E25E4">
              <w:t xml:space="preserve"> chilena y base de datos local sincronizada por </w:t>
            </w:r>
            <w:proofErr w:type="spellStart"/>
            <w:r w:rsidRPr="004E25E4">
              <w:t>WebSocket</w:t>
            </w:r>
            <w:proofErr w:type="spellEnd"/>
            <w:r w:rsidRPr="004E25E4">
              <w:t>.</w:t>
            </w:r>
          </w:p>
        </w:tc>
      </w:tr>
    </w:tbl>
    <w:p w14:paraId="79890803" w14:textId="77777777" w:rsidR="00417C87" w:rsidRDefault="00417C87" w:rsidP="00417C87"/>
    <w:p w14:paraId="4D7727B9" w14:textId="77777777" w:rsidR="003C4237" w:rsidRDefault="003C4237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br w:type="page"/>
      </w:r>
    </w:p>
    <w:p w14:paraId="38ABE1D0" w14:textId="049118F5" w:rsidR="00FC55AB" w:rsidRPr="005D0B78" w:rsidRDefault="003C4237" w:rsidP="005D0B78">
      <w:pPr>
        <w:pStyle w:val="Ttulo2"/>
        <w:pBdr>
          <w:bottom w:val="single" w:sz="4" w:space="1" w:color="auto"/>
        </w:pBdr>
        <w:rPr>
          <w:b/>
          <w:bCs/>
          <w:i/>
          <w:iCs/>
          <w:color w:val="auto"/>
          <w:sz w:val="32"/>
          <w:szCs w:val="32"/>
        </w:rPr>
      </w:pPr>
      <w:bookmarkStart w:id="3" w:name="_Toc241440297"/>
      <w:r w:rsidRPr="005D0B78">
        <w:rPr>
          <w:b/>
          <w:bCs/>
          <w:i/>
          <w:iCs/>
          <w:color w:val="auto"/>
          <w:sz w:val="32"/>
          <w:szCs w:val="32"/>
        </w:rPr>
        <w:lastRenderedPageBreak/>
        <w:t>Mapeo de Historias de Usuario y Épicas por Entregable</w:t>
      </w:r>
      <w:bookmarkEnd w:id="3"/>
    </w:p>
    <w:p w14:paraId="201F8229" w14:textId="786FB0C7" w:rsidR="00FC55AB" w:rsidRDefault="007C482F" w:rsidP="00417C87">
      <w:r w:rsidRPr="007C482F">
        <w:t>Para garantizar la trazabilidad entre las metas de impacto y los artefactos de desarrollo del proyecto:</w:t>
      </w:r>
    </w:p>
    <w:p w14:paraId="1D0A903C" w14:textId="3DD7A484" w:rsidR="00FC55AB" w:rsidRPr="005D0B78" w:rsidRDefault="00407726" w:rsidP="005D0B78">
      <w:pPr>
        <w:pStyle w:val="Ttulo3"/>
        <w:rPr>
          <w:i/>
          <w:iCs/>
        </w:rPr>
      </w:pPr>
      <w:bookmarkStart w:id="4" w:name="_Toc241440298"/>
      <w:r w:rsidRPr="005D0B78">
        <w:rPr>
          <w:i/>
          <w:iCs/>
        </w:rPr>
        <w:t>Entregable 1: Módulo Web de Carga y Gestión de Vehículos y Usuarios</w:t>
      </w:r>
      <w:bookmarkEnd w:id="4"/>
    </w:p>
    <w:p w14:paraId="135CBE4C" w14:textId="77777777" w:rsidR="00915D2D" w:rsidRDefault="00407726" w:rsidP="00407726">
      <w:pPr>
        <w:pStyle w:val="Prrafodelista"/>
        <w:numPr>
          <w:ilvl w:val="0"/>
          <w:numId w:val="4"/>
        </w:numPr>
      </w:pPr>
      <w:r w:rsidRPr="00407726">
        <w:t xml:space="preserve">Épicas Asociadas: </w:t>
      </w:r>
    </w:p>
    <w:p w14:paraId="33FB8191" w14:textId="6A2652DA" w:rsidR="00915D2D" w:rsidRDefault="00407726" w:rsidP="00915D2D">
      <w:pPr>
        <w:pStyle w:val="Prrafodelista"/>
        <w:numPr>
          <w:ilvl w:val="1"/>
          <w:numId w:val="4"/>
        </w:numPr>
      </w:pPr>
      <w:r w:rsidRPr="00407726">
        <w:t>E01 (Arquitectura Base)</w:t>
      </w:r>
      <w:r w:rsidR="00915D2D">
        <w:t>.</w:t>
      </w:r>
    </w:p>
    <w:p w14:paraId="5E0C6015" w14:textId="1BCEDDF9" w:rsidR="00915D2D" w:rsidRDefault="00407726" w:rsidP="00915D2D">
      <w:pPr>
        <w:pStyle w:val="Prrafodelista"/>
        <w:numPr>
          <w:ilvl w:val="1"/>
          <w:numId w:val="4"/>
        </w:numPr>
      </w:pPr>
      <w:r w:rsidRPr="00407726">
        <w:t>E02 (Modelo de Datos)</w:t>
      </w:r>
      <w:r w:rsidR="00915D2D">
        <w:t>.</w:t>
      </w:r>
    </w:p>
    <w:p w14:paraId="6AE54EB6" w14:textId="0581C26C" w:rsidR="00407726" w:rsidRDefault="00407726" w:rsidP="00915D2D">
      <w:pPr>
        <w:pStyle w:val="Prrafodelista"/>
        <w:numPr>
          <w:ilvl w:val="1"/>
          <w:numId w:val="4"/>
        </w:numPr>
      </w:pPr>
      <w:r w:rsidRPr="00407726">
        <w:t>E05 (Portal Web Administrativo).</w:t>
      </w:r>
    </w:p>
    <w:p w14:paraId="1CD2C37A" w14:textId="171A95AC" w:rsidR="00407726" w:rsidRDefault="00915D2D" w:rsidP="00407726">
      <w:pPr>
        <w:pStyle w:val="Prrafodelista"/>
        <w:numPr>
          <w:ilvl w:val="0"/>
          <w:numId w:val="4"/>
        </w:numPr>
      </w:pPr>
      <w:r w:rsidRPr="00915D2D">
        <w:t>Historias de Usuario (HU):</w:t>
      </w:r>
    </w:p>
    <w:p w14:paraId="20A21745" w14:textId="32D21BC7" w:rsidR="00915D2D" w:rsidRDefault="00C36B32" w:rsidP="00915D2D">
      <w:pPr>
        <w:pStyle w:val="Prrafodelista"/>
        <w:numPr>
          <w:ilvl w:val="1"/>
          <w:numId w:val="4"/>
        </w:numPr>
      </w:pPr>
      <w:r w:rsidRPr="00C36B32">
        <w:t xml:space="preserve">HU-01: Aislamiento </w:t>
      </w:r>
      <w:proofErr w:type="spellStart"/>
      <w:r w:rsidRPr="00C36B32">
        <w:t>multi-tenant</w:t>
      </w:r>
      <w:proofErr w:type="spellEnd"/>
      <w:r w:rsidRPr="00C36B32">
        <w:t xml:space="preserve"> de datos por recinto.</w:t>
      </w:r>
    </w:p>
    <w:p w14:paraId="7790A993" w14:textId="3910A7CF" w:rsidR="00C36B32" w:rsidRDefault="00C36B32" w:rsidP="00915D2D">
      <w:pPr>
        <w:pStyle w:val="Prrafodelista"/>
        <w:numPr>
          <w:ilvl w:val="1"/>
          <w:numId w:val="4"/>
        </w:numPr>
      </w:pPr>
      <w:r w:rsidRPr="00C36B32">
        <w:t>HU-06: Prevención de duplicados de patentes dentro del mismo recinto.</w:t>
      </w:r>
    </w:p>
    <w:p w14:paraId="30C1046F" w14:textId="60CE02BE" w:rsidR="00C36B32" w:rsidRDefault="00C36B32" w:rsidP="00915D2D">
      <w:pPr>
        <w:pStyle w:val="Prrafodelista"/>
        <w:numPr>
          <w:ilvl w:val="1"/>
          <w:numId w:val="4"/>
        </w:numPr>
      </w:pPr>
      <w:r w:rsidRPr="00C36B32">
        <w:t>HU-15: Carga inicial y administración de vehículos autorizados.</w:t>
      </w:r>
    </w:p>
    <w:p w14:paraId="35E645CF" w14:textId="606DE94B" w:rsidR="00C36B32" w:rsidRDefault="00C36B32" w:rsidP="00915D2D">
      <w:pPr>
        <w:pStyle w:val="Prrafodelista"/>
        <w:numPr>
          <w:ilvl w:val="1"/>
          <w:numId w:val="4"/>
        </w:numPr>
      </w:pPr>
      <w:r w:rsidRPr="00C36B32">
        <w:t>HU-16: Gestión y asignación de usuarios, roles y recintos.</w:t>
      </w:r>
    </w:p>
    <w:p w14:paraId="0CA13569" w14:textId="35CA0DAB" w:rsidR="00407726" w:rsidRPr="009E2570" w:rsidRDefault="00C36B32" w:rsidP="009E2570">
      <w:pPr>
        <w:pStyle w:val="Ttulo3"/>
        <w:rPr>
          <w:i/>
          <w:iCs/>
        </w:rPr>
      </w:pPr>
      <w:bookmarkStart w:id="5" w:name="_Toc241440299"/>
      <w:r w:rsidRPr="009E2570">
        <w:rPr>
          <w:i/>
          <w:iCs/>
        </w:rPr>
        <w:t>Entregable 2: Módulo de Registro de Visitas y Autogestión de Propietarios</w:t>
      </w:r>
      <w:bookmarkEnd w:id="5"/>
    </w:p>
    <w:p w14:paraId="0AC0E3C1" w14:textId="77777777" w:rsidR="00C36B32" w:rsidRDefault="00C36B32" w:rsidP="00C36B32">
      <w:pPr>
        <w:pStyle w:val="Prrafodelista"/>
        <w:numPr>
          <w:ilvl w:val="0"/>
          <w:numId w:val="4"/>
        </w:numPr>
      </w:pPr>
      <w:r w:rsidRPr="00C36B32">
        <w:t>Épica</w:t>
      </w:r>
      <w:r>
        <w:t>s</w:t>
      </w:r>
      <w:r w:rsidRPr="00C36B32">
        <w:t xml:space="preserve"> Asociada</w:t>
      </w:r>
      <w:r>
        <w:t>s</w:t>
      </w:r>
      <w:r w:rsidRPr="00C36B32">
        <w:t xml:space="preserve">: </w:t>
      </w:r>
    </w:p>
    <w:p w14:paraId="45DDD5E1" w14:textId="6EC4B0D6" w:rsidR="00C36B32" w:rsidRDefault="00C36B32" w:rsidP="00C36B32">
      <w:pPr>
        <w:pStyle w:val="Prrafodelista"/>
        <w:numPr>
          <w:ilvl w:val="1"/>
          <w:numId w:val="4"/>
        </w:numPr>
      </w:pPr>
      <w:r w:rsidRPr="00C36B32">
        <w:t>E06 (Autogestión de Propietarios y Control de Visitas).</w:t>
      </w:r>
    </w:p>
    <w:p w14:paraId="4752B021" w14:textId="21AB9CA3" w:rsidR="0051221B" w:rsidRDefault="0051221B" w:rsidP="0051221B">
      <w:pPr>
        <w:pStyle w:val="Prrafodelista"/>
        <w:numPr>
          <w:ilvl w:val="0"/>
          <w:numId w:val="4"/>
        </w:numPr>
      </w:pPr>
      <w:r w:rsidRPr="0051221B">
        <w:t>Historias de Usuario (HU):</w:t>
      </w:r>
    </w:p>
    <w:p w14:paraId="0266FBCB" w14:textId="4203B600" w:rsidR="0051221B" w:rsidRDefault="0051221B" w:rsidP="0051221B">
      <w:pPr>
        <w:pStyle w:val="Prrafodelista"/>
        <w:numPr>
          <w:ilvl w:val="1"/>
          <w:numId w:val="4"/>
        </w:numPr>
      </w:pPr>
      <w:r w:rsidRPr="0051221B">
        <w:t>HU-04: Propietario vinculado a múltiples recintos y unidades.</w:t>
      </w:r>
    </w:p>
    <w:p w14:paraId="34CE53D6" w14:textId="614992D3" w:rsidR="0051221B" w:rsidRDefault="0051221B" w:rsidP="0051221B">
      <w:pPr>
        <w:pStyle w:val="Prrafodelista"/>
        <w:numPr>
          <w:ilvl w:val="1"/>
          <w:numId w:val="4"/>
        </w:numPr>
      </w:pPr>
      <w:r w:rsidRPr="0051221B">
        <w:t>HU-17: Registro de vehículos de visita con caducidad acotada a 24 horas.</w:t>
      </w:r>
    </w:p>
    <w:p w14:paraId="365165B0" w14:textId="757146E2" w:rsidR="0051221B" w:rsidRDefault="0051221B" w:rsidP="0051221B">
      <w:pPr>
        <w:pStyle w:val="Prrafodelista"/>
        <w:numPr>
          <w:ilvl w:val="1"/>
          <w:numId w:val="4"/>
        </w:numPr>
      </w:pPr>
      <w:r w:rsidRPr="0051221B">
        <w:t>HU-18: Desactivación manual anticipada de pases de visita.</w:t>
      </w:r>
    </w:p>
    <w:p w14:paraId="3C2576B0" w14:textId="77777777" w:rsidR="00F62822" w:rsidRDefault="00F62822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1EB3FE4D" w14:textId="434EABE6" w:rsidR="00407726" w:rsidRPr="009E2570" w:rsidRDefault="0051221B" w:rsidP="009E2570">
      <w:pPr>
        <w:pStyle w:val="Ttulo3"/>
        <w:rPr>
          <w:i/>
          <w:iCs/>
        </w:rPr>
      </w:pPr>
      <w:bookmarkStart w:id="6" w:name="_Toc241440300"/>
      <w:r w:rsidRPr="009E2570">
        <w:rPr>
          <w:i/>
          <w:iCs/>
        </w:rPr>
        <w:lastRenderedPageBreak/>
        <w:t>Entregable 3: Consola de Alertas y Resolución en Tiempo Real para Guardias</w:t>
      </w:r>
      <w:bookmarkEnd w:id="6"/>
    </w:p>
    <w:p w14:paraId="7BBF6258" w14:textId="77777777" w:rsidR="005C4B1A" w:rsidRDefault="005C4B1A" w:rsidP="005C4B1A">
      <w:pPr>
        <w:pStyle w:val="Prrafodelista"/>
        <w:numPr>
          <w:ilvl w:val="0"/>
          <w:numId w:val="4"/>
        </w:numPr>
      </w:pPr>
      <w:r w:rsidRPr="005C4B1A">
        <w:t xml:space="preserve">Épicas Asociadas: </w:t>
      </w:r>
    </w:p>
    <w:p w14:paraId="500A3AC5" w14:textId="77777777" w:rsidR="005C4B1A" w:rsidRDefault="005C4B1A" w:rsidP="005C4B1A">
      <w:pPr>
        <w:pStyle w:val="Prrafodelista"/>
        <w:numPr>
          <w:ilvl w:val="1"/>
          <w:numId w:val="4"/>
        </w:numPr>
      </w:pPr>
      <w:r w:rsidRPr="005C4B1A">
        <w:t>E02 (Modelo de Datos)</w:t>
      </w:r>
      <w:r>
        <w:t>.</w:t>
      </w:r>
    </w:p>
    <w:p w14:paraId="61312F57" w14:textId="4CA0CDF6" w:rsidR="0051221B" w:rsidRDefault="005C4B1A" w:rsidP="005C4B1A">
      <w:pPr>
        <w:pStyle w:val="Prrafodelista"/>
        <w:numPr>
          <w:ilvl w:val="1"/>
          <w:numId w:val="4"/>
        </w:numPr>
      </w:pPr>
      <w:r w:rsidRPr="005C4B1A">
        <w:t>E07 (Monitoreo y Alertas en Tiempo Real).</w:t>
      </w:r>
    </w:p>
    <w:p w14:paraId="70BEDA11" w14:textId="46EC78D6" w:rsidR="005C4B1A" w:rsidRDefault="005C4B1A" w:rsidP="005C4B1A">
      <w:pPr>
        <w:pStyle w:val="Prrafodelista"/>
        <w:numPr>
          <w:ilvl w:val="0"/>
          <w:numId w:val="4"/>
        </w:numPr>
      </w:pPr>
      <w:r w:rsidRPr="005C4B1A">
        <w:t>Historias de Usuario (HU):</w:t>
      </w:r>
    </w:p>
    <w:p w14:paraId="7250B485" w14:textId="6215183F" w:rsidR="005C4B1A" w:rsidRDefault="005C4B1A" w:rsidP="005C4B1A">
      <w:pPr>
        <w:pStyle w:val="Prrafodelista"/>
        <w:numPr>
          <w:ilvl w:val="1"/>
          <w:numId w:val="4"/>
        </w:numPr>
      </w:pPr>
      <w:r w:rsidRPr="005C4B1A">
        <w:t>HU-05: Asignación de Guardia a múltiples recintos con selección de turno.</w:t>
      </w:r>
    </w:p>
    <w:p w14:paraId="3ECA6824" w14:textId="446C7871" w:rsidR="005C4B1A" w:rsidRDefault="005B5457" w:rsidP="005C4B1A">
      <w:pPr>
        <w:pStyle w:val="Prrafodelista"/>
        <w:numPr>
          <w:ilvl w:val="1"/>
          <w:numId w:val="4"/>
        </w:numPr>
      </w:pPr>
      <w:r w:rsidRPr="005B5457">
        <w:t xml:space="preserve">HU-19: Recepción de alertas instantáneas vía </w:t>
      </w:r>
      <w:proofErr w:type="spellStart"/>
      <w:r w:rsidRPr="005B5457">
        <w:t>WebSocket</w:t>
      </w:r>
      <w:proofErr w:type="spellEnd"/>
      <w:r w:rsidRPr="005B5457">
        <w:t xml:space="preserve"> con imagen y contexto.</w:t>
      </w:r>
    </w:p>
    <w:p w14:paraId="3847676C" w14:textId="1714868D" w:rsidR="005B5457" w:rsidRDefault="005B5457" w:rsidP="005C4B1A">
      <w:pPr>
        <w:pStyle w:val="Prrafodelista"/>
        <w:numPr>
          <w:ilvl w:val="1"/>
          <w:numId w:val="4"/>
        </w:numPr>
      </w:pPr>
      <w:r w:rsidRPr="005B5457">
        <w:t>HU-20: Registro de decisión operativa (autorizar/rechazar) e historial.</w:t>
      </w:r>
    </w:p>
    <w:p w14:paraId="53DA3410" w14:textId="10D1E1B6" w:rsidR="00407726" w:rsidRPr="009E2570" w:rsidRDefault="005B5457" w:rsidP="009E2570">
      <w:pPr>
        <w:pStyle w:val="Ttulo3"/>
        <w:rPr>
          <w:i/>
          <w:iCs/>
        </w:rPr>
      </w:pPr>
      <w:bookmarkStart w:id="7" w:name="_Toc241440301"/>
      <w:r w:rsidRPr="009E2570">
        <w:rPr>
          <w:i/>
          <w:iCs/>
        </w:rPr>
        <w:t>Entregable 4: Pipeline LPR de Borde y Sincronización Local (Hardware Edge)</w:t>
      </w:r>
      <w:bookmarkEnd w:id="7"/>
    </w:p>
    <w:p w14:paraId="0F670B50" w14:textId="77777777" w:rsidR="005B5457" w:rsidRDefault="005B5457" w:rsidP="005B5457">
      <w:pPr>
        <w:pStyle w:val="Prrafodelista"/>
        <w:numPr>
          <w:ilvl w:val="0"/>
          <w:numId w:val="4"/>
        </w:numPr>
      </w:pPr>
      <w:r w:rsidRPr="005B5457">
        <w:t xml:space="preserve">Épicas Asociadas: </w:t>
      </w:r>
    </w:p>
    <w:p w14:paraId="59C9E2F7" w14:textId="31150B80" w:rsidR="005B5457" w:rsidRDefault="005B5457" w:rsidP="005B5457">
      <w:pPr>
        <w:pStyle w:val="Prrafodelista"/>
        <w:numPr>
          <w:ilvl w:val="1"/>
          <w:numId w:val="4"/>
        </w:numPr>
      </w:pPr>
      <w:r w:rsidRPr="005B5457">
        <w:t>E03 (Hardware de Borde)</w:t>
      </w:r>
      <w:r>
        <w:t>.</w:t>
      </w:r>
    </w:p>
    <w:p w14:paraId="773A2217" w14:textId="77777777" w:rsidR="005B5457" w:rsidRDefault="005B5457" w:rsidP="005B5457">
      <w:pPr>
        <w:pStyle w:val="Prrafodelista"/>
        <w:numPr>
          <w:ilvl w:val="1"/>
          <w:numId w:val="4"/>
        </w:numPr>
      </w:pPr>
      <w:r w:rsidRPr="005B5457">
        <w:t>E04 (Pipeline IA/LPR)</w:t>
      </w:r>
      <w:r>
        <w:t>.</w:t>
      </w:r>
    </w:p>
    <w:p w14:paraId="6CC26B31" w14:textId="36FF3251" w:rsidR="005B5457" w:rsidRDefault="005B5457" w:rsidP="005B5457">
      <w:pPr>
        <w:pStyle w:val="Prrafodelista"/>
        <w:numPr>
          <w:ilvl w:val="1"/>
          <w:numId w:val="4"/>
        </w:numPr>
      </w:pPr>
      <w:r w:rsidRPr="005B5457">
        <w:t>E08 (Integración en Terreno).</w:t>
      </w:r>
    </w:p>
    <w:p w14:paraId="483C0AE2" w14:textId="260CB264" w:rsidR="005B5457" w:rsidRDefault="00B27722" w:rsidP="005B5457">
      <w:pPr>
        <w:pStyle w:val="Prrafodelista"/>
        <w:numPr>
          <w:ilvl w:val="0"/>
          <w:numId w:val="4"/>
        </w:numPr>
      </w:pPr>
      <w:r w:rsidRPr="00B27722">
        <w:t>Historias de Usuario (HU):</w:t>
      </w:r>
    </w:p>
    <w:p w14:paraId="1DD542AA" w14:textId="0C14041F" w:rsidR="00B27722" w:rsidRDefault="00B27722" w:rsidP="00B27722">
      <w:pPr>
        <w:pStyle w:val="Prrafodelista"/>
        <w:numPr>
          <w:ilvl w:val="1"/>
          <w:numId w:val="4"/>
        </w:numPr>
      </w:pPr>
      <w:r w:rsidRPr="00B27722">
        <w:t>HU-08: Conexión RTSP/ONVIF entre Cámara Tapo C310 y Raspberry Pi 4.</w:t>
      </w:r>
    </w:p>
    <w:p w14:paraId="4031975A" w14:textId="3A70C843" w:rsidR="00B27722" w:rsidRDefault="00B27722" w:rsidP="00B27722">
      <w:pPr>
        <w:pStyle w:val="Prrafodelista"/>
        <w:numPr>
          <w:ilvl w:val="1"/>
          <w:numId w:val="4"/>
        </w:numPr>
      </w:pPr>
      <w:r w:rsidRPr="00B27722">
        <w:t>HU-09: Conexión por red Ethernet cableada con IP reservada.</w:t>
      </w:r>
    </w:p>
    <w:p w14:paraId="38181F5F" w14:textId="78DC20E1" w:rsidR="00B27722" w:rsidRDefault="00B27722" w:rsidP="00B27722">
      <w:pPr>
        <w:pStyle w:val="Prrafodelista"/>
        <w:numPr>
          <w:ilvl w:val="1"/>
          <w:numId w:val="4"/>
        </w:numPr>
      </w:pPr>
      <w:r w:rsidRPr="00B27722">
        <w:t>HU-10: Sincronización de copia local vehicular persistente en la Raspberry Pi.</w:t>
      </w:r>
    </w:p>
    <w:p w14:paraId="33B71FA4" w14:textId="230C9426" w:rsidR="00B27722" w:rsidRDefault="00B27722" w:rsidP="00B27722">
      <w:pPr>
        <w:pStyle w:val="Prrafodelista"/>
        <w:numPr>
          <w:ilvl w:val="1"/>
          <w:numId w:val="4"/>
        </w:numPr>
      </w:pPr>
      <w:r w:rsidRPr="00B27722">
        <w:t xml:space="preserve">HU-11: Detección automatizada de </w:t>
      </w:r>
      <w:proofErr w:type="spellStart"/>
      <w:r w:rsidRPr="00B27722">
        <w:t>bounding</w:t>
      </w:r>
      <w:proofErr w:type="spellEnd"/>
      <w:r w:rsidRPr="00B27722">
        <w:t xml:space="preserve"> box de patente mediante YOLOv8 fine-</w:t>
      </w:r>
      <w:proofErr w:type="spellStart"/>
      <w:r w:rsidRPr="00B27722">
        <w:t>tuned</w:t>
      </w:r>
      <w:proofErr w:type="spellEnd"/>
      <w:r w:rsidRPr="00B27722">
        <w:t>.</w:t>
      </w:r>
    </w:p>
    <w:p w14:paraId="663EBCF2" w14:textId="1B30D356" w:rsidR="00B27722" w:rsidRDefault="00B27722" w:rsidP="00B27722">
      <w:pPr>
        <w:pStyle w:val="Prrafodelista"/>
        <w:numPr>
          <w:ilvl w:val="1"/>
          <w:numId w:val="4"/>
        </w:numPr>
      </w:pPr>
      <w:r w:rsidRPr="00B27722">
        <w:t>HU-12: Extracción de texto mediante motor OCR.</w:t>
      </w:r>
    </w:p>
    <w:p w14:paraId="13C5D725" w14:textId="011FE1AB" w:rsidR="00B27722" w:rsidRDefault="00B27722" w:rsidP="00B27722">
      <w:pPr>
        <w:pStyle w:val="Prrafodelista"/>
        <w:numPr>
          <w:ilvl w:val="1"/>
          <w:numId w:val="4"/>
        </w:numPr>
      </w:pPr>
      <w:r w:rsidRPr="00B27722">
        <w:t>HU-13: Validación de sintaxis según formato de patente chilena (</w:t>
      </w:r>
      <w:proofErr w:type="spellStart"/>
      <w:r w:rsidRPr="00B27722">
        <w:t>Regex</w:t>
      </w:r>
      <w:proofErr w:type="spellEnd"/>
      <w:r w:rsidRPr="00B27722">
        <w:t>).</w:t>
      </w:r>
    </w:p>
    <w:p w14:paraId="738663BE" w14:textId="527008F3" w:rsidR="00B27722" w:rsidRDefault="00F62822" w:rsidP="00B27722">
      <w:pPr>
        <w:pStyle w:val="Prrafodelista"/>
        <w:numPr>
          <w:ilvl w:val="1"/>
          <w:numId w:val="4"/>
        </w:numPr>
      </w:pPr>
      <w:r w:rsidRPr="00F62822">
        <w:t>HU-14: Desempeño en condiciones de luz diurna e infrarroja (nocturna).</w:t>
      </w:r>
    </w:p>
    <w:p w14:paraId="4FFDF0FD" w14:textId="582C3B44" w:rsidR="00407726" w:rsidRDefault="00F62822" w:rsidP="00417C87">
      <w:pPr>
        <w:pStyle w:val="Prrafodelista"/>
        <w:numPr>
          <w:ilvl w:val="1"/>
          <w:numId w:val="4"/>
        </w:numPr>
      </w:pPr>
      <w:r w:rsidRPr="00F62822">
        <w:t xml:space="preserve">HU-21 </w:t>
      </w:r>
      <w:r>
        <w:t>/</w:t>
      </w:r>
      <w:r w:rsidRPr="00F62822">
        <w:t xml:space="preserve"> HU-22: Pruebas de integración </w:t>
      </w:r>
      <w:proofErr w:type="spellStart"/>
      <w:r w:rsidRPr="00F62822">
        <w:t>end-to-end</w:t>
      </w:r>
      <w:proofErr w:type="spellEnd"/>
      <w:r w:rsidRPr="00F62822">
        <w:t xml:space="preserve"> y medición de métricas en terreno.</w:t>
      </w:r>
    </w:p>
    <w:p w14:paraId="2BA05442" w14:textId="77777777" w:rsidR="00A613B6" w:rsidRPr="009E2570" w:rsidRDefault="00A613B6" w:rsidP="009E2570">
      <w:pPr>
        <w:pStyle w:val="Ttulo2"/>
        <w:pBdr>
          <w:bottom w:val="single" w:sz="4" w:space="1" w:color="auto"/>
        </w:pBdr>
        <w:rPr>
          <w:b/>
          <w:bCs/>
          <w:i/>
          <w:iCs/>
          <w:color w:val="auto"/>
          <w:sz w:val="32"/>
          <w:szCs w:val="32"/>
        </w:rPr>
      </w:pPr>
      <w:bookmarkStart w:id="8" w:name="_Toc241440302"/>
      <w:r w:rsidRPr="009E2570">
        <w:rPr>
          <w:b/>
          <w:bCs/>
          <w:i/>
          <w:iCs/>
          <w:color w:val="auto"/>
          <w:sz w:val="32"/>
          <w:szCs w:val="32"/>
        </w:rPr>
        <w:t>Indicadores Clave de Desempeño (</w:t>
      </w:r>
      <w:proofErr w:type="spellStart"/>
      <w:r w:rsidRPr="009E2570">
        <w:rPr>
          <w:b/>
          <w:bCs/>
          <w:i/>
          <w:iCs/>
          <w:color w:val="auto"/>
          <w:sz w:val="32"/>
          <w:szCs w:val="32"/>
        </w:rPr>
        <w:t>KPIs</w:t>
      </w:r>
      <w:proofErr w:type="spellEnd"/>
      <w:r w:rsidRPr="009E2570">
        <w:rPr>
          <w:b/>
          <w:bCs/>
          <w:i/>
          <w:iCs/>
          <w:color w:val="auto"/>
          <w:sz w:val="32"/>
          <w:szCs w:val="32"/>
        </w:rPr>
        <w:t>) y Métricas de Éxito</w:t>
      </w:r>
      <w:bookmarkEnd w:id="8"/>
    </w:p>
    <w:p w14:paraId="440222F0" w14:textId="36A14946" w:rsidR="00A613B6" w:rsidRDefault="009B37B6" w:rsidP="00417C87">
      <w:r w:rsidRPr="009B37B6">
        <w:t>El impacto del proyecto SegurIA-LPR se medirá durante las pruebas de integración en terreno mediante los siguientes indicadores cuantitativos:</w:t>
      </w:r>
    </w:p>
    <w:p w14:paraId="570EBFBB" w14:textId="6C19EB63" w:rsidR="009B37B6" w:rsidRDefault="009B37B6" w:rsidP="009B37B6">
      <w:pPr>
        <w:pStyle w:val="Prrafodelista"/>
        <w:numPr>
          <w:ilvl w:val="0"/>
          <w:numId w:val="4"/>
        </w:numPr>
      </w:pPr>
      <w:r w:rsidRPr="009B37B6">
        <w:t xml:space="preserve">Precisión de Detección de </w:t>
      </w:r>
      <w:proofErr w:type="spellStart"/>
      <w:r w:rsidRPr="009B37B6">
        <w:t>Bounding</w:t>
      </w:r>
      <w:proofErr w:type="spellEnd"/>
      <w:r w:rsidRPr="009B37B6">
        <w:t xml:space="preserve"> Box (YOLOv8): </w:t>
      </w:r>
      <w:r>
        <w:t>Mayor o igual al</w:t>
      </w:r>
      <w:r w:rsidRPr="009B37B6">
        <w:t xml:space="preserve"> 90% de acierto en localización de patentes en condiciones diurnas y nocturnas.</w:t>
      </w:r>
    </w:p>
    <w:p w14:paraId="34607FCC" w14:textId="36B68383" w:rsidR="00E067E3" w:rsidRDefault="00E067E3" w:rsidP="009B37B6">
      <w:pPr>
        <w:pStyle w:val="Prrafodelista"/>
        <w:numPr>
          <w:ilvl w:val="0"/>
          <w:numId w:val="4"/>
        </w:numPr>
      </w:pPr>
      <w:r w:rsidRPr="00E067E3">
        <w:t xml:space="preserve">Exactitud del Motor OCR + </w:t>
      </w:r>
      <w:proofErr w:type="spellStart"/>
      <w:r w:rsidRPr="00E067E3">
        <w:t>Regex</w:t>
      </w:r>
      <w:proofErr w:type="spellEnd"/>
      <w:r w:rsidRPr="00E067E3">
        <w:t xml:space="preserve">: </w:t>
      </w:r>
      <w:r>
        <w:t>Mayor o igual al</w:t>
      </w:r>
      <w:r w:rsidRPr="00E067E3">
        <w:t xml:space="preserve"> 85% de lecturas correctas del texto de la patente en formato chileno estándar.</w:t>
      </w:r>
    </w:p>
    <w:p w14:paraId="37302EA7" w14:textId="060BEDB0" w:rsidR="00E067E3" w:rsidRDefault="00E067E3" w:rsidP="009B37B6">
      <w:pPr>
        <w:pStyle w:val="Prrafodelista"/>
        <w:numPr>
          <w:ilvl w:val="0"/>
          <w:numId w:val="4"/>
        </w:numPr>
      </w:pPr>
      <w:r w:rsidRPr="00E067E3">
        <w:t xml:space="preserve">Latencia Total del Pipeline Edge: Tiempo de procesamiento total </w:t>
      </w:r>
      <w:r>
        <w:t>menor a</w:t>
      </w:r>
      <w:r w:rsidRPr="00E067E3">
        <w:t xml:space="preserve"> 2.5 segundos desde que la cámara IP captura el vehículo hasta la consulta/alerta.</w:t>
      </w:r>
    </w:p>
    <w:p w14:paraId="792832FF" w14:textId="42D172F6" w:rsidR="00CF73A7" w:rsidRDefault="00CF73A7" w:rsidP="009B37B6">
      <w:pPr>
        <w:pStyle w:val="Prrafodelista"/>
        <w:numPr>
          <w:ilvl w:val="0"/>
          <w:numId w:val="4"/>
        </w:numPr>
      </w:pPr>
      <w:r w:rsidRPr="00CF73A7">
        <w:t xml:space="preserve">Tiempo de Entrega de Alerta al Guardia: Envío de notificación en </w:t>
      </w:r>
      <w:r>
        <w:t xml:space="preserve">menos de </w:t>
      </w:r>
      <w:r w:rsidRPr="00CF73A7">
        <w:t xml:space="preserve">1.0 segundo vía </w:t>
      </w:r>
      <w:proofErr w:type="spellStart"/>
      <w:r w:rsidRPr="00CF73A7">
        <w:t>WebSocket</w:t>
      </w:r>
      <w:proofErr w:type="spellEnd"/>
      <w:r w:rsidRPr="00CF73A7">
        <w:t xml:space="preserve"> tras detectar una patente no autorizada o desconocida.</w:t>
      </w:r>
    </w:p>
    <w:p w14:paraId="7EBF1882" w14:textId="4EE548BA" w:rsidR="000D236B" w:rsidRPr="00417C87" w:rsidRDefault="000D236B" w:rsidP="009B37B6">
      <w:pPr>
        <w:pStyle w:val="Prrafodelista"/>
        <w:numPr>
          <w:ilvl w:val="0"/>
          <w:numId w:val="4"/>
        </w:numPr>
      </w:pPr>
      <w:r w:rsidRPr="000D236B">
        <w:t>Autonomía del Sistema ante Caídas de Internet: 100% de validaciones exitosas en el punto de acceso utilizando la base de datos local sincronizada en la Raspberry Pi 4.</w:t>
      </w:r>
    </w:p>
    <w:sectPr w:rsidR="000D236B" w:rsidRPr="0041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0A043" w14:textId="77777777" w:rsidR="008B4163" w:rsidRDefault="008B4163">
      <w:pPr>
        <w:spacing w:after="0" w:line="240" w:lineRule="auto"/>
      </w:pPr>
      <w:r>
        <w:separator/>
      </w:r>
    </w:p>
  </w:endnote>
  <w:endnote w:type="continuationSeparator" w:id="0">
    <w:p w14:paraId="3E7CFFDA" w14:textId="77777777" w:rsidR="008B4163" w:rsidRDefault="008B41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2E4F12B-3250-42A7-86C9-841A66E3DE0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E578F07-DC72-4FD7-8F60-2AE2EB741E4E}"/>
    <w:embedBold r:id="rId3" w:fontKey="{C23539FC-545F-4E82-BFC8-4A4F0A1B1E0B}"/>
    <w:embedItalic r:id="rId4" w:fontKey="{7A3E3A0A-C5DA-4824-B824-79585C1C2E0C}"/>
    <w:embedBoldItalic r:id="rId5" w:fontKey="{6FD7EEEC-382F-46C5-A76F-61813E8062E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91142B94-7680-4394-BECD-0CFE08E635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8E45815-73C3-4D59-9EE3-B2E9CFCE045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4151C" w14:textId="308E26B1" w:rsidR="00462797" w:rsidRDefault="001F3DF0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1"/>
        <w:szCs w:val="21"/>
      </w:rPr>
      <w:t>Jueves 1 de Octubre</w:t>
    </w:r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7FAAB4CD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3CC13" w14:textId="77777777" w:rsidR="008B4163" w:rsidRDefault="008B4163">
      <w:pPr>
        <w:spacing w:after="0" w:line="240" w:lineRule="auto"/>
      </w:pPr>
      <w:r>
        <w:separator/>
      </w:r>
    </w:p>
  </w:footnote>
  <w:footnote w:type="continuationSeparator" w:id="0">
    <w:p w14:paraId="4AFB59B6" w14:textId="77777777" w:rsidR="008B4163" w:rsidRDefault="008B41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ED2FC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9183D31"/>
    <w:multiLevelType w:val="hybridMultilevel"/>
    <w:tmpl w:val="1BFCD97A"/>
    <w:lvl w:ilvl="0" w:tplc="EFB227B8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0"/>
  </w:num>
  <w:num w:numId="2" w16cid:durableId="370111045">
    <w:abstractNumId w:val="3"/>
  </w:num>
  <w:num w:numId="3" w16cid:durableId="458305564">
    <w:abstractNumId w:val="2"/>
  </w:num>
  <w:num w:numId="4" w16cid:durableId="259117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1718F"/>
    <w:rsid w:val="000717D8"/>
    <w:rsid w:val="00093D5C"/>
    <w:rsid w:val="000D236B"/>
    <w:rsid w:val="001F3DF0"/>
    <w:rsid w:val="002B0ADD"/>
    <w:rsid w:val="002D5681"/>
    <w:rsid w:val="00390FA0"/>
    <w:rsid w:val="003C4237"/>
    <w:rsid w:val="00407726"/>
    <w:rsid w:val="00417C87"/>
    <w:rsid w:val="00462797"/>
    <w:rsid w:val="0046329F"/>
    <w:rsid w:val="004E25E4"/>
    <w:rsid w:val="0051221B"/>
    <w:rsid w:val="00594069"/>
    <w:rsid w:val="005A58FF"/>
    <w:rsid w:val="005B5457"/>
    <w:rsid w:val="005C4B1A"/>
    <w:rsid w:val="005D0B78"/>
    <w:rsid w:val="006823F0"/>
    <w:rsid w:val="006D2292"/>
    <w:rsid w:val="0070428A"/>
    <w:rsid w:val="007C482F"/>
    <w:rsid w:val="007C627B"/>
    <w:rsid w:val="008A5600"/>
    <w:rsid w:val="008B4163"/>
    <w:rsid w:val="0091227B"/>
    <w:rsid w:val="00915D2D"/>
    <w:rsid w:val="00970923"/>
    <w:rsid w:val="009B37B6"/>
    <w:rsid w:val="009E2570"/>
    <w:rsid w:val="00A4509D"/>
    <w:rsid w:val="00A613B6"/>
    <w:rsid w:val="00A95974"/>
    <w:rsid w:val="00AE7EBB"/>
    <w:rsid w:val="00B27722"/>
    <w:rsid w:val="00BD675D"/>
    <w:rsid w:val="00BF5C52"/>
    <w:rsid w:val="00C36B32"/>
    <w:rsid w:val="00C41E0E"/>
    <w:rsid w:val="00C94D98"/>
    <w:rsid w:val="00CF3FEC"/>
    <w:rsid w:val="00CF73A7"/>
    <w:rsid w:val="00D47C77"/>
    <w:rsid w:val="00E067E3"/>
    <w:rsid w:val="00E367E8"/>
    <w:rsid w:val="00E93CD5"/>
    <w:rsid w:val="00F21437"/>
    <w:rsid w:val="00F60BDD"/>
    <w:rsid w:val="00F62822"/>
    <w:rsid w:val="00FA6D5D"/>
    <w:rsid w:val="00FC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4DF69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3DF0"/>
  </w:style>
  <w:style w:type="paragraph" w:styleId="Piedepgina">
    <w:name w:val="footer"/>
    <w:basedOn w:val="Normal"/>
    <w:link w:val="Piedepgina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DF0"/>
  </w:style>
  <w:style w:type="paragraph" w:styleId="TtuloTDC">
    <w:name w:val="TOC Heading"/>
    <w:basedOn w:val="Ttulo1"/>
    <w:next w:val="Normal"/>
    <w:uiPriority w:val="39"/>
    <w:unhideWhenUsed/>
    <w:qFormat/>
    <w:rsid w:val="0091227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91227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1227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91227B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7C627B"/>
    <w:pPr>
      <w:ind w:left="720"/>
      <w:contextualSpacing/>
    </w:pPr>
  </w:style>
  <w:style w:type="table" w:styleId="Tablaconcuadrcula">
    <w:name w:val="Table Grid"/>
    <w:basedOn w:val="Tablanormal"/>
    <w:uiPriority w:val="39"/>
    <w:rsid w:val="00594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407726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6</Pages>
  <Words>1169</Words>
  <Characters>6433</Characters>
  <Application>Microsoft Office Word</Application>
  <DocSecurity>0</DocSecurity>
  <Lines>53</Lines>
  <Paragraphs>15</Paragraphs>
  <ScaleCrop>false</ScaleCrop>
  <Company/>
  <LinksUpToDate>false</LinksUpToDate>
  <CharactersWithSpaces>7587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Cayuela Herrera</dc:creator>
  <cp:lastModifiedBy>Brandon Cayuela Herrera</cp:lastModifiedBy>
  <cp:revision>39</cp:revision>
  <dcterms:created xsi:type="dcterms:W3CDTF">2026-09-28T00:11:00Z</dcterms:created>
  <dcterms:modified xsi:type="dcterms:W3CDTF">2026-09-28T01:25:00Z</dcterms:modified>
</cp:coreProperties>
</file>