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after="120" w:line="240" w:lineRule="auto"/>
              <w:jc w:val="both"/>
              <w:rPr>
                <w:rFonts w:ascii="Calibri" w:hAnsi="Calibri" w:cs="Calibri"/>
                <w:lang w:eastAsia="es-CL"/>
              </w:rPr>
            </w:pPr>
            <w:r>
              <w:rPr>
                <w:rFonts w:ascii="Calibri" w:hAnsi="Calibri" w:cs="Calibri"/>
                <w:lang w:eastAsia="es-CL"/>
              </w:rPr>
              <w:t xml:space="preserve">A la fecha hemos completado la planificación del proyecto (Fase 1) y cerrado los Sprints 0, 1 y 2 en Jira, y nos encontramos desarrollando el Sprint 3. El trabajo se ha llevado en paralelo según lo planificado: Brandon a cargo de la plataforma web y Erick a cargo del reconocimiento de patentes.</w:t>
            </w:r>
          </w:p>
          <w:p>
            <w:pPr>
              <w:spacing w:after="120" w:line="240" w:lineRule="auto"/>
              <w:jc w:val="both"/>
              <w:rPr>
                <w:rFonts w:ascii="Calibri" w:hAnsi="Calibri" w:cs="Calibri"/>
                <w:lang w:eastAsia="es-CL"/>
              </w:rPr>
            </w:pPr>
            <w:r>
              <w:rPr>
                <w:rFonts w:ascii="Calibri" w:hAnsi="Calibri" w:cs="Calibri"/>
                <w:lang w:eastAsia="es-CL"/>
              </w:rPr>
              <w:t xml:space="preserve">En la plataforma web se encuentran operativos el backend en Node.js con Express.js y Socket.io, desplegado en Render junto a la base de datos PostgreSQL, y el frontend publicado en Netlify, con vistas diferenciadas para el Administrador SegurIA-LPR, el Administrador de recinto, el Propietario y el Guardia. Están implementados el aislamiento de datos por recinto, el registro de auditoría (que no puede editarse ni eliminarse), la gestión de recintos, usuarios, vehículos y visitas, las alertas en tiempo real con su gestión por parte del Guardia, el historial de accesos y el almacenamiento privado de las imágenes en Cloudinary, con eliminación automática a los 60 días. El backend, además, ya recibe los resultados enviados por la Raspberry Pi y mantiene sincronizada con ella la copia local de patentes autorizadas.</w:t>
            </w:r>
          </w:p>
          <w:p>
            <w:pPr>
              <w:spacing w:after="120" w:line="240" w:lineRule="auto"/>
              <w:jc w:val="both"/>
              <w:rPr>
                <w:rFonts w:ascii="Calibri" w:hAnsi="Calibri" w:cs="Calibri"/>
                <w:lang w:eastAsia="es-CL"/>
              </w:rPr>
            </w:pPr>
            <w:r>
              <w:rPr>
                <w:rFonts w:ascii="Calibri" w:hAnsi="Calibri" w:cs="Calibri"/>
                <w:lang w:eastAsia="es-CL"/>
              </w:rPr>
              <w:t xml:space="preserve">En el reconocimiento de patentes, el modelo YOLOv8n ajustado con el dataset público obtuvo una precisión de 0,994, un recall de 0,946 y un mAP50 de 0,963 sobre el conjunto de prueba, y luego fue validado con 173 imágenes reales de una cámara de acceso (mAP50 de 0,995) sin necesidad de reentrenarlo. Para la lectura se compararon dos motores de OCR, EasyOCR y fast-plate-ocr, y se eligió este último por su exactitud. El sistema completo, que detecta la patente, la lee y valida su formato chileno, leyó correctamente 165 de 173 patentes reales (95,4%), con un tiempo promedio de 29 ms por imagen en computador.</w:t>
            </w:r>
          </w:p>
          <w:p>
            <w:pPr>
              <w:spacing w:after="120" w:line="240" w:lineRule="auto"/>
              <w:jc w:val="both"/>
              <w:rPr>
                <w:rFonts w:ascii="Calibri" w:hAnsi="Calibri" w:cs="Calibri"/>
                <w:lang w:eastAsia="es-CL"/>
              </w:rPr>
            </w:pPr>
            <w:r>
              <w:rPr>
                <w:rFonts w:ascii="Calibri" w:hAnsi="Calibri" w:cs="Calibri"/>
                <w:lang w:eastAsia="es-CL"/>
              </w:rPr>
              <w:t xml:space="preserve">Con esto hemos cumplido los objetivos específicos de diseñar la arquitectura de la solución, implementar el modelo de datos, entrenar el modelo de detección, desarrollar la aplicación web con vistas por rol, implementar la gestión de vehículos y visitas, y el sistema de alertas en tiempo real. La lectura y validación de patentes se encuentra en etapa de ajuste, y quedan pendientes la configuración de la Raspberry Pi con la cámara, la integración del pipeline en el dispositivo y las pruebas en terreno, de acuerdo con la planificación de los Sprints 3, 4 y 5.</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after="120" w:line="240" w:lineRule="auto"/>
              <w:jc w:val="both"/>
              <w:rPr>
                <w:rFonts w:ascii="Calibri" w:hAnsi="Calibri" w:cs="Calibri"/>
                <w:lang w:eastAsia="es-CL"/>
              </w:rPr>
            </w:pPr>
            <w:r>
              <w:rPr>
                <w:rFonts w:ascii="Calibri" w:hAnsi="Calibri" w:cs="Calibri"/>
                <w:lang w:eastAsia="es-CL"/>
              </w:rPr>
              <w:t xml:space="preserve">El objetivo general se mantiene. Se ajustan tres objetivos específicos a partir de lo aprendido durante el desarrollo:</w:t>
            </w:r>
          </w:p>
          <w:p>
            <w:pPr>
              <w:spacing w:after="120" w:line="240" w:lineRule="auto"/>
              <w:jc w:val="both"/>
              <w:rPr>
                <w:rFonts w:ascii="Calibri" w:hAnsi="Calibri" w:cs="Calibri"/>
                <w:lang w:eastAsia="es-CL"/>
              </w:rPr>
            </w:pPr>
            <w:r>
              <w:rPr>
                <w:rFonts w:ascii="Calibri" w:hAnsi="Calibri" w:cs="Calibri"/>
                <w:lang w:eastAsia="es-CL"/>
              </w:rPr>
              <w:t xml:space="preserve">- Entrenar un modelo de Machine Learning para la detección de patentes en las imágenes capturadas por la cámara. (Ajuste: el modelo detecta la patente directamente sobre la imagen completa, por lo que no se requiere una etapa previa de detección del vehículo).</w:t>
            </w:r>
          </w:p>
          <w:p>
            <w:pPr>
              <w:spacing w:after="120" w:line="240" w:lineRule="auto"/>
              <w:jc w:val="both"/>
              <w:rPr>
                <w:rFonts w:ascii="Calibri" w:hAnsi="Calibri" w:cs="Calibri"/>
                <w:lang w:eastAsia="es-CL"/>
              </w:rPr>
            </w:pPr>
            <w:r>
              <w:rPr>
                <w:rFonts w:ascii="Calibri" w:hAnsi="Calibri" w:cs="Calibri"/>
                <w:lang w:eastAsia="es-CL"/>
              </w:rPr>
              <w:t xml:space="preserve">- Implementar un proceso de lectura de patentes mediante un motor de OCR especializado y la validación del formato de patente chilena. (Ajuste: se reemplazó el OCR de uso general por uno entrenado específicamente para patentes).</w:t>
            </w:r>
          </w:p>
          <w:p>
            <w:pPr>
              <w:spacing w:after="120" w:line="240" w:lineRule="auto"/>
              <w:jc w:val="both"/>
              <w:rPr>
                <w:rFonts w:ascii="Calibri" w:hAnsi="Calibri" w:cs="Calibri"/>
                <w:lang w:eastAsia="es-CL"/>
              </w:rPr>
            </w:pPr>
            <w:r>
              <w:rPr>
                <w:rFonts w:ascii="Calibri" w:hAnsi="Calibri" w:cs="Calibri"/>
                <w:lang w:eastAsia="es-CL"/>
              </w:rPr>
              <w:t xml:space="preserve">- Desarrollar una aplicación web con vistas diferenciadas para los roles Administrador (en sus niveles de plataforma y de recinto), Propietario y Guardia, en la que una misma persona puede cumplir distintos roles en uno o más recintos con una sola cuenta. (Ajuste: antes cada cuenta tenía un único rol).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after="120" w:line="240" w:lineRule="auto"/>
              <w:jc w:val="both"/>
              <w:rPr>
                <w:rFonts w:ascii="Calibri" w:hAnsi="Calibri" w:cs="Calibri"/>
                <w:lang w:eastAsia="es-CL"/>
              </w:rPr>
            </w:pPr>
            <w:r>
              <w:rPr>
                <w:rFonts w:ascii="Calibri" w:hAnsi="Calibri" w:cs="Calibri"/>
                <w:lang w:eastAsia="es-CL"/>
              </w:rPr>
              <w:t xml:space="preserve">Se mantiene el marco de trabajo ágil Scrum con la planificación definida en la Fase 1: Sprints 0 a 4 de dos semanas y Sprint 5 de una semana, con desarrollo en paralelo entre ambos integrantes hasta la integración del Sprint 4. A partir de la experiencia de los primeros sprints incorporamos los siguientes ajustes:</w:t>
            </w:r>
          </w:p>
          <w:p>
            <w:pPr>
              <w:spacing w:after="120" w:line="240" w:lineRule="auto"/>
              <w:jc w:val="both"/>
              <w:rPr>
                <w:rFonts w:ascii="Calibri" w:hAnsi="Calibri" w:cs="Calibri"/>
                <w:lang w:eastAsia="es-CL"/>
              </w:rPr>
            </w:pPr>
            <w:r>
              <w:rPr>
                <w:rFonts w:ascii="Calibri" w:hAnsi="Calibri" w:cs="Calibri"/>
                <w:lang w:eastAsia="es-CL"/>
              </w:rPr>
              <w:t xml:space="preserve">- El seguimiento se realiza en Jira (sprints, historias de usuario, tablero y versiones liberadas al cierre de cada sprint) y los artefactos de cada sprint (Sprint Planning, Review, Retrospective, Daily Meeting, registro de impedimentos y gráficos Burndown) se documentan en Confluence.</w:t>
            </w:r>
          </w:p>
          <w:p>
            <w:pPr>
              <w:spacing w:after="120" w:line="240" w:lineRule="auto"/>
              <w:jc w:val="both"/>
              <w:rPr>
                <w:rFonts w:ascii="Calibri" w:hAnsi="Calibri" w:cs="Calibri"/>
                <w:lang w:eastAsia="es-CL"/>
              </w:rPr>
            </w:pPr>
            <w:r>
              <w:rPr>
                <w:rFonts w:ascii="Calibri" w:hAnsi="Calibri" w:cs="Calibri"/>
                <w:lang w:eastAsia="es-CL"/>
              </w:rPr>
              <w:t xml:space="preserve">- Al cierre de cada sprint realizamos pruebas internas del incremento entre ambos integrantes y reuniones más extensas para mantener una visión actualizada del proyecto.</w:t>
            </w:r>
          </w:p>
          <w:p>
            <w:pPr>
              <w:spacing w:after="120" w:line="240" w:lineRule="auto"/>
              <w:jc w:val="both"/>
              <w:rPr>
                <w:rFonts w:ascii="Calibri" w:hAnsi="Calibri" w:cs="Calibri"/>
                <w:lang w:eastAsia="es-CL"/>
              </w:rPr>
            </w:pPr>
            <w:r>
              <w:rPr>
                <w:rFonts w:ascii="Calibri" w:hAnsi="Calibri" w:cs="Calibri"/>
                <w:lang w:eastAsia="es-CL"/>
              </w:rPr>
              <w:t xml:space="preserve">- Las funcionalidades desarrolladas como producto mínimo viable (MVP) para cumplir los plazos de cada sprint se pulen y corrigen en los sprints siguientes, según el avance del proyecto.</w:t>
            </w:r>
          </w:p>
          <w:p>
            <w:pPr>
              <w:spacing w:after="120" w:line="240" w:lineRule="auto"/>
              <w:jc w:val="both"/>
              <w:rPr>
                <w:rFonts w:ascii="Calibri" w:hAnsi="Calibri" w:cs="Calibri"/>
                <w:lang w:eastAsia="es-CL"/>
              </w:rPr>
            </w:pPr>
            <w:r>
              <w:rPr>
                <w:rFonts w:ascii="Calibri" w:hAnsi="Calibri" w:cs="Calibri"/>
                <w:lang w:eastAsia="es-CL"/>
              </w:rPr>
              <w:t xml:space="preserve">- La base de datos se implementó junto con el backend a partir del MER diseñado en la planificación, para validar el modelo de datos desde las primeras funcionalidades.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120" w:line="240" w:lineRule="auto"/>
              <w:jc w:val="both"/>
              <w:rPr>
                <w:rFonts w:ascii="Calibri" w:hAnsi="Calibri" w:cs="Calibri"/>
                <w:lang w:eastAsia="es-CL"/>
              </w:rPr>
            </w:pPr>
            <w:r>
              <w:rPr>
                <w:rFonts w:ascii="Calibri" w:hAnsi="Calibri" w:cs="Calibri"/>
                <w:lang w:eastAsia="es-CL"/>
              </w:rPr>
              <w:t xml:space="preserve">Presentamos las siguientes evidencias de avance:</w:t>
            </w:r>
          </w:p>
          <w:p>
            <w:pPr>
              <w:spacing w:after="120" w:line="240" w:lineRule="auto"/>
              <w:jc w:val="both"/>
              <w:rPr>
                <w:rFonts w:ascii="Calibri" w:hAnsi="Calibri" w:cs="Calibri"/>
                <w:lang w:eastAsia="es-CL"/>
              </w:rPr>
            </w:pPr>
            <w:r>
              <w:rPr>
                <w:rFonts w:ascii="Calibri" w:hAnsi="Calibri" w:cs="Calibri"/>
                <w:lang w:eastAsia="es-CL"/>
              </w:rPr>
              <w:t xml:space="preserve">1. Plataforma web publicada (https://seguria-lpr-frontend.netlify.app), con su backend en Render: demuestra el funcionamiento real de las vistas por rol, la gestión de recintos, usuarios, vehículos y visitas, y las alertas en tiempo real.</w:t>
            </w:r>
          </w:p>
          <w:p>
            <w:pPr>
              <w:spacing w:after="120" w:line="240" w:lineRule="auto"/>
              <w:jc w:val="both"/>
              <w:rPr>
                <w:rFonts w:ascii="Calibri" w:hAnsi="Calibri" w:cs="Calibri"/>
                <w:lang w:eastAsia="es-CL"/>
              </w:rPr>
            </w:pPr>
            <w:r>
              <w:rPr>
                <w:rFonts w:ascii="Calibri" w:hAnsi="Calibri" w:cs="Calibri"/>
                <w:lang w:eastAsia="es-CL"/>
              </w:rPr>
              <w:t xml:space="preserve">2. Repositorios GitHub con el historial de commits de cada integrante, que permiten verificar el trabajo continuo y la contribución individual: frontend (https://github.com/dahyungotica/seguria-lpr-frontend), backend (https://github.com/dahyungotica/seguria-lpr-backend), y documentación y modelo de Machine Learning (https://github.com/ErickDan12/SegurIA-LPR).</w:t>
            </w:r>
          </w:p>
          <w:p>
            <w:pPr>
              <w:spacing w:after="120" w:line="240" w:lineRule="auto"/>
              <w:jc w:val="both"/>
              <w:rPr>
                <w:rFonts w:ascii="Calibri" w:hAnsi="Calibri" w:cs="Calibri"/>
                <w:lang w:eastAsia="es-CL"/>
              </w:rPr>
            </w:pPr>
            <w:r>
              <w:rPr>
                <w:rFonts w:ascii="Calibri" w:hAnsi="Calibri" w:cs="Calibri"/>
                <w:lang w:eastAsia="es-CL"/>
              </w:rPr>
              <w:t xml:space="preserve">3. Modelo Entidad-Relación final y script de la base de datos: respaldan el diseño multi-tenant implementado.</w:t>
            </w:r>
          </w:p>
          <w:p>
            <w:pPr>
              <w:spacing w:after="120" w:line="240" w:lineRule="auto"/>
              <w:jc w:val="both"/>
              <w:rPr>
                <w:rFonts w:ascii="Calibri" w:hAnsi="Calibri" w:cs="Calibri"/>
                <w:lang w:eastAsia="es-CL"/>
              </w:rPr>
            </w:pPr>
            <w:r>
              <w:rPr>
                <w:rFonts w:ascii="Calibri" w:hAnsi="Calibri" w:cs="Calibri"/>
                <w:lang w:eastAsia="es-CL"/>
              </w:rPr>
              <w:t xml:space="preserve">4. Tablero Jira con los Sprints 0, 1 y 2 cerrados, las versiones v0.1, v0.2 y v0.3, y el Sprint 3 en curso: evidencia el seguimiento del proyecto.</w:t>
            </w:r>
          </w:p>
          <w:p>
            <w:pPr>
              <w:spacing w:after="120" w:line="240" w:lineRule="auto"/>
              <w:jc w:val="both"/>
              <w:rPr>
                <w:rFonts w:ascii="Calibri" w:hAnsi="Calibri" w:cs="Calibri"/>
                <w:lang w:eastAsia="es-CL"/>
              </w:rPr>
            </w:pPr>
            <w:r>
              <w:rPr>
                <w:rFonts w:ascii="Calibri" w:hAnsi="Calibri" w:cs="Calibri"/>
                <w:lang w:eastAsia="es-CL"/>
              </w:rPr>
              <w:t xml:space="preserve">5. Espacio Confluence del equipo con los artefactos de cada sprint (Planning, Review, Retrospective, Burndown, Daily Meeting y registro de impedimentos).</w:t>
            </w:r>
          </w:p>
          <w:p>
            <w:pPr>
              <w:spacing w:after="120" w:line="240" w:lineRule="auto"/>
              <w:jc w:val="both"/>
              <w:rPr>
                <w:rFonts w:ascii="Calibri" w:hAnsi="Calibri" w:cs="Calibri"/>
                <w:lang w:eastAsia="es-CL"/>
              </w:rPr>
            </w:pPr>
            <w:r>
              <w:rPr>
                <w:rFonts w:ascii="Calibri" w:hAnsi="Calibri" w:cs="Calibri"/>
                <w:lang w:eastAsia="es-CL"/>
              </w:rPr>
              <w:t xml:space="preserve">6. Registro de entrenamientos y evaluación del modelo de reconocimiento, con las métricas de detección, la comparación de motores de OCR y el análisis de fallos del sistema completo sobre imágenes reales.</w:t>
            </w:r>
          </w:p>
          <w:p>
            <w:pPr>
              <w:spacing w:after="120" w:line="240" w:lineRule="auto"/>
              <w:jc w:val="both"/>
              <w:rPr>
                <w:rFonts w:ascii="Calibri" w:hAnsi="Calibri" w:cs="Calibri"/>
                <w:lang w:eastAsia="es-CL"/>
              </w:rPr>
            </w:pPr>
            <w:r>
              <w:rPr>
                <w:rFonts w:ascii="Calibri" w:hAnsi="Calibri" w:cs="Calibri"/>
                <w:lang w:eastAsia="es-CL"/>
              </w:rPr>
              <w:t xml:space="preserve">7. Documento de presentación de la plataforma, con el recorrido por cada rol.</w:t>
            </w:r>
          </w:p>
          <w:p>
            <w:pPr>
              <w:spacing w:after="120" w:line="240" w:lineRule="auto"/>
              <w:jc w:val="both"/>
              <w:rPr>
                <w:rFonts w:ascii="Calibri" w:hAnsi="Calibri" w:cs="Calibri"/>
                <w:lang w:eastAsia="es-CL"/>
              </w:rPr>
            </w:pPr>
            <w:r>
              <w:rPr>
                <w:rFonts w:ascii="Calibri" w:hAnsi="Calibri" w:cs="Calibri"/>
                <w:lang w:eastAsia="es-CL"/>
              </w:rPr>
              <w:t xml:space="preserve">Para resguardar la calidad del proyecto aplicamos prácticas propias de la disciplina: pruebas automatizadas de la API y de la interfaz antes de cada despliegue; validación de los datos en el servidor; contraseñas cifradas con bcrypt, sesiones con JWT y comunicación por HTTPS; un registro de auditoría que no se puede modificar; y, en el modelo de Machine Learning, la evaluación sobre un conjunto de prueba separado que no se utiliza para ajustar el sistema.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Ofrecer propuestas de solución informática analizando de forma integral los procesos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Análisis y definición del proyecto APT</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Guía del Estudiante Fase 1, reuniones de equipo.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(S1: 10/08 al 15/08/2026)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 y 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Define la base sobre la que se construye el resto de la documentación del proyecto.</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Sin ajustes.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Ofrecer propuestas de solución informática analizando de forma integral los procesos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Definición de tecnologías y mapas del proyecto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Asesoría docente, documentación de tecnologías (Tapo C310, Raspberry Pi 4, Node.js, PostgreSQL).</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(S2: 17/08 al 22/08/2026)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 y 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La retroalimentación docente puede implicar ajustes al alcance definido inicialmente.</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Documentos actualizados a su versión 1.1.</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Modelos de datos para soportar los requerimientos de la organización de acuerdo a un diseño definido y escalable en el tiempo.</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Modelo de datos (MER)</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Herramienta de modelado de datos (dbdiagram.io).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(S3: 24/08 al 29/08/2026)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El modelo de datos debe quedar definido tempranamente para permitir el desarrollo paralelo.</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Ajustada</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MER final con roles por recinto, visitas, alertas, auditoría y relación 1 a 1 entre cámara y Raspberry Pi.</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el modelo arquitectónico de una solución sistémica que soporte los procesos de negocio de acuerdo a los requerimientos de la organización y estándares de la industria.</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Modelo arquitectónico 4+1 y mockup web</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Herramientas de diagramación y prototipado.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(S3: 24/08 al 29/08/2026)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Define la estructura que guía la integración entre el pipeline de reconocimiento y el servicio web.</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Sin ajustes.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Gestionar proyectos informáticos, ofreciendo alternativas para la toma de decisiones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Épicas, historias de usuario y Product Backlog</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Plantillas de documentación del proyecto, reuniones de equipo.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(S3: 24/08 al 29/08/2026)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 y 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El backlog se ajusta durante los sprints según el avance y la retroalimentación.</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Ajustada</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Historias de Usuario y Product Backlog actualizados a la versión 1.2 con los criterios ajustados.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Gestionar proyectos informáticos, ofreciendo alternativas para la toma de decisiones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Cronograma, retrospectiva y presentación de la Fase 1</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Cronograma de la asignatura, plantilla de Guía del Estudiante Fase 1.</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(S4: 31/08 al 05/09/2026)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 y 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Corresponde a la evaluación sumativa de cierre de la Fase 1.</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Sin ajustes.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Programar consultas o rutinas para manipular información de una base de datos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Base de datos y preparación del dataset (Sprint 0)</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PostgreSQL (Render), dataset público de patentes (CC BY 4.0).</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(S5-S6: 07/09 al 19/09/2026)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Se utiliza un dataset ya etiquetado para reducir el trabajo de preparación.</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Ajustada</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La base de datos se implementó junto con el backend (Brandon) a partir del MER; el dataset quedó preparado por Erick.</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Desarrollar una solución de software utilizando técnicas que permitan sistematizar el proceso de desarrollo y mantenimiento, asegurando el logro de los objetivos.</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Configuración de plataformas y estructura del proyecto (Sprint 0)</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Render, Netlify, Cloudinary, Jira, GitHub.</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(S5-S6: 07/09 al 19/09/2026)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Se utilizan los planes gratuitos de cada plataforma en el entorno de pruebas.</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Se agrega Confluence para los artefactos de cada sprint.</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programas y rutinas de variada complejidad para dar solución a requerimientos de la organización, acordes a tecnologías de mercado y utilizando buenas prácticas de codificación.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Detección de vehículos (Sprint 1)</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YOLOv8 preentrenado, computador personal de 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(S7-S8: 21/09 al 03/10/2026)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El uso de un modelo preentrenado (fine-tuning) reduce el tiempo de entrenamiento.</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Ajustada</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El detector se entrena directamente sobre las patentes en la imagen completa, sin etapa previa de vehículo.</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programas y rutinas de variada complejidad para dar solución a requerimientos de la organización, acordes a tecnologías de mercado y utilizando buenas prácticas de codificación.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Estructura base del sitio web y vistas por rol (Sprint 1)</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Node.js, Express.js, PostgreSQL, GitHub.</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(S7-S8: 21/09 al 03/10/2026)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Depende de que la base de datos esté implementada en el Sprint 0.</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Una misma cuenta puede tener varios roles en uno o más recintos.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programas y rutinas de variada complejidad para dar solución a requerimientos de la organización, acordes a tecnologías de mercado y utilizando buenas prácticas de codificación.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Detección de patentes (Sprint 2)</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YOLOv8, dataset público de patentes, computador personal de 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(S9-S10: 05/10 al 17/10/2026)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El desempeño puede variar según la iluminación y el ángulo de cámara.</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Validado además con 173 imágenes reales de una cámara de acceso.</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Programar consultas o rutinas para manipular información de una base de datos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Gestión de recintos, usuarios, vehículos y visitas (Sprint 2)</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Base de datos del sistema, formularios web.</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(S9-S10: 05/10 al 17/10/2026)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Depende del inicio de sesión y de las vistas por rol del Sprint 1.</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El Administrador de recinto puede autorizar visitas hasta por 30 días (el Propietario, hasta 24 horas).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Construir el modelo arquitectónico de una solución sistémica que soporte los procesos de negocio de acuerdo a los requerimientos de la organización y estándares de la industria.</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Lectura de patentes y configuración de Raspberry Pi y cámara (Sprint 3)</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Motor de OCR, Tapo C310, Raspberry Pi 4 4 GB, red local.</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(S11-S12: 19/10 al 31/10/2026)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La lectura puede variar según la iluminación y el ángulo de cámara.</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En curso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Se reemplazó EasyOCR por fast-plate-ocr; queda ajustar la validación de patentes de formato antiguo.</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Implementar soluciones sistémicas integrales para automatizar u optimizar procesos de negocio de acuerdo a las necesidades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Alertas en tiempo real e historial de accesos (Sprint 3)</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Socket.io, Express.js, Cloudinary.</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(S11-S12: 19/10 al 31/10/2026)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Requiere que el backend y la base de datos estén operativos.</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Completado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Se agrega la decisión del Guardia (autorizar con detalle o rechazar) y el estado de cada alerta.</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Implementar soluciones sistémicas integrales para automatizar u optimizar procesos de negocio de acuerdo a las necesidades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Integración del pipeline en la Raspberry Pi (Sprint 4)</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Raspberry Pi 4, Tapo C310, modelo entrenado.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(S13-S14: 02/11 al 14/11/2026)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Etapa de mayor riesgo técnico, al depender de la integración de ambos sistemas.</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No iniciado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Cada Raspberry Pi atiende una sola cámara.</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Implementar soluciones sistémicas integrales para automatizar u optimizar procesos de negocio de acuerdo a las necesidades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Sincronización y recepción de resultados (Sprint 4)</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Socket.io, PostgreSQL, Cloudinary, Render.</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2 semanas (S13-S14: 02/11 al 14/11/2026)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Requiere coordinación continua con la integración de la Raspberry Pi.</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En curso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El lado del servidor está listo; falta la integración con el dispositivo.</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Realizar pruebas de certificación tanto de los productos como de los procesos utilizando buenas prácticas definidas por la industria.</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Pruebas en terreno y calibración del modelo (Sprint 5)</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Vehículos autorizados de los integrantes (2 a 3, con consentimiento explícito).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(S15: 16/11 al 21/11/2026)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La protección de datos personales restringe el número de vehículos reales.</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No iniciado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Sin ajustes.</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Realizar pruebas de certificación tanto de los productos como de los procesos utilizando buenas prácticas definidas por la industria.</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Pruebas en terreno, correcciones y documentación (Sprint 5)</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Aplicación web desplegada, entorno de pruebas, Jira.</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1 semana (S15: 16/11 al 21/11/2026)</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En el entorno de pruebas se contempla el tiempo de reactivación de los planes gratuitos.</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En curso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La documentación se actualiza de forma continua en cada sprint.</w:t>
            </w:r>
          </w:p>
        </w:tc>
      </w:tr>
      <w:tr w:rsidR="00FD5149" w:rsidRPr="006E3B0D" w:rsidTr="00EA0C09">
        <w:trPr>
          <w:trHeight w:val="2410"/>
        </w:trPr>
        <w:tc>
          <w:tcPr>
            <w:tcW w:w="1328" w:type="dxa"/>
          </w:tcPr>
          <w:p>
            <w:pPr>
              <w:spacing w:after="0" w:line="240" w:lineRule="auto"/>
              <w:jc w:val="left"/>
              <w:rPr>
                <w:rFonts w:ascii="Calibri" w:hAnsi="Calibri" w:cs="Calibri"/>
                <w:b/>
                <w:sz w:val="18"/>
                <w:szCs w:val="18"/>
              </w:rPr>
            </w:pPr>
            <w:r>
              <w:rPr>
                <w:rFonts w:ascii="Calibri" w:hAnsi="Calibri" w:cs="Calibri"/>
                <w:b/>
                <w:sz w:val="18"/>
                <w:szCs w:val="18"/>
              </w:rPr>
              <w:t xml:space="preserve">Gestionar proyectos informáticos, ofreciendo alternativas para la toma de decisiones de acuerdo a los requerimientos de la organización.</w:t>
            </w:r>
          </w:p>
        </w:tc>
        <w:tc>
          <w:tcPr>
            <w:tcW w:w="1077" w:type="dxa"/>
          </w:tcPr>
          <w:p>
            <w:pPr>
              <w:spacing w:after="0" w:line="240" w:lineRule="auto"/>
              <w:jc w:val="left"/>
              <w:rPr>
                <w:rFonts w:ascii="Calibri" w:hAnsi="Calibri" w:cs="Calibri"/>
                <w:b/>
                <w:sz w:val="18"/>
                <w:szCs w:val="18"/>
              </w:rPr>
            </w:pPr>
            <w:r>
              <w:rPr>
                <w:rFonts w:ascii="Calibri" w:hAnsi="Calibri" w:cs="Calibri"/>
                <w:b/>
                <w:sz w:val="18"/>
                <w:szCs w:val="18"/>
              </w:rPr>
              <w:t xml:space="preserve">Presentación final del proyecto</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Repositorio GitHub, informe final, material de presentación.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3 semanas (S16-S18)</w:t>
            </w:r>
          </w:p>
        </w:tc>
        <w:tc>
          <w:tcPr>
            <w:tcW w:w="1275" w:type="dxa"/>
          </w:tcPr>
          <w:p>
            <w:pPr>
              <w:spacing w:after="0" w:line="240" w:lineRule="auto"/>
              <w:jc w:val="left"/>
              <w:rPr>
                <w:rFonts w:ascii="Calibri" w:hAnsi="Calibri" w:cs="Calibri"/>
                <w:b/>
                <w:sz w:val="18"/>
                <w:szCs w:val="18"/>
              </w:rPr>
            </w:pPr>
            <w:r>
              <w:rPr>
                <w:rFonts w:ascii="Calibri" w:hAnsi="Calibri" w:cs="Calibri"/>
                <w:b/>
                <w:sz w:val="18"/>
                <w:szCs w:val="18"/>
              </w:rPr>
              <w:t xml:space="preserve">Erick y Brandon</w:t>
            </w:r>
          </w:p>
        </w:tc>
        <w:tc>
          <w:tcPr>
            <w:tcW w:w="1276" w:type="dxa"/>
          </w:tcPr>
          <w:p>
            <w:pPr>
              <w:spacing w:after="0" w:line="240" w:lineRule="auto"/>
              <w:jc w:val="left"/>
              <w:rPr>
                <w:rFonts w:ascii="Calibri" w:hAnsi="Calibri" w:cs="Calibri"/>
                <w:b/>
                <w:sz w:val="18"/>
                <w:szCs w:val="18"/>
              </w:rPr>
            </w:pPr>
            <w:r>
              <w:rPr>
                <w:rFonts w:ascii="Calibri" w:hAnsi="Calibri" w:cs="Calibri"/>
                <w:b/>
                <w:sz w:val="18"/>
                <w:szCs w:val="18"/>
              </w:rPr>
              <w:t xml:space="preserve">Corresponde a la Fase 3 del semestre.</w:t>
            </w:r>
          </w:p>
        </w:tc>
        <w:tc>
          <w:tcPr>
            <w:tcW w:w="1418" w:type="dxa"/>
          </w:tcPr>
          <w:p>
            <w:pPr>
              <w:spacing w:after="0" w:line="240" w:lineRule="auto"/>
              <w:jc w:val="left"/>
              <w:rPr>
                <w:rFonts w:ascii="Calibri" w:hAnsi="Calibri" w:cs="Calibri"/>
                <w:b/>
                <w:sz w:val="18"/>
                <w:szCs w:val="18"/>
              </w:rPr>
            </w:pPr>
            <w:r>
              <w:rPr>
                <w:rFonts w:ascii="Calibri" w:hAnsi="Calibri" w:cs="Calibri"/>
                <w:b/>
                <w:sz w:val="18"/>
                <w:szCs w:val="18"/>
              </w:rPr>
              <w:t xml:space="preserve">No iniciado</w:t>
            </w:r>
          </w:p>
        </w:tc>
        <w:tc>
          <w:tcPr>
            <w:tcW w:w="850" w:type="dxa"/>
          </w:tcPr>
          <w:p>
            <w:pPr>
              <w:spacing w:after="0" w:line="240" w:lineRule="auto"/>
              <w:jc w:val="left"/>
              <w:rPr>
                <w:rFonts w:ascii="Calibri" w:hAnsi="Calibri" w:cs="Calibri"/>
                <w:b/>
                <w:sz w:val="18"/>
                <w:szCs w:val="18"/>
              </w:rPr>
            </w:pPr>
            <w:r>
              <w:rPr>
                <w:rFonts w:ascii="Calibri" w:hAnsi="Calibri" w:cs="Calibri"/>
                <w:b/>
                <w:sz w:val="18"/>
                <w:szCs w:val="18"/>
              </w:rPr>
              <w:t xml:space="preserve">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spacing w:after="120" w:line="240" w:lineRule="auto"/>
              <w:jc w:val="both"/>
              <w:rPr>
                <w:rFonts w:ascii="Calibri" w:hAnsi="Calibri" w:cs="Calibri"/>
                <w:lang w:eastAsia="es-CL"/>
              </w:rPr>
            </w:pPr>
            <w:r>
              <w:rPr>
                <w:rFonts w:ascii="Calibri" w:hAnsi="Calibri" w:cs="Calibri"/>
                <w:b/>
                <w:lang w:eastAsia="es-CL"/>
              </w:rPr>
              <w:t xml:space="preserve">Factores que han facilitado y/o dificultado el desarrollo de mi plan de trabajo: </w:t>
            </w:r>
            <w:r>
              <w:rPr>
                <w:rFonts w:ascii="Calibri" w:hAnsi="Calibri" w:cs="Calibri"/>
                <w:lang w:eastAsia="es-CL"/>
              </w:rPr>
              <w:t xml:space="preserve">Entre los factores que han facilitado el desarrollo destacamos la división clara de responsabilidades, que nos permite avanzar en paralelo; la definición temprana del modelo de datos, que permitió construir la plataforma web sin esperar el entrenamiento del modelo; el uso de un modelo YOLO preentrenado y de un dataset público ya etiquetado; la disponibilidad de un motor de OCR especializado en patentes; y el seguimiento del trabajo en Jira y Confluence, que nos da una visión ordenada de cada sprint.</w:t>
            </w:r>
          </w:p>
          <w:p>
            <w:pPr>
              <w:spacing w:after="120" w:line="240" w:lineRule="auto"/>
              <w:jc w:val="both"/>
              <w:rPr>
                <w:rFonts w:ascii="Calibri" w:hAnsi="Calibri" w:cs="Calibri"/>
                <w:lang w:eastAsia="es-CL"/>
              </w:rPr>
            </w:pPr>
            <w:r>
              <w:rPr>
                <w:rFonts w:ascii="Calibri" w:hAnsi="Calibri" w:cs="Calibri"/>
                <w:lang w:eastAsia="es-CL"/>
              </w:rPr>
              <w:t xml:space="preserve">Entre las dificultades, ambos integrantes trabajamos durante la semana, por lo que la coordinación de tiempos no siempre ha sido fluida. Lo abordamos con reuniones más extensas al cierre de cada sprint y con apoyo mutuo cuando uno de los dos tiene menos disponibilidad. La documentación de la Fase 1 resultó más extensa de lo previsto, lo que redujo el tiempo inicial de desarrollo; para la Fase 2 revisamos la pauta completa antes de comenzar a redactar.</w:t>
            </w:r>
          </w:p>
          <w:p>
            <w:pPr>
              <w:spacing w:after="120" w:line="240" w:lineRule="auto"/>
              <w:jc w:val="both"/>
              <w:rPr>
                <w:rFonts w:ascii="Calibri" w:hAnsi="Calibri" w:cs="Calibri"/>
                <w:lang w:eastAsia="es-CL"/>
              </w:rPr>
            </w:pPr>
            <w:r>
              <w:rPr>
                <w:rFonts w:ascii="Calibri" w:hAnsi="Calibri" w:cs="Calibri"/>
                <w:lang w:eastAsia="es-CL"/>
              </w:rPr>
              <w:t xml:space="preserve">En lo técnico, la lectura de patentes con EasyOCR obtuvo una exactitud baja (entre un 20% y un 47% en el conjunto de desarrollo), por lo que se comparó con fast-plate-ocr, que alcanzó un 100% en el mismo conjunto y un 95,4% en el sistema completo sobre imágenes reales. Los planes gratuitos de Render suspenden el servicio tras un período sin uso, lo que retrasa la primera respuesta; lo mitigamos avisando al usuario en la pantalla de inicio de sesión, y para la operación con un cliente real se requerirá un plan pagado. Por último, ninguno de los dos ha integrado antes un sistema de software con una cámara y una Raspberry Pi, por lo que la integración se aborda en el Sprint 4 sobre conexiones del backend que ya fueron probadas.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spacing w:after="120" w:line="240" w:lineRule="auto"/>
              <w:jc w:val="both"/>
              <w:rPr>
                <w:rFonts w:ascii="Calibri" w:hAnsi="Calibri" w:cs="Calibri"/>
                <w:lang w:eastAsia="es-CL"/>
              </w:rPr>
            </w:pPr>
            <w:r>
              <w:rPr>
                <w:rFonts w:ascii="Calibri" w:hAnsi="Calibri" w:cs="Calibri"/>
                <w:b/>
                <w:lang w:eastAsia="es-CL"/>
              </w:rPr>
              <w:t xml:space="preserve">Actividades ajustadas o eliminadas: </w:t>
            </w:r>
            <w:r>
              <w:rPr>
                <w:rFonts w:ascii="Calibri" w:hAnsi="Calibri" w:cs="Calibri"/>
                <w:lang w:eastAsia="es-CL"/>
              </w:rPr>
              <w:t xml:space="preserve">No eliminamos actividades del plan. Ajustamos las siguientes:</w:t>
            </w:r>
          </w:p>
          <w:p>
            <w:pPr>
              <w:spacing w:after="120" w:line="240" w:lineRule="auto"/>
              <w:jc w:val="both"/>
              <w:rPr>
                <w:rFonts w:ascii="Calibri" w:hAnsi="Calibri" w:cs="Calibri"/>
                <w:lang w:eastAsia="es-CL"/>
              </w:rPr>
            </w:pPr>
            <w:r>
              <w:rPr>
                <w:rFonts w:ascii="Calibri" w:hAnsi="Calibri" w:cs="Calibri"/>
                <w:lang w:eastAsia="es-CL"/>
              </w:rPr>
              <w:t xml:space="preserve">- Detección de vehículos (Sprint 1): el modelo detecta la patente directamente en la imagen completa, por lo que la etapa de detección del vehículo dejó de ser necesaria y el esfuerzo se concentró en la detección y lectura de la patente.</w:t>
            </w:r>
          </w:p>
          <w:p>
            <w:pPr>
              <w:spacing w:after="120" w:line="240" w:lineRule="auto"/>
              <w:jc w:val="both"/>
              <w:rPr>
                <w:rFonts w:ascii="Calibri" w:hAnsi="Calibri" w:cs="Calibri"/>
                <w:lang w:eastAsia="es-CL"/>
              </w:rPr>
            </w:pPr>
            <w:r>
              <w:rPr>
                <w:rFonts w:ascii="Calibri" w:hAnsi="Calibri" w:cs="Calibri"/>
                <w:lang w:eastAsia="es-CL"/>
              </w:rPr>
              <w:t xml:space="preserve">- Base de datos (Sprint 0): se implementó junto con el backend a partir del MER, para validar el modelo de datos con las primeras funcionalidades.</w:t>
            </w:r>
          </w:p>
          <w:p>
            <w:pPr>
              <w:spacing w:after="120" w:line="240" w:lineRule="auto"/>
              <w:jc w:val="both"/>
              <w:rPr>
                <w:rFonts w:ascii="Calibri" w:hAnsi="Calibri" w:cs="Calibri"/>
                <w:lang w:eastAsia="es-CL"/>
              </w:rPr>
            </w:pPr>
            <w:r>
              <w:rPr>
                <w:rFonts w:ascii="Calibri" w:hAnsi="Calibri" w:cs="Calibri"/>
                <w:lang w:eastAsia="es-CL"/>
              </w:rPr>
              <w:t xml:space="preserve">- Modelo de datos y gestión de usuarios: una misma persona puede tener varios roles en uno o más recintos con una sola cuenta, y cada cámara se asocia a una sola Raspberry Pi (una cámara sin equipo queda pendiente de asignación). Estos cambios se reflejan en el MER final.</w:t>
            </w:r>
          </w:p>
          <w:p>
            <w:pPr>
              <w:spacing w:after="120" w:line="240" w:lineRule="auto"/>
              <w:jc w:val="both"/>
              <w:rPr>
                <w:rFonts w:ascii="Calibri" w:hAnsi="Calibri" w:cs="Calibri"/>
                <w:lang w:eastAsia="es-CL"/>
              </w:rPr>
            </w:pPr>
            <w:r>
              <w:rPr>
                <w:rFonts w:ascii="Calibri" w:hAnsi="Calibri" w:cs="Calibri"/>
                <w:lang w:eastAsia="es-CL"/>
              </w:rPr>
              <w:t xml:space="preserve">- Lectura de patentes (Sprint 3): se reemplazó EasyOCR por fast-plate-ocr por su mayor exactitud.</w:t>
            </w:r>
          </w:p>
          <w:p>
            <w:pPr>
              <w:spacing w:after="120" w:line="240" w:lineRule="auto"/>
              <w:jc w:val="both"/>
              <w:rPr>
                <w:rFonts w:ascii="Calibri" w:hAnsi="Calibri" w:cs="Calibri"/>
                <w:lang w:eastAsia="es-CL"/>
              </w:rPr>
            </w:pPr>
            <w:r>
              <w:rPr>
                <w:rFonts w:ascii="Calibri" w:hAnsi="Calibri" w:cs="Calibri"/>
                <w:lang w:eastAsia="es-CL"/>
              </w:rPr>
              <w:t xml:space="preserve">- Alertas en tiempo real e historial de accesos (Sprint 3): se adelantaron al estar disponible la base del backend, lo que deja más tiempo para la integración del Sprint 4.</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after="120" w:line="240" w:lineRule="auto"/>
              <w:jc w:val="both"/>
              <w:rPr>
                <w:rFonts w:ascii="Calibri" w:hAnsi="Calibri" w:cs="Calibri"/>
                <w:lang w:eastAsia="es-CL"/>
              </w:rPr>
            </w:pPr>
            <w:r>
              <w:rPr>
                <w:rFonts w:ascii="Calibri" w:hAnsi="Calibri" w:cs="Calibri"/>
                <w:b/>
                <w:lang w:eastAsia="es-CL"/>
              </w:rPr>
              <w:t xml:space="preserve">Actividades que no has iniciado o están retrasadas: </w:t>
            </w:r>
            <w:r>
              <w:rPr>
                <w:rFonts w:ascii="Calibri" w:hAnsi="Calibri" w:cs="Calibri"/>
                <w:lang w:eastAsia="es-CL"/>
              </w:rPr>
              <w:t xml:space="preserve">La configuración de la Raspberry Pi con la cámara Tapo C310 y la red cableada (Sprint 3) aún no se inicia, ya que se priorizó asegurar la detección y lectura de patentes antes de llevar el modelo al dispositivo. El hardware ya está disponible, por lo que se trabajará durante el Sprint 3.</w:t>
            </w:r>
          </w:p>
          <w:p>
            <w:pPr>
              <w:spacing w:after="120" w:line="240" w:lineRule="auto"/>
              <w:jc w:val="both"/>
              <w:rPr>
                <w:rFonts w:ascii="Calibri" w:hAnsi="Calibri" w:cs="Calibri"/>
                <w:lang w:eastAsia="es-CL"/>
              </w:rPr>
            </w:pPr>
            <w:r>
              <w:rPr>
                <w:rFonts w:ascii="Calibri" w:hAnsi="Calibri" w:cs="Calibri"/>
                <w:lang w:eastAsia="es-CL"/>
              </w:rPr>
              <w:t xml:space="preserve">La validación de las patentes de formato antiguo está en ajuste: cuando el texto leído calza con ambos formatos, la validación elige el nuevo. La estrategia se definirá y probará en el conjunto de desarrollo, sin ajustar el sistema mirando el conjunto de prueba.</w:t>
            </w:r>
          </w:p>
          <w:p>
            <w:pPr>
              <w:spacing w:after="120" w:line="240" w:lineRule="auto"/>
              <w:jc w:val="both"/>
              <w:rPr>
                <w:rFonts w:ascii="Calibri" w:hAnsi="Calibri" w:cs="Calibri"/>
                <w:lang w:eastAsia="es-CL"/>
              </w:rPr>
            </w:pPr>
            <w:r>
              <w:rPr>
                <w:rFonts w:ascii="Calibri" w:hAnsi="Calibri" w:cs="Calibri"/>
                <w:lang w:eastAsia="es-CL"/>
              </w:rPr>
              <w:t xml:space="preserve">La integración del pipeline en la Raspberry Pi (Sprint 4), las pruebas en terreno y la calibración del modelo (Sprint 5) y la presentación final aún no se inician porque corresponden a sprints posteriores. Para no afectar estos plazos, el backend ya cuenta con la recepción de resultados y la sincronización de la copia local probadas, de modo que en el Sprint 4 solo resta conectar el dispositivo.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