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2ECA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0D1B3E"/>
            <w:tcMar>
              <w:top w:w="600" w:type="dxa"/>
              <w:left w:w="400" w:type="dxa"/>
              <w:bottom w:w="600" w:type="dxa"/>
              <w:right w:w="400" w:type="dxa"/>
            </w:tcMar>
          </w:tcPr>
          <w:p w14:paraId="354CFA45">
            <w:pPr>
              <w:jc w:val="center"/>
            </w:pPr>
            <w:r>
              <w:rPr>
                <w:rFonts w:ascii="Arial" w:hAnsi="Arial" w:eastAsia="Arial" w:cs="Arial"/>
                <w:b/>
                <w:bCs/>
                <w:color w:val="E87722"/>
                <w:sz w:val="20"/>
                <w:szCs w:val="20"/>
              </w:rPr>
              <w:t>ANEXO</w:t>
            </w:r>
          </w:p>
          <w:p w14:paraId="699D926C">
            <w:pPr>
              <w:spacing w:before="120" w:after="120"/>
              <w:jc w:val="center"/>
            </w:pPr>
            <w:r>
              <w:rPr>
                <w:rFonts w:ascii="Arial" w:hAnsi="Arial" w:eastAsia="Arial" w:cs="Arial"/>
                <w:b/>
                <w:bCs/>
                <w:color w:val="FFFFFF"/>
                <w:sz w:val="44"/>
                <w:szCs w:val="44"/>
              </w:rPr>
              <w:t>Modelos de respuesta</w:t>
            </w:r>
          </w:p>
          <w:p w14:paraId="3D7966D9">
            <w:pPr>
              <w:jc w:val="center"/>
            </w:pPr>
            <w:r>
              <w:rPr>
                <w:rFonts w:ascii="Arial" w:hAnsi="Arial" w:eastAsia="Arial" w:cs="Arial"/>
                <w:color w:val="AAAAAA"/>
                <w:sz w:val="24"/>
                <w:szCs w:val="24"/>
              </w:rPr>
              <w:t>12 ejercicios del cuaderno de trabajo</w:t>
            </w:r>
          </w:p>
          <w:p w14:paraId="20994755">
            <w:pPr>
              <w:spacing w:before="80" w:after="80"/>
            </w:pPr>
          </w:p>
          <w:p w14:paraId="5A829EB4">
            <w:pPr>
              <w:jc w:val="center"/>
            </w:pPr>
            <w:r>
              <w:rPr>
                <w:rFonts w:ascii="Arial" w:hAnsi="Arial" w:eastAsia="Arial" w:cs="Arial"/>
                <w:color w:val="E87722"/>
                <w:sz w:val="22"/>
                <w:szCs w:val="22"/>
              </w:rPr>
              <w:t>Criterios de evaluación + respuesta completa</w:t>
            </w:r>
          </w:p>
          <w:p w14:paraId="53411DEF">
            <w:pPr>
              <w:spacing w:before="80" w:after="80"/>
            </w:pPr>
          </w:p>
          <w:p w14:paraId="6147A9DD">
            <w:pPr>
              <w:jc w:val="center"/>
            </w:pPr>
            <w:r>
              <w:rPr>
                <w:rFonts w:ascii="Arial" w:hAnsi="Arial" w:eastAsia="Arial" w:cs="Arial"/>
                <w:color w:val="888888"/>
                <w:sz w:val="18"/>
                <w:szCs w:val="18"/>
              </w:rPr>
              <w:t>Los Tres Pilares del Analista de Datos · Edición 2026</w:t>
            </w:r>
          </w:p>
        </w:tc>
      </w:tr>
    </w:tbl>
    <w:p w14:paraId="5E6F53D5">
      <w:pPr>
        <w:spacing w:before="80" w:after="80"/>
      </w:pPr>
    </w:p>
    <w:p w14:paraId="44EDD88F">
      <w:pPr>
        <w:spacing w:before="120" w:after="200"/>
      </w:pPr>
      <w:r>
        <w:rPr>
          <w:rFonts w:ascii="Arial" w:hAnsi="Arial" w:eastAsia="Arial" w:cs="Arial"/>
          <w:b/>
          <w:bCs/>
          <w:color w:val="0D1B3E"/>
          <w:sz w:val="26"/>
          <w:szCs w:val="26"/>
        </w:rPr>
        <w:t>Cómo usar este anexo</w:t>
      </w:r>
    </w:p>
    <w:p w14:paraId="628C5043">
      <w:pPr>
        <w:spacing w:before="80" w:after="80"/>
      </w:pPr>
      <w:r>
        <w:rPr>
          <w:rFonts w:ascii="Arial" w:hAnsi="Arial" w:eastAsia="Arial" w:cs="Arial"/>
          <w:color w:val="222222"/>
          <w:sz w:val="22"/>
          <w:szCs w:val="22"/>
        </w:rPr>
        <w:t>Para cada ejercicio vas a encontrar dos secciones:</w:t>
      </w:r>
    </w:p>
    <w:p w14:paraId="50D3F470">
      <w:pPr>
        <w:pStyle w:val="16"/>
        <w:numPr>
          <w:ilvl w:val="0"/>
          <w:numId w:val="1"/>
        </w:numPr>
        <w:spacing w:before="60" w:after="60"/>
      </w:pPr>
      <w:r>
        <w:rPr>
          <w:rFonts w:ascii="Arial" w:hAnsi="Arial" w:eastAsia="Arial" w:cs="Arial"/>
          <w:b/>
          <w:bCs/>
          <w:color w:val="0D1B3E"/>
          <w:sz w:val="22"/>
          <w:szCs w:val="22"/>
        </w:rPr>
        <w:t xml:space="preserve">Criterios de una buena respuesta: </w:t>
      </w:r>
      <w:r>
        <w:rPr>
          <w:rFonts w:ascii="Arial" w:hAnsi="Arial" w:eastAsia="Arial" w:cs="Arial"/>
          <w:color w:val="222222"/>
          <w:sz w:val="22"/>
          <w:szCs w:val="22"/>
        </w:rPr>
        <w:t>qué tiene que tener tu respuesta para considerarse correcta. Revisalos ANTES de leer el modelo.</w:t>
      </w:r>
    </w:p>
    <w:p w14:paraId="39B4358A">
      <w:pPr>
        <w:pStyle w:val="16"/>
        <w:numPr>
          <w:ilvl w:val="0"/>
          <w:numId w:val="1"/>
        </w:numPr>
        <w:spacing w:before="60" w:after="60"/>
      </w:pPr>
      <w:r>
        <w:rPr>
          <w:rFonts w:ascii="Arial" w:hAnsi="Arial" w:eastAsia="Arial" w:cs="Arial"/>
          <w:b/>
          <w:bCs/>
          <w:color w:val="0D1B3E"/>
          <w:sz w:val="22"/>
          <w:szCs w:val="22"/>
        </w:rPr>
        <w:t xml:space="preserve">Respuesta modelo: </w:t>
      </w:r>
      <w:r>
        <w:rPr>
          <w:rFonts w:ascii="Arial" w:hAnsi="Arial" w:eastAsia="Arial" w:cs="Arial"/>
          <w:color w:val="222222"/>
          <w:sz w:val="22"/>
          <w:szCs w:val="22"/>
        </w:rPr>
        <w:t>una respuesta completa que podés usar como referencia. No es la única respuesta válida — es un ejemplo de nivel profesional.</w:t>
      </w:r>
    </w:p>
    <w:p w14:paraId="1DA705C0">
      <w:pPr>
        <w:spacing w:before="80" w:after="80"/>
      </w:pPr>
    </w:p>
    <w:p w14:paraId="3D5C36D1">
      <w:pPr>
        <w:spacing w:before="60" w:after="60"/>
      </w:pPr>
      <w:r>
        <w:rPr>
          <w:rFonts w:ascii="Arial" w:hAnsi="Arial" w:eastAsia="Arial" w:cs="Arial"/>
          <w:color w:val="555555"/>
          <w:sz w:val="22"/>
          <w:szCs w:val="22"/>
        </w:rPr>
        <w:t>Recomendación: hacé el ejercicio, después revisá los criterios, después compará con el modelo. Ese orden maximiza el aprendizaje.</w:t>
      </w:r>
    </w:p>
    <w:p w14:paraId="1AAE0E91">
      <w:r>
        <w:br w:type="page"/>
      </w:r>
    </w:p>
    <w:p w14:paraId="4C9A66D9">
      <w:pPr>
        <w:spacing w:before="0" w:after="240"/>
      </w:pPr>
      <w:r>
        <w:rPr>
          <w:rFonts w:ascii="Arial" w:hAnsi="Arial" w:eastAsia="Arial" w:cs="Arial"/>
          <w:b/>
          <w:bCs/>
          <w:color w:val="E87722"/>
          <w:sz w:val="32"/>
          <w:szCs w:val="32"/>
        </w:rPr>
        <w:t>PILAR 01 — Mentalidad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990A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0D1B3E"/>
            <w:tcMar>
              <w:top w:w="100" w:type="dxa"/>
              <w:left w:w="160" w:type="dxa"/>
              <w:bottom w:w="100" w:type="dxa"/>
              <w:right w:w="160" w:type="dxa"/>
            </w:tcMar>
          </w:tcPr>
          <w:p w14:paraId="52305435">
            <w:r>
              <w:rPr>
                <w:rFonts w:ascii="Arial" w:hAnsi="Arial" w:eastAsia="Arial" w:cs="Arial"/>
                <w:b/>
                <w:bCs/>
                <w:color w:val="E87722"/>
                <w:sz w:val="18"/>
                <w:szCs w:val="18"/>
              </w:rPr>
              <w:t>EJERCICIO 1.1  ·  MENTALIDAD</w:t>
            </w:r>
          </w:p>
          <w:p w14:paraId="535E520A">
            <w:r>
              <w:rPr>
                <w:rFonts w:ascii="Arial" w:hAnsi="Arial" w:eastAsia="Arial" w:cs="Arial"/>
                <w:b/>
                <w:bCs/>
                <w:color w:val="FFFFFF"/>
                <w:sz w:val="24"/>
                <w:szCs w:val="24"/>
              </w:rPr>
              <w:t>Tu próximo proyecto mínimo</w:t>
            </w:r>
          </w:p>
        </w:tc>
      </w:tr>
    </w:tbl>
    <w:p w14:paraId="2A5A2A3C">
      <w:pPr>
        <w:spacing w:before="80" w:after="80"/>
      </w:pPr>
    </w:p>
    <w:p w14:paraId="4A8FE6E7">
      <w:pPr>
        <w:spacing w:before="240" w:after="120"/>
      </w:pPr>
      <w:r>
        <w:rPr>
          <w:rFonts w:ascii="Arial" w:hAnsi="Arial" w:eastAsia="Arial" w:cs="Arial"/>
          <w:b/>
          <w:bCs/>
          <w:color w:val="0D1B3E"/>
          <w:sz w:val="24"/>
          <w:szCs w:val="24"/>
        </w:rPr>
        <w:t>Criterios de una buena respuesta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8760"/>
      </w:tblGrid>
      <w:tr w14:paraId="2A99D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22D29FA3">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09ADF875">
            <w:r>
              <w:rPr>
                <w:rFonts w:ascii="Arial" w:hAnsi="Arial" w:eastAsia="Arial" w:cs="Arial"/>
                <w:color w:val="1A3A5C"/>
                <w:sz w:val="20"/>
                <w:szCs w:val="20"/>
              </w:rPr>
              <w:t>El nombre del proyecto describe un problema de negocio real, no una herramienta (ej: 'Análisis de OTD por carrier', no 'Proyecto SQL').</w:t>
            </w:r>
          </w:p>
        </w:tc>
      </w:tr>
      <w:tr w14:paraId="387B0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64DCB071">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4D4B9875">
            <w:r>
              <w:rPr>
                <w:rFonts w:ascii="Arial" w:hAnsi="Arial" w:eastAsia="Arial" w:cs="Arial"/>
                <w:color w:val="1A3A5C"/>
                <w:sz w:val="20"/>
                <w:szCs w:val="20"/>
              </w:rPr>
              <w:t>El problema de negocio está formulado como una pregunta o dolor concreto.</w:t>
            </w:r>
          </w:p>
        </w:tc>
      </w:tr>
      <w:tr w14:paraId="3F8EB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3829622F">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61503823">
            <w:r>
              <w:rPr>
                <w:rFonts w:ascii="Arial" w:hAnsi="Arial" w:eastAsia="Arial" w:cs="Arial"/>
                <w:color w:val="1A3A5C"/>
                <w:sz w:val="20"/>
                <w:szCs w:val="20"/>
              </w:rPr>
              <w:t>Las herramientas son las mínimas necesarias para ese proyecto, no todas las que conoces.</w:t>
            </w:r>
          </w:p>
        </w:tc>
      </w:tr>
      <w:tr w14:paraId="486C7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705971BC">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7F492899">
            <w:r>
              <w:rPr>
                <w:rFonts w:ascii="Arial" w:hAnsi="Arial" w:eastAsia="Arial" w:cs="Arial"/>
                <w:color w:val="1A3A5C"/>
                <w:sz w:val="20"/>
                <w:szCs w:val="20"/>
              </w:rPr>
              <w:t>La fecha de entrega es específica (día/mes), no vaga ('en alguna semana').</w:t>
            </w:r>
          </w:p>
        </w:tc>
      </w:tr>
    </w:tbl>
    <w:p w14:paraId="6E92E935">
      <w:pPr>
        <w:spacing w:before="80" w:after="80"/>
      </w:pPr>
    </w:p>
    <w:p w14:paraId="15355DF4">
      <w:pPr>
        <w:spacing w:before="240" w:after="120"/>
      </w:pPr>
      <w:r>
        <w:rPr>
          <w:rFonts w:ascii="Arial" w:hAnsi="Arial" w:eastAsia="Arial" w:cs="Arial"/>
          <w:b/>
          <w:bCs/>
          <w:color w:val="E87722"/>
          <w:sz w:val="24"/>
          <w:szCs w:val="24"/>
        </w:rPr>
        <w:t>Respuesta modelo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8757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0E0"/>
            <w:tcMar>
              <w:top w:w="80" w:type="dxa"/>
              <w:left w:w="160" w:type="dxa"/>
              <w:bottom w:w="80" w:type="dxa"/>
              <w:right w:w="160" w:type="dxa"/>
            </w:tcMar>
          </w:tcPr>
          <w:p w14:paraId="22F606DB">
            <w:r>
              <w:rPr>
                <w:rFonts w:ascii="Arial" w:hAnsi="Arial" w:eastAsia="Arial" w:cs="Arial"/>
                <w:b/>
                <w:bCs/>
                <w:color w:val="0D1B3E"/>
                <w:sz w:val="22"/>
                <w:szCs w:val="22"/>
              </w:rPr>
              <w:t>Nombre del proyecto:</w:t>
            </w:r>
            <w:r>
              <w:rPr>
                <w:rFonts w:ascii="Arial" w:hAnsi="Arial" w:eastAsia="Arial" w:cs="Arial"/>
                <w:color w:val="222222"/>
                <w:sz w:val="22"/>
                <w:szCs w:val="22"/>
              </w:rPr>
              <w:t xml:space="preserve"> Análisis de desempeño de carriers y reasignación de volumen — EcomShop</w:t>
            </w:r>
          </w:p>
          <w:p w14:paraId="00179B1E">
            <w:pPr>
              <w:spacing w:before="80"/>
            </w:pPr>
            <w:r>
              <w:rPr>
                <w:rFonts w:ascii="Arial" w:hAnsi="Arial" w:eastAsia="Arial" w:cs="Arial"/>
                <w:b/>
                <w:bCs/>
                <w:color w:val="0D1B3E"/>
                <w:sz w:val="22"/>
                <w:szCs w:val="22"/>
              </w:rPr>
              <w:t>Problema de negocio:</w:t>
            </w:r>
            <w:r>
              <w:rPr>
                <w:rFonts w:ascii="Arial" w:hAnsi="Arial" w:eastAsia="Arial" w:cs="Arial"/>
                <w:color w:val="222222"/>
                <w:sz w:val="22"/>
                <w:szCs w:val="22"/>
              </w:rPr>
              <w:t xml:space="preserve"> El OTD global es 67.7% y EnvioTotal en zona Norte solo llega al 59.7%, generando reclamos que afectan la calificación en Mercado Libre y la recompra.</w:t>
            </w:r>
          </w:p>
          <w:p w14:paraId="62E08285">
            <w:pPr>
              <w:spacing w:before="80"/>
            </w:pPr>
            <w:r>
              <w:rPr>
                <w:rFonts w:ascii="Arial" w:hAnsi="Arial" w:eastAsia="Arial" w:cs="Arial"/>
                <w:b/>
                <w:bCs/>
                <w:color w:val="0D1B3E"/>
                <w:sz w:val="22"/>
                <w:szCs w:val="22"/>
              </w:rPr>
              <w:t>Herramientas:</w:t>
            </w:r>
            <w:r>
              <w:rPr>
                <w:rFonts w:ascii="Arial" w:hAnsi="Arial" w:eastAsia="Arial" w:cs="Arial"/>
                <w:color w:val="222222"/>
                <w:sz w:val="22"/>
                <w:szCs w:val="22"/>
              </w:rPr>
              <w:t xml:space="preserve"> SQL (DuckDB) para el análisis + Power BI para una visualización simple del OTD por carrier y zona.</w:t>
            </w:r>
          </w:p>
          <w:p w14:paraId="760E66C7">
            <w:pPr>
              <w:spacing w:before="80"/>
            </w:pPr>
            <w:r>
              <w:rPr>
                <w:rFonts w:ascii="Arial" w:hAnsi="Arial" w:eastAsia="Arial" w:cs="Arial"/>
                <w:b/>
                <w:bCs/>
                <w:color w:val="0D1B3E"/>
                <w:sz w:val="22"/>
                <w:szCs w:val="22"/>
              </w:rPr>
              <w:t>Fecha de entrega comprometida:</w:t>
            </w:r>
            <w:r>
              <w:rPr>
                <w:rFonts w:ascii="Arial" w:hAnsi="Arial" w:eastAsia="Arial" w:cs="Arial"/>
                <w:color w:val="222222"/>
                <w:sz w:val="22"/>
                <w:szCs w:val="22"/>
              </w:rPr>
              <w:t xml:space="preserve"> Domingo 26 de enero. Entregable: README en GitHub + 1 gráfico de OTD por carrier.</w:t>
            </w:r>
          </w:p>
        </w:tc>
      </w:tr>
    </w:tbl>
    <w:p w14:paraId="4C5168D1">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99BD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0D1B3E"/>
            <w:tcMar>
              <w:top w:w="100" w:type="dxa"/>
              <w:left w:w="160" w:type="dxa"/>
              <w:bottom w:w="100" w:type="dxa"/>
              <w:right w:w="160" w:type="dxa"/>
            </w:tcMar>
          </w:tcPr>
          <w:p w14:paraId="7B7410F9">
            <w:r>
              <w:rPr>
                <w:rFonts w:ascii="Arial" w:hAnsi="Arial" w:eastAsia="Arial" w:cs="Arial"/>
                <w:b/>
                <w:bCs/>
                <w:color w:val="E87722"/>
                <w:sz w:val="18"/>
                <w:szCs w:val="18"/>
              </w:rPr>
              <w:t>EJERCICIO 1.2  ·  MENTALIDAD</w:t>
            </w:r>
          </w:p>
          <w:p w14:paraId="21B8612E">
            <w:r>
              <w:rPr>
                <w:rFonts w:ascii="Arial" w:hAnsi="Arial" w:eastAsia="Arial" w:cs="Arial"/>
                <w:b/>
                <w:bCs/>
                <w:color w:val="FFFFFF"/>
                <w:sz w:val="24"/>
                <w:szCs w:val="24"/>
              </w:rPr>
              <w:t>Framework de las 5 Preguntas</w:t>
            </w:r>
          </w:p>
        </w:tc>
      </w:tr>
    </w:tbl>
    <w:p w14:paraId="69EF7028">
      <w:pPr>
        <w:spacing w:before="80" w:after="80"/>
      </w:pPr>
    </w:p>
    <w:p w14:paraId="6256E497">
      <w:pPr>
        <w:spacing w:before="80" w:after="80"/>
      </w:pPr>
      <w:r>
        <w:rPr>
          <w:rFonts w:ascii="Arial" w:hAnsi="Arial" w:eastAsia="Arial" w:cs="Arial"/>
          <w:color w:val="222222"/>
          <w:sz w:val="22"/>
          <w:szCs w:val="22"/>
        </w:rPr>
        <w:t>Situación:</w:t>
      </w:r>
      <w:r>
        <w:rPr>
          <w:rFonts w:hint="default" w:cs="Arial"/>
          <w:color w:val="222222"/>
          <w:sz w:val="22"/>
          <w:szCs w:val="22"/>
          <w:lang w:val="es-ES"/>
        </w:rPr>
        <w:t xml:space="preserve"> </w:t>
      </w:r>
      <w:r>
        <w:rPr>
          <w:rFonts w:hint="default" w:ascii="Arial" w:hAnsi="Arial" w:eastAsia="Arial" w:cs="Arial"/>
          <w:color w:val="222222"/>
          <w:sz w:val="22"/>
          <w:szCs w:val="22"/>
        </w:rPr>
        <w:t>“</w:t>
      </w:r>
      <w:r>
        <w:rPr>
          <w:rFonts w:hint="default" w:ascii="Arial" w:hAnsi="Arial" w:eastAsia="SimSun" w:cs="Arial"/>
          <w:sz w:val="22"/>
          <w:szCs w:val="22"/>
        </w:rPr>
        <w:t>El gerente dice "el equipo de picking tuvo mucha rotación este trimestre".</w:t>
      </w:r>
    </w:p>
    <w:p w14:paraId="185E6860">
      <w:pPr>
        <w:spacing w:before="80" w:after="80"/>
      </w:pPr>
    </w:p>
    <w:p w14:paraId="46BF39A9">
      <w:pPr>
        <w:spacing w:before="240" w:after="120"/>
      </w:pPr>
      <w:r>
        <w:rPr>
          <w:rFonts w:ascii="Arial" w:hAnsi="Arial" w:eastAsia="Arial" w:cs="Arial"/>
          <w:b/>
          <w:bCs/>
          <w:color w:val="0D1B3E"/>
          <w:sz w:val="24"/>
          <w:szCs w:val="24"/>
        </w:rPr>
        <w:t>Criterios de una buena respuesta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8760"/>
      </w:tblGrid>
      <w:tr w14:paraId="3FA7A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3C871546">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1F66F0D2">
            <w:r>
              <w:rPr>
                <w:rFonts w:ascii="Arial" w:hAnsi="Arial" w:eastAsia="Arial" w:cs="Arial"/>
                <w:color w:val="1A3A5C"/>
                <w:sz w:val="20"/>
                <w:szCs w:val="20"/>
              </w:rPr>
              <w:t>Cada pregunta tiene una respuesta concreta, no genérica.</w:t>
            </w:r>
          </w:p>
        </w:tc>
      </w:tr>
      <w:tr w14:paraId="32809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50FAC3CB">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6022980B">
            <w:r>
              <w:rPr>
                <w:rFonts w:ascii="Arial" w:hAnsi="Arial" w:eastAsia="Arial" w:cs="Arial"/>
                <w:color w:val="1A3A5C"/>
                <w:sz w:val="20"/>
                <w:szCs w:val="20"/>
              </w:rPr>
              <w:t>¿Cuánto? incluye un número o porcentaje.</w:t>
            </w:r>
          </w:p>
        </w:tc>
      </w:tr>
      <w:tr w14:paraId="5276B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47E26032">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058DF534">
            <w:r>
              <w:rPr>
                <w:rFonts w:ascii="Arial" w:hAnsi="Arial" w:eastAsia="Arial" w:cs="Arial"/>
                <w:color w:val="1A3A5C"/>
                <w:sz w:val="20"/>
                <w:szCs w:val="20"/>
              </w:rPr>
              <w:t>¿Cuándo? acota un período específico.</w:t>
            </w:r>
          </w:p>
        </w:tc>
      </w:tr>
      <w:tr w14:paraId="3925C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3E2227A7">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7F432ADC">
            <w:r>
              <w:rPr>
                <w:rFonts w:ascii="Arial" w:hAnsi="Arial" w:eastAsia="Arial" w:cs="Arial"/>
                <w:color w:val="1A3A5C"/>
                <w:sz w:val="20"/>
                <w:szCs w:val="20"/>
              </w:rPr>
              <w:t>¿Dónde? identifica un segmento, zona o carrier.</w:t>
            </w:r>
          </w:p>
        </w:tc>
      </w:tr>
      <w:tr w14:paraId="3CC85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38C26EF9">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40434BEF">
            <w:r>
              <w:rPr>
                <w:rFonts w:ascii="Arial" w:hAnsi="Arial" w:eastAsia="Arial" w:cs="Arial"/>
                <w:color w:val="1A3A5C"/>
                <w:sz w:val="20"/>
                <w:szCs w:val="20"/>
              </w:rPr>
              <w:t>¿Por qué? plantea al menos una hipótesis con base en los datos disponibles.</w:t>
            </w:r>
          </w:p>
        </w:tc>
      </w:tr>
    </w:tbl>
    <w:p w14:paraId="63EF17FD">
      <w:pPr>
        <w:spacing w:before="80" w:after="80"/>
      </w:pPr>
    </w:p>
    <w:p w14:paraId="50C1FDEE">
      <w:pPr>
        <w:spacing w:before="240" w:after="120"/>
      </w:pPr>
      <w:r>
        <w:rPr>
          <w:rFonts w:ascii="Arial" w:hAnsi="Arial" w:eastAsia="Arial" w:cs="Arial"/>
          <w:b/>
          <w:bCs/>
          <w:color w:val="E87722"/>
          <w:sz w:val="24"/>
          <w:szCs w:val="24"/>
        </w:rPr>
        <w:t>Respuesta modelo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8ADF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0E0"/>
            <w:tcMar>
              <w:top w:w="80" w:type="dxa"/>
              <w:left w:w="160" w:type="dxa"/>
              <w:bottom w:w="80" w:type="dxa"/>
              <w:right w:w="160" w:type="dxa"/>
            </w:tcMar>
          </w:tcPr>
          <w:p w14:paraId="7A3819C8">
            <w:r>
              <w:rPr>
                <w:rFonts w:ascii="Arial" w:hAnsi="Arial" w:eastAsia="Arial" w:cs="Arial"/>
                <w:b/>
                <w:bCs/>
                <w:color w:val="0D1B3E"/>
                <w:sz w:val="22"/>
                <w:szCs w:val="22"/>
              </w:rPr>
              <w:t>¿Qué?</w:t>
            </w:r>
            <w:r>
              <w:rPr>
                <w:rFonts w:ascii="Arial" w:hAnsi="Arial" w:eastAsia="Arial" w:cs="Arial"/>
                <w:sz w:val="22"/>
                <w:szCs w:val="22"/>
              </w:rPr>
              <w:t xml:space="preserve"> </w:t>
            </w:r>
            <w:r>
              <w:rPr>
                <w:rFonts w:hint="default" w:ascii="Arial" w:hAnsi="Arial" w:eastAsia="SimSun" w:cs="Arial"/>
                <w:sz w:val="22"/>
                <w:szCs w:val="22"/>
              </w:rPr>
              <w:t>La rotación en el área de picking aumentó de forma significativa este trimestre.</w:t>
            </w:r>
          </w:p>
          <w:p w14:paraId="78553738">
            <w:pPr>
              <w:spacing w:before="80"/>
            </w:pPr>
            <w:r>
              <w:rPr>
                <w:rFonts w:ascii="Arial" w:hAnsi="Arial" w:eastAsia="Arial" w:cs="Arial"/>
                <w:b/>
                <w:bCs/>
                <w:color w:val="0D1B3E"/>
                <w:sz w:val="22"/>
                <w:szCs w:val="22"/>
              </w:rPr>
              <w:t>¿Cuánto?</w:t>
            </w:r>
            <w:r>
              <w:rPr>
                <w:rFonts w:hint="default" w:ascii="Arial" w:hAnsi="Arial" w:eastAsia="Arial" w:cs="Arial"/>
                <w:sz w:val="22"/>
                <w:szCs w:val="22"/>
              </w:rPr>
              <w:t xml:space="preserve"> </w:t>
            </w:r>
            <w:r>
              <w:rPr>
                <w:rFonts w:hint="default" w:ascii="Arial" w:hAnsi="Arial" w:eastAsia="SimSun" w:cs="Arial"/>
                <w:sz w:val="22"/>
                <w:szCs w:val="22"/>
              </w:rPr>
              <w:t>La rotación en Picking llegó al 51% anual, casi el triple del benchmark de industria (18-22%).</w:t>
            </w:r>
          </w:p>
          <w:p w14:paraId="1D705BDB">
            <w:pPr>
              <w:spacing w:before="80"/>
            </w:pPr>
            <w:r>
              <w:rPr>
                <w:rFonts w:ascii="Arial" w:hAnsi="Arial" w:eastAsia="Arial" w:cs="Arial"/>
                <w:b/>
                <w:bCs/>
                <w:color w:val="0D1B3E"/>
                <w:sz w:val="22"/>
                <w:szCs w:val="22"/>
              </w:rPr>
              <w:t>¿Cuándo?</w:t>
            </w:r>
            <w:r>
              <w:rPr>
                <w:rFonts w:ascii="Arial" w:hAnsi="Arial" w:eastAsia="Arial" w:cs="Arial"/>
                <w:sz w:val="22"/>
                <w:szCs w:val="22"/>
              </w:rPr>
              <w:t xml:space="preserve"> </w:t>
            </w:r>
            <w:r>
              <w:rPr>
                <w:rFonts w:hint="default" w:ascii="Arial" w:hAnsi="Arial" w:eastAsia="SimSun" w:cs="Arial"/>
                <w:sz w:val="22"/>
                <w:szCs w:val="22"/>
              </w:rPr>
              <w:t>El aumento se concentró en los últimos 4 meses, con pico en el trimestre actual.</w:t>
            </w:r>
          </w:p>
          <w:p w14:paraId="2A1DD77F">
            <w:pPr>
              <w:spacing w:before="80"/>
            </w:pPr>
            <w:r>
              <w:rPr>
                <w:rFonts w:ascii="Arial" w:hAnsi="Arial" w:eastAsia="Arial" w:cs="Arial"/>
                <w:b/>
                <w:bCs/>
                <w:color w:val="0D1B3E"/>
                <w:sz w:val="22"/>
                <w:szCs w:val="22"/>
              </w:rPr>
              <w:t>¿Dónde?</w:t>
            </w:r>
            <w:r>
              <w:rPr>
                <w:rFonts w:ascii="Arial" w:hAnsi="Arial" w:eastAsia="Arial" w:cs="Arial"/>
                <w:sz w:val="22"/>
                <w:szCs w:val="22"/>
              </w:rPr>
              <w:t xml:space="preserve"> </w:t>
            </w:r>
            <w:r>
              <w:rPr>
                <w:rFonts w:hint="default" w:ascii="Arial" w:hAnsi="Arial" w:eastAsia="SimSun" w:cs="Arial"/>
                <w:sz w:val="22"/>
                <w:szCs w:val="22"/>
              </w:rPr>
              <w:t>Principalmente en Picking (51%) y Atención al Cliente (47%). El 68% de las salidas son empleados con menos de 6 meses de antigüedad.</w:t>
            </w:r>
          </w:p>
          <w:p w14:paraId="413A3EF0">
            <w:pPr>
              <w:spacing w:before="80"/>
              <w:rPr>
                <w:rFonts w:hint="default"/>
                <w:lang w:val="es-ES"/>
              </w:rPr>
            </w:pPr>
            <w:r>
              <w:rPr>
                <w:rFonts w:ascii="Arial" w:hAnsi="Arial" w:eastAsia="Arial" w:cs="Arial"/>
                <w:b/>
                <w:bCs/>
                <w:color w:val="0D1B3E"/>
                <w:sz w:val="22"/>
                <w:szCs w:val="22"/>
              </w:rPr>
              <w:t>¿Por qué?</w:t>
            </w:r>
            <w:r>
              <w:rPr>
                <w:rFonts w:ascii="Arial" w:hAnsi="Arial" w:eastAsia="Arial" w:cs="Arial"/>
                <w:sz w:val="22"/>
                <w:szCs w:val="22"/>
              </w:rPr>
              <w:t xml:space="preserve"> </w:t>
            </w:r>
            <w:bookmarkStart w:id="0" w:name="_GoBack"/>
            <w:bookmarkEnd w:id="0"/>
            <w:r>
              <w:rPr>
                <w:rFonts w:hint="default" w:ascii="Arial" w:hAnsi="Arial" w:eastAsia="SimSun" w:cs="Arial"/>
                <w:sz w:val="22"/>
                <w:szCs w:val="22"/>
              </w:rPr>
              <w:t>Hipótesis: combinación de sueldos por debajo del mercado en posiciones operativas y ausencia de incentivos por permanencia en los primeros 6 meses</w:t>
            </w:r>
            <w:r>
              <w:rPr>
                <w:rFonts w:hint="default" w:ascii="Arial" w:hAnsi="Arial" w:eastAsia="SimSun" w:cs="Arial"/>
                <w:sz w:val="22"/>
                <w:szCs w:val="22"/>
                <w:lang w:val="es-ES"/>
              </w:rPr>
              <w:t>.</w:t>
            </w:r>
          </w:p>
        </w:tc>
      </w:tr>
    </w:tbl>
    <w:p w14:paraId="5786CA86">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E252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0D1B3E"/>
            <w:tcMar>
              <w:top w:w="100" w:type="dxa"/>
              <w:left w:w="160" w:type="dxa"/>
              <w:bottom w:w="100" w:type="dxa"/>
              <w:right w:w="160" w:type="dxa"/>
            </w:tcMar>
          </w:tcPr>
          <w:p w14:paraId="10A2391D">
            <w:r>
              <w:rPr>
                <w:rFonts w:ascii="Arial" w:hAnsi="Arial" w:eastAsia="Arial" w:cs="Arial"/>
                <w:b/>
                <w:bCs/>
                <w:color w:val="E87722"/>
                <w:sz w:val="18"/>
                <w:szCs w:val="18"/>
              </w:rPr>
              <w:t>EJERCICIO 1.3  ·  MENTALIDAD</w:t>
            </w:r>
          </w:p>
          <w:p w14:paraId="5FEAE9B6">
            <w:r>
              <w:rPr>
                <w:rFonts w:ascii="Arial" w:hAnsi="Arial" w:eastAsia="Arial" w:cs="Arial"/>
                <w:b/>
                <w:bCs/>
                <w:color w:val="FFFFFF"/>
                <w:sz w:val="24"/>
                <w:szCs w:val="24"/>
              </w:rPr>
              <w:t>Diagnóstico de frustración</w:t>
            </w:r>
          </w:p>
        </w:tc>
      </w:tr>
    </w:tbl>
    <w:p w14:paraId="107D6178">
      <w:pPr>
        <w:spacing w:before="80" w:after="80"/>
      </w:pPr>
    </w:p>
    <w:p w14:paraId="42C9222B">
      <w:pPr>
        <w:spacing w:before="240" w:after="120"/>
      </w:pPr>
      <w:r>
        <w:rPr>
          <w:rFonts w:ascii="Arial" w:hAnsi="Arial" w:eastAsia="Arial" w:cs="Arial"/>
          <w:b/>
          <w:bCs/>
          <w:color w:val="0D1B3E"/>
          <w:sz w:val="24"/>
          <w:szCs w:val="24"/>
        </w:rPr>
        <w:t>Criterios de una buena respuesta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8760"/>
      </w:tblGrid>
      <w:tr w14:paraId="2F579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46B65D0E">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073E3BA5">
            <w:r>
              <w:rPr>
                <w:rFonts w:ascii="Arial" w:hAnsi="Arial" w:eastAsia="Arial" w:cs="Arial"/>
                <w:color w:val="1A3A5C"/>
                <w:sz w:val="20"/>
                <w:szCs w:val="20"/>
              </w:rPr>
              <w:t>Identifica claramente el tipo de frustración (acumulación, bloqueo o comparación).</w:t>
            </w:r>
          </w:p>
        </w:tc>
      </w:tr>
      <w:tr w14:paraId="7FF76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0E662A97">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32628E2F">
            <w:r>
              <w:rPr>
                <w:rFonts w:ascii="Arial" w:hAnsi="Arial" w:eastAsia="Arial" w:cs="Arial"/>
                <w:color w:val="1A3A5C"/>
                <w:sz w:val="20"/>
                <w:szCs w:val="20"/>
              </w:rPr>
              <w:t>Describe una situación concreta, no vaga ('me frustra no saber' no es suficiente).</w:t>
            </w:r>
          </w:p>
        </w:tc>
      </w:tr>
      <w:tr w14:paraId="34944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6ED52580">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4D6B4467">
            <w:r>
              <w:rPr>
                <w:rFonts w:ascii="Arial" w:hAnsi="Arial" w:eastAsia="Arial" w:cs="Arial"/>
                <w:color w:val="1A3A5C"/>
                <w:sz w:val="20"/>
                <w:szCs w:val="20"/>
              </w:rPr>
              <w:t>El plan de manejo es específico y accionable, no genérico ('seguir intentando' no cuenta).</w:t>
            </w:r>
          </w:p>
        </w:tc>
      </w:tr>
      <w:tr w14:paraId="13D94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1CB77FBC">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61568491">
            <w:r>
              <w:rPr>
                <w:rFonts w:ascii="Arial" w:hAnsi="Arial" w:eastAsia="Arial" w:cs="Arial"/>
                <w:color w:val="1A3A5C"/>
                <w:sz w:val="20"/>
                <w:szCs w:val="20"/>
              </w:rPr>
              <w:t>Aplica alguna de las técnicas del libro (Regla 80/20, descomposición, comparación con uno mismo).</w:t>
            </w:r>
          </w:p>
        </w:tc>
      </w:tr>
    </w:tbl>
    <w:p w14:paraId="2F8F436E">
      <w:pPr>
        <w:spacing w:before="80" w:after="80"/>
      </w:pPr>
    </w:p>
    <w:p w14:paraId="40A56060">
      <w:pPr>
        <w:spacing w:before="240" w:after="120"/>
      </w:pPr>
      <w:r>
        <w:rPr>
          <w:rFonts w:ascii="Arial" w:hAnsi="Arial" w:eastAsia="Arial" w:cs="Arial"/>
          <w:b/>
          <w:bCs/>
          <w:color w:val="E87722"/>
          <w:sz w:val="24"/>
          <w:szCs w:val="24"/>
        </w:rPr>
        <w:t>Respuesta modelo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B458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0E0"/>
            <w:tcMar>
              <w:top w:w="80" w:type="dxa"/>
              <w:left w:w="160" w:type="dxa"/>
              <w:bottom w:w="80" w:type="dxa"/>
              <w:right w:w="160" w:type="dxa"/>
            </w:tcMar>
          </w:tcPr>
          <w:p w14:paraId="3BBAE39F">
            <w:r>
              <w:rPr>
                <w:rFonts w:ascii="Arial" w:hAnsi="Arial" w:eastAsia="Arial" w:cs="Arial"/>
                <w:b/>
                <w:bCs/>
                <w:color w:val="0D1B3E"/>
                <w:sz w:val="22"/>
                <w:szCs w:val="22"/>
              </w:rPr>
              <w:t>Tipo de frustración:</w:t>
            </w:r>
            <w:r>
              <w:rPr>
                <w:rFonts w:ascii="Arial" w:hAnsi="Arial" w:eastAsia="Arial" w:cs="Arial"/>
                <w:sz w:val="22"/>
                <w:szCs w:val="22"/>
              </w:rPr>
              <w:t xml:space="preserve"> Acumulación.</w:t>
            </w:r>
          </w:p>
          <w:p w14:paraId="74E128E0">
            <w:pPr>
              <w:spacing w:before="80"/>
            </w:pPr>
            <w:r>
              <w:rPr>
                <w:rFonts w:ascii="Arial" w:hAnsi="Arial" w:eastAsia="Arial" w:cs="Arial"/>
                <w:b/>
                <w:bCs/>
                <w:color w:val="0D1B3E"/>
                <w:sz w:val="22"/>
                <w:szCs w:val="22"/>
              </w:rPr>
              <w:t>Situación concreta:</w:t>
            </w:r>
            <w:r>
              <w:rPr>
                <w:rFonts w:ascii="Arial" w:hAnsi="Arial" w:eastAsia="Arial" w:cs="Arial"/>
                <w:sz w:val="22"/>
                <w:szCs w:val="22"/>
              </w:rPr>
              <w:t xml:space="preserve"> Terminé el curso de SQL, empecé Python y ahora siento que debo aprender dbt antes de hacer cualquier proyecto. Llevo 3 semanas sin producir nada.</w:t>
            </w:r>
          </w:p>
          <w:p w14:paraId="6AEBFE3A">
            <w:pPr>
              <w:spacing w:before="80"/>
            </w:pPr>
            <w:r>
              <w:rPr>
                <w:rFonts w:ascii="Arial" w:hAnsi="Arial" w:eastAsia="Arial" w:cs="Arial"/>
                <w:b/>
                <w:bCs/>
                <w:color w:val="0D1B3E"/>
                <w:sz w:val="22"/>
                <w:szCs w:val="22"/>
              </w:rPr>
              <w:t>Plan:</w:t>
            </w:r>
            <w:r>
              <w:rPr>
                <w:rFonts w:ascii="Arial" w:hAnsi="Arial" w:eastAsia="Arial" w:cs="Arial"/>
                <w:sz w:val="22"/>
                <w:szCs w:val="22"/>
              </w:rPr>
              <w:t xml:space="preserve"> Regla 80/20: esta semana solo uso SQL (lo que ya sé) para terminar el análisis de OTD del caso EcomShop. Python y dbt quedan para el siguiente proyecto. Fecha límite: domingo.</w:t>
            </w:r>
          </w:p>
        </w:tc>
      </w:tr>
    </w:tbl>
    <w:p w14:paraId="5DE2B5A0">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DC08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0D1B3E"/>
            <w:tcMar>
              <w:top w:w="100" w:type="dxa"/>
              <w:left w:w="160" w:type="dxa"/>
              <w:bottom w:w="100" w:type="dxa"/>
              <w:right w:w="160" w:type="dxa"/>
            </w:tcMar>
          </w:tcPr>
          <w:p w14:paraId="759C308B">
            <w:r>
              <w:rPr>
                <w:rFonts w:ascii="Arial" w:hAnsi="Arial" w:eastAsia="Arial" w:cs="Arial"/>
                <w:b/>
                <w:bCs/>
                <w:color w:val="E87722"/>
                <w:sz w:val="18"/>
                <w:szCs w:val="18"/>
              </w:rPr>
              <w:t>EJERCICIO 1.4  ·  MENTALIDAD</w:t>
            </w:r>
          </w:p>
          <w:p w14:paraId="0564037F">
            <w:r>
              <w:rPr>
                <w:rFonts w:ascii="Arial" w:hAnsi="Arial" w:eastAsia="Arial" w:cs="Arial"/>
                <w:b/>
                <w:bCs/>
                <w:color w:val="FFFFFF"/>
                <w:sz w:val="24"/>
                <w:szCs w:val="24"/>
              </w:rPr>
              <w:t>Test de Mentalidad (repetir cada 30 días)</w:t>
            </w:r>
          </w:p>
        </w:tc>
      </w:tr>
    </w:tbl>
    <w:p w14:paraId="54EBC9A1">
      <w:pPr>
        <w:spacing w:before="80" w:after="80"/>
      </w:pPr>
    </w:p>
    <w:p w14:paraId="1DE4AEF6">
      <w:pPr>
        <w:spacing w:before="240" w:after="120"/>
      </w:pPr>
      <w:r>
        <w:rPr>
          <w:rFonts w:ascii="Arial" w:hAnsi="Arial" w:eastAsia="Arial" w:cs="Arial"/>
          <w:b/>
          <w:bCs/>
          <w:color w:val="0D1B3E"/>
          <w:sz w:val="24"/>
          <w:szCs w:val="24"/>
        </w:rPr>
        <w:t>Criterios de una buena respuesta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8760"/>
      </w:tblGrid>
      <w:tr w14:paraId="0AA35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5A110465">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58F53181">
            <w:r>
              <w:rPr>
                <w:rFonts w:ascii="Arial" w:hAnsi="Arial" w:eastAsia="Arial" w:cs="Arial"/>
                <w:color w:val="1A3A5C"/>
                <w:sz w:val="20"/>
                <w:szCs w:val="20"/>
              </w:rPr>
              <w:t>Registrás tu puntaje actual con honestidad (no el que querés tener).</w:t>
            </w:r>
          </w:p>
        </w:tc>
      </w:tr>
      <w:tr w14:paraId="5F613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7C100AE4">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3F080EBE">
            <w:r>
              <w:rPr>
                <w:rFonts w:ascii="Arial" w:hAnsi="Arial" w:eastAsia="Arial" w:cs="Arial"/>
                <w:color w:val="1A3A5C"/>
                <w:sz w:val="20"/>
                <w:szCs w:val="20"/>
              </w:rPr>
              <w:t>Identificás la pregunta donde te pondrías el puntaje más alto (tu punto más débil).</w:t>
            </w:r>
          </w:p>
        </w:tc>
      </w:tr>
      <w:tr w14:paraId="0043A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07D57B29">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05E52AEF">
            <w:r>
              <w:rPr>
                <w:rFonts w:ascii="Arial" w:hAnsi="Arial" w:eastAsia="Arial" w:cs="Arial"/>
                <w:color w:val="1A3A5C"/>
                <w:sz w:val="20"/>
                <w:szCs w:val="20"/>
              </w:rPr>
              <w:t>Tenés una acción concreta para los próximos 30 días según tu resultado.</w:t>
            </w:r>
          </w:p>
        </w:tc>
      </w:tr>
      <w:tr w14:paraId="23BD6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08E0BE7B">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19B9642F">
            <w:r>
              <w:rPr>
                <w:rFonts w:ascii="Arial" w:hAnsi="Arial" w:eastAsia="Arial" w:cs="Arial"/>
                <w:color w:val="1A3A5C"/>
                <w:sz w:val="20"/>
                <w:szCs w:val="20"/>
              </w:rPr>
              <w:t>Agendás la fecha de la próxima revisión.</w:t>
            </w:r>
          </w:p>
        </w:tc>
      </w:tr>
    </w:tbl>
    <w:p w14:paraId="02C4D18E">
      <w:pPr>
        <w:spacing w:before="80" w:after="80"/>
      </w:pPr>
    </w:p>
    <w:p w14:paraId="71CD290F">
      <w:pPr>
        <w:spacing w:before="240" w:after="120"/>
      </w:pPr>
      <w:r>
        <w:rPr>
          <w:rFonts w:ascii="Arial" w:hAnsi="Arial" w:eastAsia="Arial" w:cs="Arial"/>
          <w:b/>
          <w:bCs/>
          <w:color w:val="E87722"/>
          <w:sz w:val="24"/>
          <w:szCs w:val="24"/>
        </w:rPr>
        <w:t>Respuesta modelo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EF1B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0E0"/>
            <w:tcMar>
              <w:top w:w="80" w:type="dxa"/>
              <w:left w:w="160" w:type="dxa"/>
              <w:bottom w:w="80" w:type="dxa"/>
              <w:right w:w="160" w:type="dxa"/>
            </w:tcMar>
          </w:tcPr>
          <w:p w14:paraId="5CD0ABB3">
            <w:r>
              <w:rPr>
                <w:rFonts w:ascii="Arial" w:hAnsi="Arial" w:eastAsia="Arial" w:cs="Arial"/>
                <w:b w:val="0"/>
                <w:bCs w:val="0"/>
                <w:sz w:val="22"/>
                <w:szCs w:val="22"/>
              </w:rPr>
              <w:t>Puntaje actual: 16/25 (Mentalidad mixta — en transición)</w:t>
            </w:r>
          </w:p>
          <w:p w14:paraId="6CEF86CF">
            <w:pPr>
              <w:spacing w:before="80"/>
            </w:pPr>
            <w:r>
              <w:rPr>
                <w:rFonts w:ascii="Arial" w:hAnsi="Arial" w:eastAsia="Arial" w:cs="Arial"/>
                <w:sz w:val="22"/>
                <w:szCs w:val="22"/>
              </w:rPr>
              <w:t>Pregunta más alta: Pregunta 5 (prefiero ver otro curso antes que terminar el proyecto). Puntaje: 5/5.</w:t>
            </w:r>
          </w:p>
          <w:p w14:paraId="4D50973E">
            <w:pPr>
              <w:spacing w:before="80"/>
            </w:pPr>
            <w:r>
              <w:rPr>
                <w:rFonts w:ascii="Arial" w:hAnsi="Arial" w:eastAsia="Arial" w:cs="Arial"/>
                <w:sz w:val="22"/>
                <w:szCs w:val="22"/>
              </w:rPr>
              <w:t>Acción para los próximos 30 días: Comprometerme a NO empezar ningún curso nuevo hasta tener el proyecto EcomShop publicado en GitHub.</w:t>
            </w:r>
          </w:p>
          <w:p w14:paraId="3CBBCEC7">
            <w:pPr>
              <w:spacing w:before="80"/>
            </w:pPr>
            <w:r>
              <w:rPr>
                <w:rFonts w:ascii="Arial" w:hAnsi="Arial" w:eastAsia="Arial" w:cs="Arial"/>
                <w:sz w:val="22"/>
                <w:szCs w:val="22"/>
              </w:rPr>
              <w:t>Próxima revisión: 28 de febrero. Meta: bajar la pregunta 5 a 2/5.</w:t>
            </w:r>
          </w:p>
        </w:tc>
      </w:tr>
    </w:tbl>
    <w:p w14:paraId="33CD146E">
      <w:r>
        <w:br w:type="page"/>
      </w:r>
    </w:p>
    <w:p w14:paraId="6905C274">
      <w:pPr>
        <w:spacing w:before="0" w:after="240"/>
      </w:pPr>
      <w:r>
        <w:rPr>
          <w:rFonts w:ascii="Arial" w:hAnsi="Arial" w:eastAsia="Arial" w:cs="Arial"/>
          <w:b/>
          <w:bCs/>
          <w:color w:val="E87722"/>
          <w:sz w:val="32"/>
          <w:szCs w:val="32"/>
        </w:rPr>
        <w:t>PILAR 02 — Soft Skills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4664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0D1B3E"/>
            <w:tcMar>
              <w:top w:w="100" w:type="dxa"/>
              <w:left w:w="160" w:type="dxa"/>
              <w:bottom w:w="100" w:type="dxa"/>
              <w:right w:w="160" w:type="dxa"/>
            </w:tcMar>
          </w:tcPr>
          <w:p w14:paraId="4D9D388F">
            <w:r>
              <w:rPr>
                <w:rFonts w:ascii="Arial" w:hAnsi="Arial" w:eastAsia="Arial" w:cs="Arial"/>
                <w:b/>
                <w:bCs/>
                <w:color w:val="E87722"/>
                <w:sz w:val="18"/>
                <w:szCs w:val="18"/>
              </w:rPr>
              <w:t>EJERCICIO 2.1  ·  SOFT SKILLS</w:t>
            </w:r>
          </w:p>
          <w:p w14:paraId="6F14F02E">
            <w:r>
              <w:rPr>
                <w:rFonts w:ascii="Arial" w:hAnsi="Arial" w:eastAsia="Arial" w:cs="Arial"/>
                <w:b/>
                <w:bCs/>
                <w:color w:val="FFFFFF"/>
                <w:sz w:val="24"/>
                <w:szCs w:val="24"/>
              </w:rPr>
              <w:t>Narrativa de 5 pasos (básico) — EcomShop</w:t>
            </w:r>
          </w:p>
        </w:tc>
      </w:tr>
    </w:tbl>
    <w:p w14:paraId="4ED1E6C9">
      <w:pPr>
        <w:spacing w:before="80" w:after="80"/>
      </w:pPr>
    </w:p>
    <w:p w14:paraId="223EC08B">
      <w:pPr>
        <w:spacing w:before="240" w:after="120"/>
      </w:pPr>
      <w:r>
        <w:rPr>
          <w:rFonts w:ascii="Arial" w:hAnsi="Arial" w:eastAsia="Arial" w:cs="Arial"/>
          <w:b/>
          <w:bCs/>
          <w:color w:val="0D1B3E"/>
          <w:sz w:val="24"/>
          <w:szCs w:val="24"/>
        </w:rPr>
        <w:t>Criterios de una buena respuesta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8760"/>
      </w:tblGrid>
      <w:tr w14:paraId="2F97C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6E16BEC0">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1AA3FFAF">
            <w:r>
              <w:rPr>
                <w:rFonts w:ascii="Arial" w:hAnsi="Arial" w:eastAsia="Arial" w:cs="Arial"/>
                <w:color w:val="1A3A5C"/>
                <w:sz w:val="20"/>
                <w:szCs w:val="20"/>
              </w:rPr>
              <w:t>El Contexto sitúa al oyente sin tecnicismos (número de pedidos, período, carriers).</w:t>
            </w:r>
          </w:p>
        </w:tc>
      </w:tr>
      <w:tr w14:paraId="06CFB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5849E856">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1D59BAA9">
            <w:r>
              <w:rPr>
                <w:rFonts w:ascii="Arial" w:hAnsi="Arial" w:eastAsia="Arial" w:cs="Arial"/>
                <w:color w:val="1A3A5C"/>
                <w:sz w:val="20"/>
                <w:szCs w:val="20"/>
              </w:rPr>
              <w:t>El Problema está en UNA oración clara con el hallazgo principal.</w:t>
            </w:r>
          </w:p>
        </w:tc>
      </w:tr>
      <w:tr w14:paraId="0E459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6A8A6C08">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4F74167C">
            <w:r>
              <w:rPr>
                <w:rFonts w:ascii="Arial" w:hAnsi="Arial" w:eastAsia="Arial" w:cs="Arial"/>
                <w:color w:val="1A3A5C"/>
                <w:sz w:val="20"/>
                <w:szCs w:val="20"/>
              </w:rPr>
              <w:t>La Evidencia incluye 2-3 datos concretos y comparables (no listas de 10 números).</w:t>
            </w:r>
          </w:p>
        </w:tc>
      </w:tr>
      <w:tr w14:paraId="0FAE0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553476CC">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17141E25">
            <w:r>
              <w:rPr>
                <w:rFonts w:ascii="Arial" w:hAnsi="Arial" w:eastAsia="Arial" w:cs="Arial"/>
                <w:color w:val="1A3A5C"/>
                <w:sz w:val="20"/>
                <w:szCs w:val="20"/>
              </w:rPr>
              <w:t>La Implicancia conecta el dato con el negocio (reclamos, dinero, reputación).</w:t>
            </w:r>
          </w:p>
        </w:tc>
      </w:tr>
      <w:tr w14:paraId="51014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677A01F8">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3A226EA8">
            <w:r>
              <w:rPr>
                <w:rFonts w:ascii="Arial" w:hAnsi="Arial" w:eastAsia="Arial" w:cs="Arial"/>
                <w:color w:val="1A3A5C"/>
                <w:sz w:val="20"/>
                <w:szCs w:val="20"/>
              </w:rPr>
              <w:t>La Recomendación es concreta, accionable y tiene un plazo.</w:t>
            </w:r>
          </w:p>
        </w:tc>
      </w:tr>
    </w:tbl>
    <w:p w14:paraId="2EE6EDDC">
      <w:pPr>
        <w:spacing w:before="80" w:after="80"/>
      </w:pPr>
    </w:p>
    <w:p w14:paraId="667340AD">
      <w:pPr>
        <w:spacing w:before="240" w:after="120"/>
      </w:pPr>
      <w:r>
        <w:rPr>
          <w:rFonts w:ascii="Arial" w:hAnsi="Arial" w:eastAsia="Arial" w:cs="Arial"/>
          <w:b/>
          <w:bCs/>
          <w:color w:val="E87722"/>
          <w:sz w:val="24"/>
          <w:szCs w:val="24"/>
        </w:rPr>
        <w:t>Respuesta modelo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1ADD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0E0"/>
            <w:tcMar>
              <w:top w:w="80" w:type="dxa"/>
              <w:left w:w="160" w:type="dxa"/>
              <w:bottom w:w="80" w:type="dxa"/>
              <w:right w:w="160" w:type="dxa"/>
            </w:tcMar>
          </w:tcPr>
          <w:p w14:paraId="03B0E5D8">
            <w:r>
              <w:rPr>
                <w:rFonts w:ascii="Arial" w:hAnsi="Arial" w:eastAsia="Arial" w:cs="Arial"/>
                <w:b/>
                <w:bCs/>
                <w:color w:val="0D1B3E"/>
                <w:sz w:val="22"/>
                <w:szCs w:val="22"/>
              </w:rPr>
              <w:t>Contexto:</w:t>
            </w:r>
            <w:r>
              <w:rPr>
                <w:rFonts w:ascii="Arial" w:hAnsi="Arial" w:eastAsia="Arial" w:cs="Arial"/>
                <w:sz w:val="22"/>
                <w:szCs w:val="22"/>
              </w:rPr>
              <w:t xml:space="preserve"> Analicé los 1.000 pedidos del último trimestre de tres carriers en cuatro zonas.</w:t>
            </w:r>
          </w:p>
          <w:p w14:paraId="20C689A2">
            <w:pPr>
              <w:spacing w:before="80"/>
            </w:pPr>
            <w:r>
              <w:rPr>
                <w:rFonts w:ascii="Arial" w:hAnsi="Arial" w:eastAsia="Arial" w:cs="Arial"/>
                <w:b/>
                <w:bCs/>
                <w:color w:val="0D1B3E"/>
                <w:sz w:val="22"/>
                <w:szCs w:val="22"/>
              </w:rPr>
              <w:t>Problema:</w:t>
            </w:r>
            <w:r>
              <w:rPr>
                <w:rFonts w:ascii="Arial" w:hAnsi="Arial" w:eastAsia="Arial" w:cs="Arial"/>
                <w:sz w:val="22"/>
                <w:szCs w:val="22"/>
              </w:rPr>
              <w:t xml:space="preserve"> El OTD global es 67.7%, pero EnvioTotal en zona Norte solo alcanza el 59.7%.</w:t>
            </w:r>
          </w:p>
          <w:p w14:paraId="4B0D8C89">
            <w:pPr>
              <w:spacing w:before="80"/>
            </w:pPr>
            <w:r>
              <w:rPr>
                <w:rFonts w:ascii="Arial" w:hAnsi="Arial" w:eastAsia="Arial" w:cs="Arial"/>
                <w:b/>
                <w:bCs/>
                <w:color w:val="0D1B3E"/>
                <w:sz w:val="22"/>
                <w:szCs w:val="22"/>
              </w:rPr>
              <w:t>Evidencia:</w:t>
            </w:r>
            <w:r>
              <w:rPr>
                <w:rFonts w:ascii="Arial" w:hAnsi="Arial" w:eastAsia="Arial" w:cs="Arial"/>
                <w:sz w:val="22"/>
                <w:szCs w:val="22"/>
              </w:rPr>
              <w:t xml:space="preserve"> EnvioTotal cobra $180 por pedido — el más caro — y tiene 13.7 puntos menos de OTD que RapidoExpress ($165). Además genera el 42% de todos los reclamos.</w:t>
            </w:r>
          </w:p>
          <w:p w14:paraId="0DE53C46">
            <w:pPr>
              <w:spacing w:before="80"/>
            </w:pPr>
            <w:r>
              <w:rPr>
                <w:rFonts w:ascii="Arial" w:hAnsi="Arial" w:eastAsia="Arial" w:cs="Arial"/>
                <w:b/>
                <w:bCs/>
                <w:color w:val="0D1B3E"/>
                <w:sz w:val="22"/>
                <w:szCs w:val="22"/>
              </w:rPr>
              <w:t>Implicancia:</w:t>
            </w:r>
            <w:r>
              <w:rPr>
                <w:rFonts w:ascii="Arial" w:hAnsi="Arial" w:eastAsia="Arial" w:cs="Arial"/>
                <w:sz w:val="22"/>
                <w:szCs w:val="22"/>
              </w:rPr>
              <w:t xml:space="preserve"> Estamos pagando más por el peor servicio. Cada pedido tardío genera un reclamo que baja nuestra calificación en Mercado Libre y reduce la recompra.</w:t>
            </w:r>
          </w:p>
          <w:p w14:paraId="42D4C8FF">
            <w:pPr>
              <w:spacing w:before="80"/>
            </w:pPr>
            <w:r>
              <w:rPr>
                <w:rFonts w:ascii="Arial" w:hAnsi="Arial" w:eastAsia="Arial" w:cs="Arial"/>
                <w:b/>
                <w:bCs/>
                <w:color w:val="0D1B3E"/>
                <w:sz w:val="22"/>
                <w:szCs w:val="22"/>
              </w:rPr>
              <w:t>Recomendación:</w:t>
            </w:r>
            <w:r>
              <w:rPr>
                <w:rFonts w:ascii="Arial" w:hAnsi="Arial" w:eastAsia="Arial" w:cs="Arial"/>
                <w:sz w:val="22"/>
                <w:szCs w:val="22"/>
              </w:rPr>
              <w:t xml:space="preserve"> Reasignar el 40% del volumen de EnvioTotal a RapidoExpress en zona Norte como prueba piloto de 30 días.</w:t>
            </w:r>
          </w:p>
        </w:tc>
      </w:tr>
    </w:tbl>
    <w:p w14:paraId="32809E91">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74A3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0D1B3E"/>
            <w:tcMar>
              <w:top w:w="100" w:type="dxa"/>
              <w:left w:w="160" w:type="dxa"/>
              <w:bottom w:w="100" w:type="dxa"/>
              <w:right w:w="160" w:type="dxa"/>
            </w:tcMar>
          </w:tcPr>
          <w:p w14:paraId="0732E05A">
            <w:r>
              <w:rPr>
                <w:rFonts w:ascii="Arial" w:hAnsi="Arial" w:eastAsia="Arial" w:cs="Arial"/>
                <w:b/>
                <w:bCs/>
                <w:color w:val="E87722"/>
                <w:sz w:val="18"/>
                <w:szCs w:val="18"/>
              </w:rPr>
              <w:t>EJERCICIO 2.2  ·  SOFT SKILLS</w:t>
            </w:r>
          </w:p>
          <w:p w14:paraId="461A77B1">
            <w:r>
              <w:rPr>
                <w:rFonts w:ascii="Arial" w:hAnsi="Arial" w:eastAsia="Arial" w:cs="Arial"/>
                <w:b/>
                <w:bCs/>
                <w:color w:val="FFFFFF"/>
                <w:sz w:val="24"/>
                <w:szCs w:val="24"/>
              </w:rPr>
              <w:t>Narrativa de 5 pasos (avanzado) — Nuevo escenario</w:t>
            </w:r>
          </w:p>
        </w:tc>
      </w:tr>
    </w:tbl>
    <w:p w14:paraId="4B8BC177">
      <w:pPr>
        <w:spacing w:before="80" w:after="80"/>
      </w:pPr>
    </w:p>
    <w:p w14:paraId="0DB67A7A">
      <w:pPr>
        <w:spacing w:before="80" w:after="80"/>
      </w:pPr>
      <w:r>
        <w:rPr>
          <w:rFonts w:ascii="Arial" w:hAnsi="Arial" w:eastAsia="Arial" w:cs="Arial"/>
          <w:color w:val="222222"/>
          <w:sz w:val="22"/>
          <w:szCs w:val="22"/>
        </w:rPr>
        <w:t>Hallazgo: La tasa de devolución en productos electrónicos subió del 4.8% al 9.2% en los últimos 60 días. El 68% de las devoluciones vienen de clientes que compraron a través de Facebook Ads.</w:t>
      </w:r>
    </w:p>
    <w:p w14:paraId="5E546301">
      <w:pPr>
        <w:spacing w:before="80" w:after="80"/>
      </w:pPr>
    </w:p>
    <w:p w14:paraId="7AE33DE9">
      <w:pPr>
        <w:spacing w:before="240" w:after="120"/>
      </w:pPr>
      <w:r>
        <w:rPr>
          <w:rFonts w:ascii="Arial" w:hAnsi="Arial" w:eastAsia="Arial" w:cs="Arial"/>
          <w:b/>
          <w:bCs/>
          <w:color w:val="0D1B3E"/>
          <w:sz w:val="24"/>
          <w:szCs w:val="24"/>
        </w:rPr>
        <w:t>Criterios de una buena respuesta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8760"/>
      </w:tblGrid>
      <w:tr w14:paraId="0E9A2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1A035FC7">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408F9CEA">
            <w:r>
              <w:rPr>
                <w:rFonts w:ascii="Arial" w:hAnsi="Arial" w:eastAsia="Arial" w:cs="Arial"/>
                <w:color w:val="1A3A5C"/>
                <w:sz w:val="20"/>
                <w:szCs w:val="20"/>
              </w:rPr>
              <w:t>El Contexto menciona el período (60 días) y el segmento (electrónicos).</w:t>
            </w:r>
          </w:p>
        </w:tc>
      </w:tr>
      <w:tr w14:paraId="67C19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6AABED42">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75FD8102">
            <w:r>
              <w:rPr>
                <w:rFonts w:ascii="Arial" w:hAnsi="Arial" w:eastAsia="Arial" w:cs="Arial"/>
                <w:color w:val="1A3A5C"/>
                <w:sz w:val="20"/>
                <w:szCs w:val="20"/>
              </w:rPr>
              <w:t>El Problema cuantifica el cambio (de 4.8% a 9.2% = casi el doble).</w:t>
            </w:r>
          </w:p>
        </w:tc>
      </w:tr>
      <w:tr w14:paraId="5A5C1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764ABD84">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26B91ED2">
            <w:r>
              <w:rPr>
                <w:rFonts w:ascii="Arial" w:hAnsi="Arial" w:eastAsia="Arial" w:cs="Arial"/>
                <w:color w:val="1A3A5C"/>
                <w:sz w:val="20"/>
                <w:szCs w:val="20"/>
              </w:rPr>
              <w:t>La Evidencia conecta el canal (Facebook Ads) con el 68% de las devoluciones.</w:t>
            </w:r>
          </w:p>
        </w:tc>
      </w:tr>
      <w:tr w14:paraId="7F25E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68B95F82">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1D1B8C58">
            <w:r>
              <w:rPr>
                <w:rFonts w:ascii="Arial" w:hAnsi="Arial" w:eastAsia="Arial" w:cs="Arial"/>
                <w:color w:val="1A3A5C"/>
                <w:sz w:val="20"/>
                <w:szCs w:val="20"/>
              </w:rPr>
              <w:t>La Implicancia menciona impacto financiero o de reputación, no solo el número.</w:t>
            </w:r>
          </w:p>
        </w:tc>
      </w:tr>
      <w:tr w14:paraId="4FEC5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2ACD31B9">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20160DAC">
            <w:r>
              <w:rPr>
                <w:rFonts w:ascii="Arial" w:hAnsi="Arial" w:eastAsia="Arial" w:cs="Arial"/>
                <w:color w:val="1A3A5C"/>
                <w:sz w:val="20"/>
                <w:szCs w:val="20"/>
              </w:rPr>
              <w:t>La Recomendación propone una acción concreta sobre Facebook Ads o el producto.</w:t>
            </w:r>
          </w:p>
        </w:tc>
      </w:tr>
    </w:tbl>
    <w:p w14:paraId="5AC6E4DD">
      <w:pPr>
        <w:spacing w:before="80" w:after="80"/>
      </w:pPr>
    </w:p>
    <w:p w14:paraId="16185C69">
      <w:pPr>
        <w:spacing w:before="240" w:after="120"/>
      </w:pPr>
      <w:r>
        <w:rPr>
          <w:rFonts w:ascii="Arial" w:hAnsi="Arial" w:eastAsia="Arial" w:cs="Arial"/>
          <w:b/>
          <w:bCs/>
          <w:color w:val="E87722"/>
          <w:sz w:val="24"/>
          <w:szCs w:val="24"/>
        </w:rPr>
        <w:t>Respuesta modelo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18D1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0E0"/>
            <w:tcMar>
              <w:top w:w="80" w:type="dxa"/>
              <w:left w:w="160" w:type="dxa"/>
              <w:bottom w:w="80" w:type="dxa"/>
              <w:right w:w="160" w:type="dxa"/>
            </w:tcMar>
          </w:tcPr>
          <w:p w14:paraId="3A3E7ABF">
            <w:r>
              <w:rPr>
                <w:rFonts w:ascii="Arial" w:hAnsi="Arial" w:eastAsia="Arial" w:cs="Arial"/>
                <w:b/>
                <w:bCs/>
                <w:color w:val="0D1B3E"/>
                <w:sz w:val="22"/>
                <w:szCs w:val="22"/>
              </w:rPr>
              <w:t>Contexto:</w:t>
            </w:r>
            <w:r>
              <w:rPr>
                <w:rFonts w:ascii="Arial" w:hAnsi="Arial" w:eastAsia="Arial" w:cs="Arial"/>
                <w:sz w:val="22"/>
                <w:szCs w:val="22"/>
              </w:rPr>
              <w:t xml:space="preserve"> Analicé las devoluciones de los últimos 60 días en la categoría de electrónicos, cruzando canal de adquisición con motivo de devolución.</w:t>
            </w:r>
          </w:p>
          <w:p w14:paraId="4F09B0CF">
            <w:pPr>
              <w:spacing w:before="80"/>
            </w:pPr>
            <w:r>
              <w:rPr>
                <w:rFonts w:ascii="Arial" w:hAnsi="Arial" w:eastAsia="Arial" w:cs="Arial"/>
                <w:b/>
                <w:bCs/>
                <w:color w:val="0D1B3E"/>
                <w:sz w:val="22"/>
                <w:szCs w:val="22"/>
              </w:rPr>
              <w:t>Problema:</w:t>
            </w:r>
            <w:r>
              <w:rPr>
                <w:rFonts w:ascii="Arial" w:hAnsi="Arial" w:eastAsia="Arial" w:cs="Arial"/>
                <w:sz w:val="22"/>
                <w:szCs w:val="22"/>
              </w:rPr>
              <w:t xml:space="preserve"> La tasa de devolución en electrónicos casi se duplicó: pasó de 4.8% a 9.2%.</w:t>
            </w:r>
          </w:p>
          <w:p w14:paraId="389AB961">
            <w:pPr>
              <w:spacing w:before="80"/>
            </w:pPr>
            <w:r>
              <w:rPr>
                <w:rFonts w:ascii="Arial" w:hAnsi="Arial" w:eastAsia="Arial" w:cs="Arial"/>
                <w:b/>
                <w:bCs/>
                <w:color w:val="0D1B3E"/>
                <w:sz w:val="22"/>
                <w:szCs w:val="22"/>
              </w:rPr>
              <w:t>Evidencia:</w:t>
            </w:r>
            <w:r>
              <w:rPr>
                <w:rFonts w:ascii="Arial" w:hAnsi="Arial" w:eastAsia="Arial" w:cs="Arial"/>
                <w:sz w:val="22"/>
                <w:szCs w:val="22"/>
              </w:rPr>
              <w:t xml:space="preserve"> El 68% de esas devoluciones vienen de clientes adquiridos por Facebook Ads, lo que sugiere desalineación entre la promesa del anuncio y el producto real.</w:t>
            </w:r>
          </w:p>
          <w:p w14:paraId="04758115">
            <w:pPr>
              <w:spacing w:before="80"/>
            </w:pPr>
            <w:r>
              <w:rPr>
                <w:rFonts w:ascii="Arial" w:hAnsi="Arial" w:eastAsia="Arial" w:cs="Arial"/>
                <w:b/>
                <w:bCs/>
                <w:color w:val="0D1B3E"/>
                <w:sz w:val="22"/>
                <w:szCs w:val="22"/>
              </w:rPr>
              <w:t>Implicancia:</w:t>
            </w:r>
            <w:r>
              <w:rPr>
                <w:rFonts w:ascii="Arial" w:hAnsi="Arial" w:eastAsia="Arial" w:cs="Arial"/>
                <w:sz w:val="22"/>
                <w:szCs w:val="22"/>
              </w:rPr>
              <w:t xml:space="preserve"> Cada devolución tiene costo logístico + pérdida de margen. Si la tasa se mantiene, el canal de Facebook Ads puede estar destruyendo valor en lugar de crearlo.</w:t>
            </w:r>
          </w:p>
          <w:p w14:paraId="6A9F8E03">
            <w:pPr>
              <w:spacing w:before="80"/>
            </w:pPr>
            <w:r>
              <w:rPr>
                <w:rFonts w:ascii="Arial" w:hAnsi="Arial" w:eastAsia="Arial" w:cs="Arial"/>
                <w:b/>
                <w:bCs/>
                <w:color w:val="0D1B3E"/>
                <w:sz w:val="22"/>
                <w:szCs w:val="22"/>
              </w:rPr>
              <w:t>Recomendación:</w:t>
            </w:r>
            <w:r>
              <w:rPr>
                <w:rFonts w:ascii="Arial" w:hAnsi="Arial" w:eastAsia="Arial" w:cs="Arial"/>
                <w:sz w:val="22"/>
                <w:szCs w:val="22"/>
              </w:rPr>
              <w:t xml:space="preserve"> Pausar o revisar los creativos de Facebook Ads para electrónicos y analizar si las expectativas del anuncio coinciden con el producto. También revisar los motivos de devolución más frecuentes.</w:t>
            </w:r>
          </w:p>
        </w:tc>
      </w:tr>
    </w:tbl>
    <w:p w14:paraId="6EB79E1C">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8310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0D1B3E"/>
            <w:tcMar>
              <w:top w:w="100" w:type="dxa"/>
              <w:left w:w="160" w:type="dxa"/>
              <w:bottom w:w="100" w:type="dxa"/>
              <w:right w:w="160" w:type="dxa"/>
            </w:tcMar>
          </w:tcPr>
          <w:p w14:paraId="49F02869">
            <w:r>
              <w:rPr>
                <w:rFonts w:ascii="Arial" w:hAnsi="Arial" w:eastAsia="Arial" w:cs="Arial"/>
                <w:b/>
                <w:bCs/>
                <w:color w:val="E87722"/>
                <w:sz w:val="18"/>
                <w:szCs w:val="18"/>
              </w:rPr>
              <w:t>EJERCICIO 2.3  ·  SOFT SKILLS</w:t>
            </w:r>
          </w:p>
          <w:p w14:paraId="6B2E151F">
            <w:r>
              <w:rPr>
                <w:rFonts w:ascii="Arial" w:hAnsi="Arial" w:eastAsia="Arial" w:cs="Arial"/>
                <w:b/>
                <w:bCs/>
                <w:color w:val="FFFFFF"/>
                <w:sz w:val="24"/>
                <w:szCs w:val="24"/>
              </w:rPr>
              <w:t>Traducción técnica → negocio</w:t>
            </w:r>
          </w:p>
        </w:tc>
      </w:tr>
    </w:tbl>
    <w:p w14:paraId="29D876A2">
      <w:pPr>
        <w:spacing w:before="80" w:after="80"/>
      </w:pPr>
    </w:p>
    <w:p w14:paraId="751FCF29">
      <w:pPr>
        <w:spacing w:before="240" w:after="120"/>
      </w:pPr>
      <w:r>
        <w:rPr>
          <w:rFonts w:ascii="Arial" w:hAnsi="Arial" w:eastAsia="Arial" w:cs="Arial"/>
          <w:b/>
          <w:bCs/>
          <w:color w:val="0D1B3E"/>
          <w:sz w:val="24"/>
          <w:szCs w:val="24"/>
        </w:rPr>
        <w:t>Criterios de una buena respuesta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8760"/>
      </w:tblGrid>
      <w:tr w14:paraId="2474D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097F2E56">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007A7EE7">
            <w:r>
              <w:rPr>
                <w:rFonts w:ascii="Arial" w:hAnsi="Arial" w:eastAsia="Arial" w:cs="Arial"/>
                <w:color w:val="1A3A5C"/>
                <w:sz w:val="20"/>
                <w:szCs w:val="20"/>
              </w:rPr>
              <w:t>La traducción empieza por el resultado del negocio, no por la metodología.</w:t>
            </w:r>
          </w:p>
        </w:tc>
      </w:tr>
      <w:tr w14:paraId="61ACD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299D7C4C">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0C3625D8">
            <w:r>
              <w:rPr>
                <w:rFonts w:ascii="Arial" w:hAnsi="Arial" w:eastAsia="Arial" w:cs="Arial"/>
                <w:color w:val="1A3A5C"/>
                <w:sz w:val="20"/>
                <w:szCs w:val="20"/>
              </w:rPr>
              <w:t>No aparecen términos técnicos sin explicar (JOIN, funnel, outlier).</w:t>
            </w:r>
          </w:p>
        </w:tc>
      </w:tr>
      <w:tr w14:paraId="04D2F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6F711510">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057EFC4F">
            <w:r>
              <w:rPr>
                <w:rFonts w:ascii="Arial" w:hAnsi="Arial" w:eastAsia="Arial" w:cs="Arial"/>
                <w:color w:val="1A3A5C"/>
                <w:sz w:val="20"/>
                <w:szCs w:val="20"/>
              </w:rPr>
              <w:t>Usa porcentajes, dinero o tiempo como unidades de medida.</w:t>
            </w:r>
          </w:p>
        </w:tc>
      </w:tr>
      <w:tr w14:paraId="520AE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133EE925">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551D29CE">
            <w:r>
              <w:rPr>
                <w:rFonts w:ascii="Arial" w:hAnsi="Arial" w:eastAsia="Arial" w:cs="Arial"/>
                <w:color w:val="1A3A5C"/>
                <w:sz w:val="20"/>
                <w:szCs w:val="20"/>
              </w:rPr>
              <w:t>La oración es comprensible para alguien de ventas o gerencia sin contexto previo.</w:t>
            </w:r>
          </w:p>
        </w:tc>
      </w:tr>
    </w:tbl>
    <w:p w14:paraId="67E95A15">
      <w:pPr>
        <w:spacing w:before="80" w:after="80"/>
      </w:pPr>
    </w:p>
    <w:p w14:paraId="1C3B98CB">
      <w:pPr>
        <w:spacing w:before="240" w:after="120"/>
      </w:pPr>
      <w:r>
        <w:rPr>
          <w:rFonts w:ascii="Arial" w:hAnsi="Arial" w:eastAsia="Arial" w:cs="Arial"/>
          <w:b/>
          <w:bCs/>
          <w:color w:val="E87722"/>
          <w:sz w:val="24"/>
          <w:szCs w:val="24"/>
        </w:rPr>
        <w:t>Respuesta modelo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683A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0E0"/>
            <w:tcMar>
              <w:top w:w="80" w:type="dxa"/>
              <w:left w:w="160" w:type="dxa"/>
              <w:bottom w:w="80" w:type="dxa"/>
              <w:right w:w="160" w:type="dxa"/>
            </w:tcMar>
          </w:tcPr>
          <w:p w14:paraId="5FB72DED">
            <w:r>
              <w:rPr>
                <w:rFonts w:ascii="Arial" w:hAnsi="Arial" w:eastAsia="Arial" w:cs="Arial"/>
                <w:b/>
                <w:bCs/>
                <w:color w:val="0D1B3E"/>
                <w:sz w:val="22"/>
                <w:szCs w:val="22"/>
              </w:rPr>
              <w:t>1. Frase técnica:</w:t>
            </w:r>
            <w:r>
              <w:rPr>
                <w:rFonts w:ascii="Arial" w:hAnsi="Arial" w:eastAsia="Arial" w:cs="Arial"/>
                <w:sz w:val="22"/>
                <w:szCs w:val="22"/>
              </w:rPr>
              <w:t xml:space="preserve"> “Realicé un INNER JOIN entre fact_orders y dim_customers y calculé la cohorte de retención mes 3.”</w:t>
            </w:r>
          </w:p>
          <w:p w14:paraId="16602E09">
            <w:pPr>
              <w:spacing w:before="60" w:after="100"/>
            </w:pPr>
            <w:r>
              <w:rPr>
                <w:rFonts w:ascii="Arial" w:hAnsi="Arial" w:eastAsia="Arial" w:cs="Arial"/>
                <w:b/>
                <w:bCs/>
                <w:color w:val="E87722"/>
                <w:sz w:val="22"/>
                <w:szCs w:val="22"/>
              </w:rPr>
              <w:t>Traducción:</w:t>
            </w:r>
            <w:r>
              <w:rPr>
                <w:rFonts w:ascii="Arial" w:hAnsi="Arial" w:eastAsia="Arial" w:cs="Arial"/>
                <w:sz w:val="22"/>
                <w:szCs w:val="22"/>
              </w:rPr>
              <w:t xml:space="preserve"> Miré cuántos clientes que compraron por primera vez siguieron comprando 3 meses después. Ese número nos dice si estamos construyendo clientes leales o solo compradores de una vez.</w:t>
            </w:r>
          </w:p>
          <w:p w14:paraId="5C0C4962">
            <w:r>
              <w:rPr>
                <w:rFonts w:ascii="Arial" w:hAnsi="Arial" w:eastAsia="Arial" w:cs="Arial"/>
                <w:b/>
                <w:bCs/>
                <w:color w:val="0D1B3E"/>
                <w:sz w:val="22"/>
                <w:szCs w:val="22"/>
              </w:rPr>
              <w:t>2. Frase técnica:</w:t>
            </w:r>
            <w:r>
              <w:rPr>
                <w:rFonts w:ascii="Arial" w:hAnsi="Arial" w:eastAsia="Arial" w:cs="Arial"/>
                <w:sz w:val="22"/>
                <w:szCs w:val="22"/>
              </w:rPr>
              <w:t xml:space="preserve"> “El funnel muestra un drop-off del 47% entre add_to_cart y checkout debido a fricción en el paso de pago.”</w:t>
            </w:r>
          </w:p>
          <w:p w14:paraId="2478384F">
            <w:pPr>
              <w:spacing w:before="60" w:after="100"/>
            </w:pPr>
            <w:r>
              <w:rPr>
                <w:rFonts w:ascii="Arial" w:hAnsi="Arial" w:eastAsia="Arial" w:cs="Arial"/>
                <w:b/>
                <w:bCs/>
                <w:color w:val="E87722"/>
                <w:sz w:val="22"/>
                <w:szCs w:val="22"/>
              </w:rPr>
              <w:t>Traducción:</w:t>
            </w:r>
            <w:r>
              <w:rPr>
                <w:rFonts w:ascii="Arial" w:hAnsi="Arial" w:eastAsia="Arial" w:cs="Arial"/>
                <w:sz w:val="22"/>
                <w:szCs w:val="22"/>
              </w:rPr>
              <w:t xml:space="preserve"> De cada 100 personas que agregan un producto al carrito, 47 se van sin comprar justo cuando llegan al paso del pago. Eso es plata que estamos perdiendo por un problema en el proceso de cobro.</w:t>
            </w:r>
          </w:p>
          <w:p w14:paraId="136F7CEF">
            <w:r>
              <w:rPr>
                <w:rFonts w:ascii="Arial" w:hAnsi="Arial" w:eastAsia="Arial" w:cs="Arial"/>
                <w:b/>
                <w:bCs/>
                <w:color w:val="0D1B3E"/>
                <w:sz w:val="22"/>
                <w:szCs w:val="22"/>
              </w:rPr>
              <w:t>3. Frase técnica:</w:t>
            </w:r>
            <w:r>
              <w:rPr>
                <w:rFonts w:ascii="Arial" w:hAnsi="Arial" w:eastAsia="Arial" w:cs="Arial"/>
                <w:sz w:val="22"/>
                <w:szCs w:val="22"/>
              </w:rPr>
              <w:t xml:space="preserve"> “Detecté un outlier en el monto promedio causado por un error de importación de datos del ERP.”</w:t>
            </w:r>
          </w:p>
          <w:p w14:paraId="199DC84D">
            <w:pPr>
              <w:spacing w:before="60"/>
            </w:pPr>
            <w:r>
              <w:rPr>
                <w:rFonts w:ascii="Arial" w:hAnsi="Arial" w:eastAsia="Arial" w:cs="Arial"/>
                <w:b/>
                <w:bCs/>
                <w:color w:val="E87722"/>
                <w:sz w:val="22"/>
                <w:szCs w:val="22"/>
              </w:rPr>
              <w:t>Traducción:</w:t>
            </w:r>
            <w:r>
              <w:rPr>
                <w:rFonts w:ascii="Arial" w:hAnsi="Arial" w:eastAsia="Arial" w:cs="Arial"/>
                <w:sz w:val="22"/>
                <w:szCs w:val="22"/>
              </w:rPr>
              <w:t xml:space="preserve"> Había un número raro que inflaba el promedio de ventas. Lo investigé y era un error al cargar los datos del sistema. Ya está corregido, el promedio real es más bajo.</w:t>
            </w:r>
          </w:p>
        </w:tc>
      </w:tr>
    </w:tbl>
    <w:p w14:paraId="3F55C740">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0BC2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0D1B3E"/>
            <w:tcMar>
              <w:top w:w="100" w:type="dxa"/>
              <w:left w:w="160" w:type="dxa"/>
              <w:bottom w:w="100" w:type="dxa"/>
              <w:right w:w="160" w:type="dxa"/>
            </w:tcMar>
          </w:tcPr>
          <w:p w14:paraId="475E18FB">
            <w:r>
              <w:rPr>
                <w:rFonts w:ascii="Arial" w:hAnsi="Arial" w:eastAsia="Arial" w:cs="Arial"/>
                <w:b/>
                <w:bCs/>
                <w:color w:val="E87722"/>
                <w:sz w:val="18"/>
                <w:szCs w:val="18"/>
              </w:rPr>
              <w:t>EJERCICIO 2.4  ·  SOFT SKILLS</w:t>
            </w:r>
          </w:p>
          <w:p w14:paraId="1CBBCEA6">
            <w:r>
              <w:rPr>
                <w:rFonts w:ascii="Arial" w:hAnsi="Arial" w:eastAsia="Arial" w:cs="Arial"/>
                <w:b/>
                <w:bCs/>
                <w:color w:val="FFFFFF"/>
                <w:sz w:val="24"/>
                <w:szCs w:val="24"/>
              </w:rPr>
              <w:t>Tres perfiles — EcomShop (EnvioTotal)</w:t>
            </w:r>
          </w:p>
        </w:tc>
      </w:tr>
    </w:tbl>
    <w:p w14:paraId="0C5D6541">
      <w:pPr>
        <w:spacing w:before="80" w:after="80"/>
      </w:pPr>
    </w:p>
    <w:p w14:paraId="1B4D3C3A">
      <w:pPr>
        <w:spacing w:before="240" w:after="120"/>
      </w:pPr>
      <w:r>
        <w:rPr>
          <w:rFonts w:ascii="Arial" w:hAnsi="Arial" w:eastAsia="Arial" w:cs="Arial"/>
          <w:b/>
          <w:bCs/>
          <w:color w:val="0D1B3E"/>
          <w:sz w:val="24"/>
          <w:szCs w:val="24"/>
        </w:rPr>
        <w:t>Criterios de una buena respuesta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8760"/>
      </w:tblGrid>
      <w:tr w14:paraId="2E461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08B89229">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21A506FD">
            <w:r>
              <w:rPr>
                <w:rFonts w:ascii="Arial" w:hAnsi="Arial" w:eastAsia="Arial" w:cs="Arial"/>
                <w:color w:val="1A3A5C"/>
                <w:sz w:val="20"/>
                <w:szCs w:val="20"/>
              </w:rPr>
              <w:t>La versión Operativo tiene una acción concreta lista para ejecutar (no opciones, no análisis).</w:t>
            </w:r>
          </w:p>
        </w:tc>
      </w:tr>
      <w:tr w14:paraId="5D677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741B4427">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2E8749B8">
            <w:r>
              <w:rPr>
                <w:rFonts w:ascii="Arial" w:hAnsi="Arial" w:eastAsia="Arial" w:cs="Arial"/>
                <w:color w:val="1A3A5C"/>
                <w:sz w:val="20"/>
                <w:szCs w:val="20"/>
              </w:rPr>
              <w:t>La versión Gerente menciona impacto en negocio (dinero, riesgo, ROI) y ofrece opciones.</w:t>
            </w:r>
          </w:p>
        </w:tc>
      </w:tr>
      <w:tr w14:paraId="2F2AE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7C6BA4FB">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7F2BD721">
            <w:r>
              <w:rPr>
                <w:rFonts w:ascii="Arial" w:hAnsi="Arial" w:eastAsia="Arial" w:cs="Arial"/>
                <w:color w:val="1A3A5C"/>
                <w:sz w:val="20"/>
                <w:szCs w:val="20"/>
              </w:rPr>
              <w:t>La versión Técnico da acceso real al código o metodología, sin explicar el negocio.</w:t>
            </w:r>
          </w:p>
        </w:tc>
      </w:tr>
      <w:tr w14:paraId="47323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56272EA5">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59447902">
            <w:r>
              <w:rPr>
                <w:rFonts w:ascii="Arial" w:hAnsi="Arial" w:eastAsia="Arial" w:cs="Arial"/>
                <w:color w:val="1A3A5C"/>
                <w:sz w:val="20"/>
                <w:szCs w:val="20"/>
              </w:rPr>
              <w:t>Las tres versiones tienen distinta extensión y vocabulario.</w:t>
            </w:r>
          </w:p>
        </w:tc>
      </w:tr>
    </w:tbl>
    <w:p w14:paraId="7E7B1531">
      <w:pPr>
        <w:spacing w:before="80" w:after="80"/>
      </w:pPr>
    </w:p>
    <w:p w14:paraId="3AA77B60">
      <w:pPr>
        <w:spacing w:before="240" w:after="120"/>
      </w:pPr>
      <w:r>
        <w:rPr>
          <w:rFonts w:ascii="Arial" w:hAnsi="Arial" w:eastAsia="Arial" w:cs="Arial"/>
          <w:b/>
          <w:bCs/>
          <w:color w:val="E87722"/>
          <w:sz w:val="24"/>
          <w:szCs w:val="24"/>
        </w:rPr>
        <w:t>Respuesta modelo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014C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0E0"/>
            <w:tcMar>
              <w:top w:w="80" w:type="dxa"/>
              <w:left w:w="160" w:type="dxa"/>
              <w:bottom w:w="80" w:type="dxa"/>
              <w:right w:w="160" w:type="dxa"/>
            </w:tcMar>
          </w:tcPr>
          <w:p w14:paraId="02966595">
            <w:r>
              <w:rPr>
                <w:rFonts w:ascii="Arial" w:hAnsi="Arial" w:eastAsia="Arial" w:cs="Arial"/>
                <w:b/>
                <w:bCs/>
                <w:color w:val="0D1B3E"/>
                <w:sz w:val="22"/>
                <w:szCs w:val="22"/>
              </w:rPr>
              <w:t>Versión Operativo (30-45 seg):</w:t>
            </w:r>
          </w:p>
          <w:p w14:paraId="0327C3EF">
            <w:pPr>
              <w:spacing w:before="60" w:after="120"/>
            </w:pPr>
            <w:r>
              <w:rPr>
                <w:rFonts w:ascii="Arial" w:hAnsi="Arial" w:eastAsia="Arial" w:cs="Arial"/>
                <w:sz w:val="22"/>
                <w:szCs w:val="22"/>
              </w:rPr>
              <w:t>“Che, EnvioTotal en zona Norte está fallando fuerte: 4 de cada 10 pedidos llegan tarde y es el carrier más caro. Propongo reasignar el 40% del volumen a RapidoExpress desde el lunes. ¿Lo coordinamos?”</w:t>
            </w:r>
          </w:p>
          <w:p w14:paraId="1B17DD8F">
            <w:r>
              <w:rPr>
                <w:rFonts w:ascii="Arial" w:hAnsi="Arial" w:eastAsia="Arial" w:cs="Arial"/>
                <w:b/>
                <w:bCs/>
                <w:color w:val="0D1B3E"/>
                <w:sz w:val="22"/>
                <w:szCs w:val="22"/>
              </w:rPr>
              <w:t>Versión Gerente (2 min):</w:t>
            </w:r>
          </w:p>
          <w:p w14:paraId="6458BEF9">
            <w:pPr>
              <w:spacing w:before="60" w:after="120"/>
            </w:pPr>
            <w:r>
              <w:rPr>
                <w:rFonts w:ascii="Arial" w:hAnsi="Arial" w:eastAsia="Arial" w:cs="Arial"/>
                <w:sz w:val="22"/>
                <w:szCs w:val="22"/>
              </w:rPr>
              <w:t>“EnvioTotal es el carrier más caro ($180/pedido) y tiene el peor OTD de la zona Norte: 59.7%. Eso genera el 42% de nuestros reclamos y afecta la calificación en Mercado Libre, lo que impacta la visibilidad. Tengo dos opciones listas: reasignación inmediata del 40% del volumen a RapidoExpress, con ROI esperado en 18 días; o renegociación de contrato con EnvioTotal usando estos datos como palanca. ¿Cuál querés evaluar primero?”</w:t>
            </w:r>
          </w:p>
          <w:p w14:paraId="543C5498">
            <w:r>
              <w:rPr>
                <w:rFonts w:ascii="Arial" w:hAnsi="Arial" w:eastAsia="Arial" w:cs="Arial"/>
                <w:b/>
                <w:bCs/>
                <w:color w:val="0D1B3E"/>
                <w:sz w:val="22"/>
                <w:szCs w:val="22"/>
              </w:rPr>
              <w:t>Versión Técnico:</w:t>
            </w:r>
          </w:p>
          <w:p w14:paraId="5701C562">
            <w:pPr>
              <w:spacing w:before="60"/>
            </w:pPr>
            <w:r>
              <w:rPr>
                <w:rFonts w:ascii="Arial" w:hAnsi="Arial" w:eastAsia="Arial" w:cs="Arial"/>
                <w:sz w:val="22"/>
                <w:szCs w:val="22"/>
              </w:rPr>
              <w:t>“Análisis sobre fact_orders + dim_carriers. Query en /analysis/q3-carriers, rama main. OTD calculado como AVG(entregado_a_tiempo) por carrier y zona. Resultado EnvioTotal Norte: 59.7% sobre 423 pedidos. ¿Querés revisar el filtrado o el cálculo de reclamos?”</w:t>
            </w:r>
          </w:p>
        </w:tc>
      </w:tr>
    </w:tbl>
    <w:p w14:paraId="21B7FCFE">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7288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0D1B3E"/>
            <w:tcMar>
              <w:top w:w="100" w:type="dxa"/>
              <w:left w:w="160" w:type="dxa"/>
              <w:bottom w:w="100" w:type="dxa"/>
              <w:right w:w="160" w:type="dxa"/>
            </w:tcMar>
          </w:tcPr>
          <w:p w14:paraId="2890DC47">
            <w:r>
              <w:rPr>
                <w:rFonts w:ascii="Arial" w:hAnsi="Arial" w:eastAsia="Arial" w:cs="Arial"/>
                <w:b/>
                <w:bCs/>
                <w:color w:val="E87722"/>
                <w:sz w:val="18"/>
                <w:szCs w:val="18"/>
              </w:rPr>
              <w:t>EJERCICIO 2.5  ·  SOFT SKILLS</w:t>
            </w:r>
          </w:p>
          <w:p w14:paraId="540577BF">
            <w:r>
              <w:rPr>
                <w:rFonts w:ascii="Arial" w:hAnsi="Arial" w:eastAsia="Arial" w:cs="Arial"/>
                <w:b/>
                <w:bCs/>
                <w:color w:val="FFFFFF"/>
                <w:sz w:val="24"/>
                <w:szCs w:val="24"/>
              </w:rPr>
              <w:t>Tres perfiles — nuevo escenario (recompra Google Ads)</w:t>
            </w:r>
          </w:p>
        </w:tc>
      </w:tr>
    </w:tbl>
    <w:p w14:paraId="1912B813">
      <w:pPr>
        <w:spacing w:before="80" w:after="80"/>
      </w:pPr>
    </w:p>
    <w:p w14:paraId="5AFF927D">
      <w:pPr>
        <w:spacing w:before="80" w:after="80"/>
      </w:pPr>
      <w:r>
        <w:rPr>
          <w:rFonts w:ascii="Arial" w:hAnsi="Arial" w:eastAsia="Arial" w:cs="Arial"/>
          <w:color w:val="222222"/>
          <w:sz w:val="22"/>
          <w:szCs w:val="22"/>
        </w:rPr>
        <w:t>Hallazgo: La tasa de recompra de clientes adquiridos por Google Ads es solo del 12%, mientras que los de orgánico llegan al 34%. El CAC de Google Ads es 40% más alto.</w:t>
      </w:r>
    </w:p>
    <w:p w14:paraId="23E390EB">
      <w:pPr>
        <w:spacing w:before="80" w:after="80"/>
      </w:pPr>
    </w:p>
    <w:p w14:paraId="7859C4AE">
      <w:pPr>
        <w:spacing w:before="240" w:after="120"/>
      </w:pPr>
      <w:r>
        <w:rPr>
          <w:rFonts w:ascii="Arial" w:hAnsi="Arial" w:eastAsia="Arial" w:cs="Arial"/>
          <w:b/>
          <w:bCs/>
          <w:color w:val="0D1B3E"/>
          <w:sz w:val="24"/>
          <w:szCs w:val="24"/>
        </w:rPr>
        <w:t>Criterios de una buena respuesta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8760"/>
      </w:tblGrid>
      <w:tr w14:paraId="610F7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422D2F98">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785909EB">
            <w:r>
              <w:rPr>
                <w:rFonts w:ascii="Arial" w:hAnsi="Arial" w:eastAsia="Arial" w:cs="Arial"/>
                <w:color w:val="1A3A5C"/>
                <w:sz w:val="20"/>
                <w:szCs w:val="20"/>
              </w:rPr>
              <w:t>La versión Operativo dice qué hacer hoy con Google Ads (no solo describe el problema).</w:t>
            </w:r>
          </w:p>
        </w:tc>
      </w:tr>
      <w:tr w14:paraId="7229E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647234D7">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674E4063">
            <w:r>
              <w:rPr>
                <w:rFonts w:ascii="Arial" w:hAnsi="Arial" w:eastAsia="Arial" w:cs="Arial"/>
                <w:color w:val="1A3A5C"/>
                <w:sz w:val="20"/>
                <w:szCs w:val="20"/>
              </w:rPr>
              <w:t>La versión Gerente conecta el CAC alto con la baja recompra para mostrar el problema de rentabilidad real.</w:t>
            </w:r>
          </w:p>
        </w:tc>
      </w:tr>
      <w:tr w14:paraId="4F0BF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151AABF8">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3DB152DB">
            <w:r>
              <w:rPr>
                <w:rFonts w:ascii="Arial" w:hAnsi="Arial" w:eastAsia="Arial" w:cs="Arial"/>
                <w:color w:val="1A3A5C"/>
                <w:sz w:val="20"/>
                <w:szCs w:val="20"/>
              </w:rPr>
              <w:t>La versión Técnico da detalles del cálculo de recompra y la fuente de los datos.</w:t>
            </w:r>
          </w:p>
        </w:tc>
      </w:tr>
    </w:tbl>
    <w:p w14:paraId="6D1F2667">
      <w:pPr>
        <w:spacing w:before="80" w:after="80"/>
      </w:pPr>
    </w:p>
    <w:p w14:paraId="6A56EF5A">
      <w:pPr>
        <w:spacing w:before="240" w:after="120"/>
      </w:pPr>
      <w:r>
        <w:rPr>
          <w:rFonts w:ascii="Arial" w:hAnsi="Arial" w:eastAsia="Arial" w:cs="Arial"/>
          <w:b/>
          <w:bCs/>
          <w:color w:val="E87722"/>
          <w:sz w:val="24"/>
          <w:szCs w:val="24"/>
        </w:rPr>
        <w:t>Respuesta modelo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86AB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0E0"/>
            <w:tcMar>
              <w:top w:w="80" w:type="dxa"/>
              <w:left w:w="160" w:type="dxa"/>
              <w:bottom w:w="80" w:type="dxa"/>
              <w:right w:w="160" w:type="dxa"/>
            </w:tcMar>
          </w:tcPr>
          <w:p w14:paraId="713192F8">
            <w:r>
              <w:rPr>
                <w:rFonts w:ascii="Arial" w:hAnsi="Arial" w:eastAsia="Arial" w:cs="Arial"/>
                <w:b/>
                <w:bCs/>
                <w:color w:val="0D1B3E"/>
                <w:sz w:val="22"/>
                <w:szCs w:val="22"/>
              </w:rPr>
              <w:t>Versión Operativo:</w:t>
            </w:r>
          </w:p>
          <w:p w14:paraId="2581A111">
            <w:pPr>
              <w:spacing w:before="60" w:after="120"/>
            </w:pPr>
            <w:r>
              <w:rPr>
                <w:rFonts w:ascii="Arial" w:hAnsi="Arial" w:eastAsia="Arial" w:cs="Arial"/>
                <w:sz w:val="22"/>
                <w:szCs w:val="22"/>
              </w:rPr>
              <w:t>“Los clientes que vienen de Google Ads casi no vuelven a comprar (12% vs 34% de orgánico). Propongo revisar qué páginas o keywords atraen a ese segmento y ajustar el targeting esta semana.”</w:t>
            </w:r>
          </w:p>
          <w:p w14:paraId="55F08307">
            <w:r>
              <w:rPr>
                <w:rFonts w:ascii="Arial" w:hAnsi="Arial" w:eastAsia="Arial" w:cs="Arial"/>
                <w:b/>
                <w:bCs/>
                <w:color w:val="0D1B3E"/>
                <w:sz w:val="22"/>
                <w:szCs w:val="22"/>
              </w:rPr>
              <w:t>Versión Gerente:</w:t>
            </w:r>
          </w:p>
          <w:p w14:paraId="640ED8C6">
            <w:pPr>
              <w:spacing w:before="60" w:after="120"/>
            </w:pPr>
            <w:r>
              <w:rPr>
                <w:rFonts w:ascii="Arial" w:hAnsi="Arial" w:eastAsia="Arial" w:cs="Arial"/>
                <w:sz w:val="22"/>
                <w:szCs w:val="22"/>
              </w:rPr>
              <w:t>“Google Ads nos cuesta 40% más por cliente nuevo y encima esos clientes casi no vuelven (12% vs 34% orgánico). Eso significa que estamos invirtiendo más para conseguir clientes de menor valor a largo plazo. Tenemos que revisar si el canal justifica su CAC o si el presupuesto rinde más en SEO o email.”</w:t>
            </w:r>
          </w:p>
          <w:p w14:paraId="3CEE2739">
            <w:r>
              <w:rPr>
                <w:rFonts w:ascii="Arial" w:hAnsi="Arial" w:eastAsia="Arial" w:cs="Arial"/>
                <w:b/>
                <w:bCs/>
                <w:color w:val="0D1B3E"/>
                <w:sz w:val="22"/>
                <w:szCs w:val="22"/>
              </w:rPr>
              <w:t>Versión Técnico:</w:t>
            </w:r>
          </w:p>
          <w:p w14:paraId="4069C4B4">
            <w:pPr>
              <w:spacing w:before="60"/>
            </w:pPr>
            <w:r>
              <w:rPr>
                <w:rFonts w:ascii="Arial" w:hAnsi="Arial" w:eastAsia="Arial" w:cs="Arial"/>
                <w:sz w:val="22"/>
                <w:szCs w:val="22"/>
              </w:rPr>
              <w:t>“Recompra calculada como % de clientes con 2+ órdenes en ventana de 90 días post-primera compra. Dataset: fact_orders + dim_customers. Cohort por canal de adquisición. N = 1.240 clientes nuevos últimos 3 meses. CAC calculado dividiendo gasto del canal por nuevos clientes atribuidos.”</w:t>
            </w:r>
          </w:p>
        </w:tc>
      </w:tr>
    </w:tbl>
    <w:p w14:paraId="3D0E9E5F">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E40C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0D1B3E"/>
            <w:tcMar>
              <w:top w:w="100" w:type="dxa"/>
              <w:left w:w="160" w:type="dxa"/>
              <w:bottom w:w="100" w:type="dxa"/>
              <w:right w:w="160" w:type="dxa"/>
            </w:tcMar>
          </w:tcPr>
          <w:p w14:paraId="700DCBC4">
            <w:r>
              <w:rPr>
                <w:rFonts w:ascii="Arial" w:hAnsi="Arial" w:eastAsia="Arial" w:cs="Arial"/>
                <w:b/>
                <w:bCs/>
                <w:color w:val="E87722"/>
                <w:sz w:val="18"/>
                <w:szCs w:val="18"/>
              </w:rPr>
              <w:t>EJERCICIO 2.6  ·  SOFT SKILLS</w:t>
            </w:r>
          </w:p>
          <w:p w14:paraId="56664758">
            <w:r>
              <w:rPr>
                <w:rFonts w:ascii="Arial" w:hAnsi="Arial" w:eastAsia="Arial" w:cs="Arial"/>
                <w:b/>
                <w:bCs/>
                <w:color w:val="FFFFFF"/>
                <w:sz w:val="24"/>
                <w:szCs w:val="24"/>
              </w:rPr>
              <w:t>Manejo de objeciones comunes</w:t>
            </w:r>
          </w:p>
        </w:tc>
      </w:tr>
    </w:tbl>
    <w:p w14:paraId="43A2340D">
      <w:pPr>
        <w:spacing w:before="80" w:after="80"/>
      </w:pPr>
    </w:p>
    <w:p w14:paraId="0AE7D298">
      <w:pPr>
        <w:spacing w:before="240" w:after="120"/>
      </w:pPr>
      <w:r>
        <w:rPr>
          <w:rFonts w:ascii="Arial" w:hAnsi="Arial" w:eastAsia="Arial" w:cs="Arial"/>
          <w:b/>
          <w:bCs/>
          <w:color w:val="0D1B3E"/>
          <w:sz w:val="24"/>
          <w:szCs w:val="24"/>
        </w:rPr>
        <w:t>Criterios de una buena respuesta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8760"/>
      </w:tblGrid>
      <w:tr w14:paraId="3078B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4EDD268E">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6E395E9B">
            <w:r>
              <w:rPr>
                <w:rFonts w:ascii="Arial" w:hAnsi="Arial" w:eastAsia="Arial" w:cs="Arial"/>
                <w:color w:val="1A3A5C"/>
                <w:sz w:val="20"/>
                <w:szCs w:val="20"/>
              </w:rPr>
              <w:t>La respuesta nunca defiende el ego ni entra en discusión.</w:t>
            </w:r>
          </w:p>
        </w:tc>
      </w:tr>
      <w:tr w14:paraId="1A07E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372A8DDE">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46DEF561">
            <w:r>
              <w:rPr>
                <w:rFonts w:ascii="Arial" w:hAnsi="Arial" w:eastAsia="Arial" w:cs="Arial"/>
                <w:color w:val="1A3A5C"/>
                <w:sz w:val="20"/>
                <w:szCs w:val="20"/>
              </w:rPr>
              <w:t>Reconoce la preocupación del otro antes de responder.</w:t>
            </w:r>
          </w:p>
        </w:tc>
      </w:tr>
      <w:tr w14:paraId="165CA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0D168CFA">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5B07F542">
            <w:r>
              <w:rPr>
                <w:rFonts w:ascii="Arial" w:hAnsi="Arial" w:eastAsia="Arial" w:cs="Arial"/>
                <w:color w:val="1A3A5C"/>
                <w:sz w:val="20"/>
                <w:szCs w:val="20"/>
              </w:rPr>
              <w:t>Convierte la objecion en una pregunta o en datos concretos.</w:t>
            </w:r>
          </w:p>
        </w:tc>
      </w:tr>
      <w:tr w14:paraId="4CD1D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54B33462">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5FA818FE">
            <w:r>
              <w:rPr>
                <w:rFonts w:ascii="Arial" w:hAnsi="Arial" w:eastAsia="Arial" w:cs="Arial"/>
                <w:color w:val="1A3A5C"/>
                <w:sz w:val="20"/>
                <w:szCs w:val="20"/>
              </w:rPr>
              <w:t>Propone un paso siguiente pequeño y sin riesgo.</w:t>
            </w:r>
          </w:p>
        </w:tc>
      </w:tr>
    </w:tbl>
    <w:p w14:paraId="57BB4053">
      <w:pPr>
        <w:spacing w:before="80" w:after="80"/>
      </w:pPr>
    </w:p>
    <w:p w14:paraId="5355870B">
      <w:pPr>
        <w:spacing w:before="240" w:after="120"/>
      </w:pPr>
      <w:r>
        <w:rPr>
          <w:rFonts w:ascii="Arial" w:hAnsi="Arial" w:eastAsia="Arial" w:cs="Arial"/>
          <w:b/>
          <w:bCs/>
          <w:color w:val="E87722"/>
          <w:sz w:val="24"/>
          <w:szCs w:val="24"/>
        </w:rPr>
        <w:t>Respuesta modelo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E262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0E0"/>
            <w:tcMar>
              <w:top w:w="80" w:type="dxa"/>
              <w:left w:w="160" w:type="dxa"/>
              <w:bottom w:w="80" w:type="dxa"/>
              <w:right w:w="160" w:type="dxa"/>
            </w:tcMar>
          </w:tcPr>
          <w:p w14:paraId="7AFEBCCC">
            <w:r>
              <w:rPr>
                <w:rFonts w:ascii="Arial" w:hAnsi="Arial" w:eastAsia="Arial" w:cs="Arial"/>
                <w:b/>
                <w:bCs/>
                <w:color w:val="0D1B3E"/>
                <w:sz w:val="22"/>
                <w:szCs w:val="22"/>
              </w:rPr>
              <w:t>1. “Esto es muy caro / No tenemos presupuesto”</w:t>
            </w:r>
          </w:p>
          <w:p w14:paraId="4CA6B078">
            <w:pPr>
              <w:spacing w:before="60" w:after="120"/>
            </w:pPr>
            <w:r>
              <w:rPr>
                <w:rFonts w:ascii="Arial" w:hAnsi="Arial" w:eastAsia="Arial" w:cs="Arial"/>
                <w:sz w:val="22"/>
                <w:szCs w:val="22"/>
              </w:rPr>
              <w:t>“Entiendo. Veamos el costo total de no actuar: hoy perdemos aproximadamente $X por mes en reclamos y calificación. La reasignación no requiere inversión, solo un cambio operativo. Si el piloto falla, volvemos atrás en 30 días sin costo.”</w:t>
            </w:r>
          </w:p>
          <w:p w14:paraId="1B8419D4">
            <w:r>
              <w:rPr>
                <w:rFonts w:ascii="Arial" w:hAnsi="Arial" w:eastAsia="Arial" w:cs="Arial"/>
                <w:b/>
                <w:bCs/>
                <w:color w:val="0D1B3E"/>
                <w:sz w:val="22"/>
                <w:szCs w:val="22"/>
              </w:rPr>
              <w:t>2. “No tenemos datos suficientes”</w:t>
            </w:r>
          </w:p>
          <w:p w14:paraId="51208E1E">
            <w:pPr>
              <w:spacing w:before="60" w:after="120"/>
            </w:pPr>
            <w:r>
              <w:rPr>
                <w:rFonts w:ascii="Arial" w:hAnsi="Arial" w:eastAsia="Arial" w:cs="Arial"/>
                <w:sz w:val="22"/>
                <w:szCs w:val="22"/>
              </w:rPr>
              <w:t>“Tenés razón en que siempre se puede tener más datos. Pero ya tenemos 1.000 pedidos del último trimestre y el patrón es claro. La prueba piloto de 30 días con el 40% del volumen nos va a dar datos aún más frescos para decidir con más certeza.”</w:t>
            </w:r>
          </w:p>
          <w:p w14:paraId="5C5B7D13">
            <w:r>
              <w:rPr>
                <w:rFonts w:ascii="Arial" w:hAnsi="Arial" w:eastAsia="Arial" w:cs="Arial"/>
                <w:b/>
                <w:bCs/>
                <w:color w:val="0D1B3E"/>
                <w:sz w:val="22"/>
                <w:szCs w:val="22"/>
              </w:rPr>
              <w:t>3. “Ya lo intentamos antes y no funcionó”</w:t>
            </w:r>
          </w:p>
          <w:p w14:paraId="78480515">
            <w:pPr>
              <w:spacing w:before="60" w:after="120"/>
            </w:pPr>
            <w:r>
              <w:rPr>
                <w:rFonts w:ascii="Arial" w:hAnsi="Arial" w:eastAsia="Arial" w:cs="Arial"/>
                <w:sz w:val="22"/>
                <w:szCs w:val="22"/>
              </w:rPr>
              <w:t>“Entendido, eso es útil saberlo. ¿Sabés qué condiciones eran distintas en ese momento? Esta vez tenemos tres KPIs específicos para medir (OTD, reclamos y costo), así podemos saber rápido si está funcionando o no.”</w:t>
            </w:r>
          </w:p>
          <w:p w14:paraId="32E0DC0D">
            <w:r>
              <w:rPr>
                <w:rFonts w:ascii="Arial" w:hAnsi="Arial" w:eastAsia="Arial" w:cs="Arial"/>
                <w:b/>
                <w:bCs/>
                <w:color w:val="0D1B3E"/>
                <w:sz w:val="22"/>
                <w:szCs w:val="22"/>
              </w:rPr>
              <w:t>4. “Prefiero esperar al próximo trimestre”</w:t>
            </w:r>
          </w:p>
          <w:p w14:paraId="42BC3CF0">
            <w:pPr>
              <w:spacing w:before="60" w:after="120"/>
            </w:pPr>
            <w:r>
              <w:rPr>
                <w:rFonts w:ascii="Arial" w:hAnsi="Arial" w:eastAsia="Arial" w:cs="Arial"/>
                <w:sz w:val="22"/>
                <w:szCs w:val="22"/>
              </w:rPr>
              <w:t>“Puedo entender eso. ¿Qué información adicional te daría más confianza para moverlo antes? Porque cada mes que seguimos con EnvioTotal en Norte son aproximadamente $X en reclamos evitables.”</w:t>
            </w:r>
          </w:p>
          <w:p w14:paraId="3BCAD34E">
            <w:r>
              <w:rPr>
                <w:rFonts w:ascii="Arial" w:hAnsi="Arial" w:eastAsia="Arial" w:cs="Arial"/>
                <w:b/>
                <w:bCs/>
                <w:color w:val="0D1B3E"/>
                <w:sz w:val="22"/>
                <w:szCs w:val="22"/>
              </w:rPr>
              <w:t>5. “Esto no es prioridad ahora”</w:t>
            </w:r>
          </w:p>
          <w:p w14:paraId="4CBED4BE">
            <w:pPr>
              <w:spacing w:before="60"/>
            </w:pPr>
            <w:r>
              <w:rPr>
                <w:rFonts w:ascii="Arial" w:hAnsi="Arial" w:eastAsia="Arial" w:cs="Arial"/>
                <w:sz w:val="22"/>
                <w:szCs w:val="22"/>
              </w:rPr>
              <w:t>“Entendido. ¿Me permitís dejarte un resumen de una página con los números? Así cuando baje la presión actual tenés todo listo para decidir rápido.”</w:t>
            </w:r>
          </w:p>
        </w:tc>
      </w:tr>
    </w:tbl>
    <w:p w14:paraId="468B87EA">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F36A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nil"/>
              <w:bottom w:val="nil"/>
              <w:right w:val="nil"/>
            </w:tcBorders>
            <w:shd w:val="clear" w:color="auto" w:fill="0D1B3E"/>
            <w:tcMar>
              <w:top w:w="100" w:type="dxa"/>
              <w:left w:w="160" w:type="dxa"/>
              <w:bottom w:w="100" w:type="dxa"/>
              <w:right w:w="160" w:type="dxa"/>
            </w:tcMar>
          </w:tcPr>
          <w:p w14:paraId="1C28E0AB">
            <w:r>
              <w:rPr>
                <w:rFonts w:ascii="Arial" w:hAnsi="Arial" w:eastAsia="Arial" w:cs="Arial"/>
                <w:b/>
                <w:bCs/>
                <w:color w:val="E87722"/>
                <w:sz w:val="18"/>
                <w:szCs w:val="18"/>
              </w:rPr>
              <w:t>EJERCICIO 2.7  ·  SOFT SKILLS</w:t>
            </w:r>
          </w:p>
          <w:p w14:paraId="11670140">
            <w:r>
              <w:rPr>
                <w:rFonts w:ascii="Arial" w:hAnsi="Arial" w:eastAsia="Arial" w:cs="Arial"/>
                <w:b/>
                <w:bCs/>
                <w:color w:val="FFFFFF"/>
                <w:sz w:val="24"/>
                <w:szCs w:val="24"/>
              </w:rPr>
              <w:t>Simulación completa — narrativa + versiones + email</w:t>
            </w:r>
          </w:p>
        </w:tc>
      </w:tr>
    </w:tbl>
    <w:p w14:paraId="07892B21">
      <w:pPr>
        <w:spacing w:before="80" w:after="80"/>
      </w:pPr>
    </w:p>
    <w:p w14:paraId="4C0D6BBB">
      <w:pPr>
        <w:spacing w:before="240" w:after="120"/>
      </w:pPr>
      <w:r>
        <w:rPr>
          <w:rFonts w:ascii="Arial" w:hAnsi="Arial" w:eastAsia="Arial" w:cs="Arial"/>
          <w:b/>
          <w:bCs/>
          <w:color w:val="0D1B3E"/>
          <w:sz w:val="24"/>
          <w:szCs w:val="24"/>
        </w:rPr>
        <w:t>Criterios de una buena respuesta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8760"/>
      </w:tblGrid>
      <w:tr w14:paraId="346F2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5BF12004">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4FA2EC43">
            <w:r>
              <w:rPr>
                <w:rFonts w:ascii="Arial" w:hAnsi="Arial" w:eastAsia="Arial" w:cs="Arial"/>
                <w:color w:val="1A3A5C"/>
                <w:sz w:val="20"/>
                <w:szCs w:val="20"/>
              </w:rPr>
              <w:t>La narrativa de 5 pasos es fluida como si se dijera en voz alta, no una lista seca.</w:t>
            </w:r>
          </w:p>
        </w:tc>
      </w:tr>
      <w:tr w14:paraId="7EF1F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52A1AE40">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2F7A1415">
            <w:r>
              <w:rPr>
                <w:rFonts w:ascii="Arial" w:hAnsi="Arial" w:eastAsia="Arial" w:cs="Arial"/>
                <w:color w:val="1A3A5C"/>
                <w:sz w:val="20"/>
                <w:szCs w:val="20"/>
              </w:rPr>
              <w:t>Las tres versiones tienen longitud, vocabulario y foco claramente distintos.</w:t>
            </w:r>
          </w:p>
        </w:tc>
      </w:tr>
      <w:tr w14:paraId="6348F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7AD95367">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3262A3D2">
            <w:r>
              <w:rPr>
                <w:rFonts w:ascii="Arial" w:hAnsi="Arial" w:eastAsia="Arial" w:cs="Arial"/>
                <w:color w:val="1A3A5C"/>
                <w:sz w:val="20"/>
                <w:szCs w:val="20"/>
              </w:rPr>
              <w:t>El email tiene asunto específico, resumen ejecutivo en 2 oraciones y un call to action claro.</w:t>
            </w:r>
          </w:p>
        </w:tc>
      </w:tr>
      <w:tr w14:paraId="23CA7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109B4DF4">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1FE210BF">
            <w:r>
              <w:rPr>
                <w:rFonts w:ascii="Arial" w:hAnsi="Arial" w:eastAsia="Arial" w:cs="Arial"/>
                <w:color w:val="1A3A5C"/>
                <w:sz w:val="20"/>
                <w:szCs w:val="20"/>
              </w:rPr>
              <w:t>El conjunto completo es coherente: los 3 elementos cuentan la misma historia.</w:t>
            </w:r>
          </w:p>
        </w:tc>
      </w:tr>
    </w:tbl>
    <w:p w14:paraId="6236D7BC">
      <w:pPr>
        <w:spacing w:before="80" w:after="80"/>
      </w:pPr>
    </w:p>
    <w:p w14:paraId="2CD48DB0">
      <w:pPr>
        <w:spacing w:before="240" w:after="120"/>
      </w:pPr>
      <w:r>
        <w:rPr>
          <w:rFonts w:ascii="Arial" w:hAnsi="Arial" w:eastAsia="Arial" w:cs="Arial"/>
          <w:b/>
          <w:bCs/>
          <w:color w:val="E87722"/>
          <w:sz w:val="24"/>
          <w:szCs w:val="24"/>
        </w:rPr>
        <w:t>Respuesta modelo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3896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0E0"/>
            <w:tcMar>
              <w:top w:w="80" w:type="dxa"/>
              <w:left w:w="160" w:type="dxa"/>
              <w:bottom w:w="80" w:type="dxa"/>
              <w:right w:w="160" w:type="dxa"/>
            </w:tcMar>
          </w:tcPr>
          <w:p w14:paraId="34320B2C">
            <w:r>
              <w:rPr>
                <w:rFonts w:ascii="Arial" w:hAnsi="Arial" w:eastAsia="Arial" w:cs="Arial"/>
                <w:b/>
                <w:bCs/>
                <w:color w:val="0D1B3E"/>
                <w:sz w:val="22"/>
                <w:szCs w:val="22"/>
              </w:rPr>
              <w:t>Narrativa de 5 pasos (versión oral):</w:t>
            </w:r>
          </w:p>
          <w:p w14:paraId="7F284D90">
            <w:pPr>
              <w:spacing w:before="60" w:after="120"/>
            </w:pPr>
            <w:r>
              <w:rPr>
                <w:rFonts w:ascii="Arial" w:hAnsi="Arial" w:eastAsia="Arial" w:cs="Arial"/>
                <w:sz w:val="22"/>
                <w:szCs w:val="22"/>
              </w:rPr>
              <w:t>“Buenas tardes. Analicé los 1.000 pedidos del último trimestre de tres carriers en cuatro zonas. El hallazgo principal es que nuestro OTD global es 67.7%, pero en zona Norte cae al 63.3% y con EnvioTotal —el más caro— solo llega al 59.7%. Dicho de otra forma: de cada 10 pedidos que le mandamos a EnvioTotal en zona Norte, 4 llegan tarde. Estamos pagando $180 por pedido para un servicio que falla más que RapidoExpress, que cobra $165. La recomendación es reasignar el 40% del volumen de EnvioTotal a RapidoExpress en zona Norte como prueba piloto de 30 días.”</w:t>
            </w:r>
          </w:p>
          <w:p w14:paraId="4DF853CD">
            <w:r>
              <w:rPr>
                <w:rFonts w:ascii="Arial" w:hAnsi="Arial" w:eastAsia="Arial" w:cs="Arial"/>
                <w:b/>
                <w:bCs/>
                <w:color w:val="0D1B3E"/>
                <w:sz w:val="22"/>
                <w:szCs w:val="22"/>
              </w:rPr>
              <w:t>Email de recomendación:</w:t>
            </w:r>
          </w:p>
          <w:p w14:paraId="3ADC35F5">
            <w:pPr>
              <w:spacing w:before="60"/>
            </w:pPr>
            <w:r>
              <w:rPr>
                <w:rFonts w:ascii="Arial" w:hAnsi="Arial" w:eastAsia="Arial" w:cs="Arial"/>
                <w:sz w:val="22"/>
                <w:szCs w:val="22"/>
              </w:rPr>
              <w:t>Asunto: Recomendación: reasignación de volumen EnvioTotal → zona Norte</w:t>
            </w:r>
          </w:p>
          <w:p w14:paraId="4AE65E93">
            <w:pPr>
              <w:spacing w:before="60"/>
            </w:pPr>
            <w:r>
              <w:rPr>
                <w:rFonts w:ascii="Arial" w:hAnsi="Arial" w:eastAsia="Arial" w:cs="Arial"/>
                <w:sz w:val="22"/>
                <w:szCs w:val="22"/>
              </w:rPr>
              <w:t>Hola [Nombre], te mando el análisis de OTD del último trimestre. EnvioTotal es el carrier más caro y el de peor desempeño en zona Norte (59.7% OTD). Recomiendo reasignar el 40% del volumen a RapidoExpress por 30 días. Impacto esperado: +8-10 puntos de OTD y reducción de reclamos. Detalle del análisis: [link]. ¿Tenés 15 minutos esta semana para alinearnos? Saludos, Erick.</w:t>
            </w:r>
          </w:p>
        </w:tc>
      </w:tr>
    </w:tbl>
    <w:p w14:paraId="71AD042A">
      <w:r>
        <w:br w:type="page"/>
      </w:r>
    </w:p>
    <w:p w14:paraId="12B6FB89">
      <w:pPr>
        <w:spacing w:before="0" w:after="240"/>
      </w:pPr>
      <w:r>
        <w:rPr>
          <w:rFonts w:ascii="Arial" w:hAnsi="Arial" w:eastAsia="Arial" w:cs="Arial"/>
          <w:b/>
          <w:bCs/>
          <w:color w:val="E87722"/>
          <w:sz w:val="32"/>
          <w:szCs w:val="32"/>
        </w:rPr>
        <w:t>PILAR 03 — Contexto de Negocio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121C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0D1B3E"/>
            <w:tcMar>
              <w:top w:w="100" w:type="dxa"/>
              <w:left w:w="160" w:type="dxa"/>
              <w:bottom w:w="100" w:type="dxa"/>
              <w:right w:w="160" w:type="dxa"/>
            </w:tcMar>
          </w:tcPr>
          <w:p w14:paraId="613279A2">
            <w:r>
              <w:rPr>
                <w:rFonts w:ascii="Arial" w:hAnsi="Arial" w:eastAsia="Arial" w:cs="Arial"/>
                <w:b/>
                <w:bCs/>
                <w:color w:val="E87722"/>
                <w:sz w:val="18"/>
                <w:szCs w:val="18"/>
              </w:rPr>
              <w:t>EJERCICIO 3.1  ·  CONTEXTO DE NEGOCIO</w:t>
            </w:r>
          </w:p>
          <w:p w14:paraId="2FCCDAD2">
            <w:r>
              <w:rPr>
                <w:rFonts w:ascii="Arial" w:hAnsi="Arial" w:eastAsia="Arial" w:cs="Arial"/>
                <w:b/>
                <w:bCs/>
                <w:color w:val="FFFFFF"/>
                <w:sz w:val="24"/>
                <w:szCs w:val="24"/>
              </w:rPr>
              <w:t>Mapa KPI → Pregunta → Decisión</w:t>
            </w:r>
          </w:p>
        </w:tc>
      </w:tr>
    </w:tbl>
    <w:p w14:paraId="1F9A0A08">
      <w:pPr>
        <w:spacing w:before="80" w:after="80"/>
      </w:pPr>
    </w:p>
    <w:p w14:paraId="6E9D293A">
      <w:pPr>
        <w:spacing w:before="240" w:after="120"/>
      </w:pPr>
      <w:r>
        <w:rPr>
          <w:rFonts w:ascii="Arial" w:hAnsi="Arial" w:eastAsia="Arial" w:cs="Arial"/>
          <w:b/>
          <w:bCs/>
          <w:color w:val="0D1B3E"/>
          <w:sz w:val="24"/>
          <w:szCs w:val="24"/>
        </w:rPr>
        <w:t>Criterios de una buena respuesta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8760"/>
      </w:tblGrid>
      <w:tr w14:paraId="23860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0DE4C50C">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7D4410E4">
            <w:r>
              <w:rPr>
                <w:rFonts w:ascii="Arial" w:hAnsi="Arial" w:eastAsia="Arial" w:cs="Arial"/>
                <w:color w:val="1A3A5C"/>
                <w:sz w:val="20"/>
                <w:szCs w:val="20"/>
              </w:rPr>
              <w:t>La Pregunta de Negocio está en primera persona (¿Cumplimos...? ¿Estamos perdiendo...?).</w:t>
            </w:r>
          </w:p>
        </w:tc>
      </w:tr>
      <w:tr w14:paraId="13E15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018759D7">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7F5BB1EA">
            <w:r>
              <w:rPr>
                <w:rFonts w:ascii="Arial" w:hAnsi="Arial" w:eastAsia="Arial" w:cs="Arial"/>
                <w:color w:val="1A3A5C"/>
                <w:sz w:val="20"/>
                <w:szCs w:val="20"/>
              </w:rPr>
              <w:t>La Decisión es concreta y tiene un verbo de acción (renovar, pausar, invertir, ajustar).</w:t>
            </w:r>
          </w:p>
        </w:tc>
      </w:tr>
      <w:tr w14:paraId="55056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505ED458">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0D274CDE">
            <w:r>
              <w:rPr>
                <w:rFonts w:ascii="Arial" w:hAnsi="Arial" w:eastAsia="Arial" w:cs="Arial"/>
                <w:color w:val="1A3A5C"/>
                <w:sz w:val="20"/>
                <w:szCs w:val="20"/>
              </w:rPr>
              <w:t>El KPI y la Decisión están realmente conectados: si el KPI mejora, la decisión cambia.</w:t>
            </w:r>
          </w:p>
        </w:tc>
      </w:tr>
      <w:tr w14:paraId="49116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445F38C5">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3AC7BD49">
            <w:r>
              <w:rPr>
                <w:rFonts w:ascii="Arial" w:hAnsi="Arial" w:eastAsia="Arial" w:cs="Arial"/>
                <w:color w:val="1A3A5C"/>
                <w:sz w:val="20"/>
                <w:szCs w:val="20"/>
              </w:rPr>
              <w:t>Los 5 KPIs son de industrias o áreas distintas para ampliar el ejercicio.</w:t>
            </w:r>
          </w:p>
        </w:tc>
      </w:tr>
    </w:tbl>
    <w:p w14:paraId="5FE9ADF0">
      <w:pPr>
        <w:spacing w:before="80" w:after="80"/>
      </w:pPr>
    </w:p>
    <w:p w14:paraId="640021EF">
      <w:pPr>
        <w:spacing w:before="240" w:after="120"/>
      </w:pPr>
      <w:r>
        <w:rPr>
          <w:rFonts w:ascii="Arial" w:hAnsi="Arial" w:eastAsia="Arial" w:cs="Arial"/>
          <w:b/>
          <w:bCs/>
          <w:color w:val="E87722"/>
          <w:sz w:val="24"/>
          <w:szCs w:val="24"/>
        </w:rPr>
        <w:t>Respuesta modelo (5 KPIs — logística + e-commerce)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800"/>
        <w:gridCol w:w="3360"/>
      </w:tblGrid>
      <w:tr w14:paraId="39B06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0D1B3E"/>
            <w:tcMar>
              <w:top w:w="80" w:type="dxa"/>
              <w:left w:w="120" w:type="dxa"/>
              <w:bottom w:w="80" w:type="dxa"/>
              <w:right w:w="120" w:type="dxa"/>
            </w:tcMar>
          </w:tcPr>
          <w:p w14:paraId="00C7BE2F">
            <w:r>
              <w:rPr>
                <w:rFonts w:ascii="Arial" w:hAnsi="Arial" w:eastAsia="Arial" w:cs="Arial"/>
                <w:b/>
                <w:bCs/>
                <w:color w:val="FFFFFF"/>
                <w:sz w:val="20"/>
                <w:szCs w:val="20"/>
              </w:rPr>
              <w:t>KPI</w:t>
            </w:r>
          </w:p>
        </w:tc>
        <w:tc>
          <w:tcPr>
            <w:tcBorders>
              <w:top w:val="single" w:color="CCCCCC" w:sz="0" w:space="0"/>
              <w:left w:val="single" w:color="CCCCCC" w:sz="0" w:space="0"/>
              <w:bottom w:val="single" w:color="CCCCCC" w:sz="0" w:space="0"/>
              <w:right w:val="single" w:color="CCCCCC" w:sz="0" w:space="0"/>
            </w:tcBorders>
            <w:shd w:val="clear" w:color="auto" w:fill="0D1B3E"/>
            <w:tcMar>
              <w:top w:w="80" w:type="dxa"/>
              <w:left w:w="120" w:type="dxa"/>
              <w:bottom w:w="80" w:type="dxa"/>
              <w:right w:w="120" w:type="dxa"/>
            </w:tcMar>
          </w:tcPr>
          <w:p w14:paraId="1C24E7B9">
            <w:r>
              <w:rPr>
                <w:rFonts w:ascii="Arial" w:hAnsi="Arial" w:eastAsia="Arial" w:cs="Arial"/>
                <w:b/>
                <w:bCs/>
                <w:color w:val="FFFFFF"/>
                <w:sz w:val="20"/>
                <w:szCs w:val="20"/>
              </w:rPr>
              <w:t>Pregunta de negocio</w:t>
            </w:r>
          </w:p>
        </w:tc>
        <w:tc>
          <w:tcPr>
            <w:tcBorders>
              <w:top w:val="single" w:color="CCCCCC" w:sz="0" w:space="0"/>
              <w:left w:val="single" w:color="CCCCCC" w:sz="0" w:space="0"/>
              <w:bottom w:val="single" w:color="CCCCCC" w:sz="0" w:space="0"/>
              <w:right w:val="single" w:color="CCCCCC" w:sz="0" w:space="0"/>
            </w:tcBorders>
            <w:shd w:val="clear" w:color="auto" w:fill="0D1B3E"/>
            <w:tcMar>
              <w:top w:w="80" w:type="dxa"/>
              <w:left w:w="120" w:type="dxa"/>
              <w:bottom w:w="80" w:type="dxa"/>
              <w:right w:w="120" w:type="dxa"/>
            </w:tcMar>
          </w:tcPr>
          <w:p w14:paraId="751C188A">
            <w:r>
              <w:rPr>
                <w:rFonts w:ascii="Arial" w:hAnsi="Arial" w:eastAsia="Arial" w:cs="Arial"/>
                <w:b/>
                <w:bCs/>
                <w:color w:val="FFFFFF"/>
                <w:sz w:val="20"/>
                <w:szCs w:val="20"/>
              </w:rPr>
              <w:t>Decisión que habilita</w:t>
            </w:r>
          </w:p>
        </w:tc>
      </w:tr>
      <w:tr w14:paraId="4CE05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D25AC4">
            <w:r>
              <w:rPr>
                <w:rFonts w:ascii="Arial" w:hAnsi="Arial" w:eastAsia="Arial" w:cs="Arial"/>
                <w:b/>
                <w:bCs/>
                <w:color w:val="0D1B3E"/>
                <w:sz w:val="20"/>
                <w:szCs w:val="20"/>
              </w:rPr>
              <w:t>OTD %</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DC2E9E">
            <w:r>
              <w:rPr>
                <w:rFonts w:ascii="Arial" w:hAnsi="Arial" w:eastAsia="Arial" w:cs="Arial"/>
                <w:sz w:val="20"/>
                <w:szCs w:val="20"/>
              </w:rPr>
              <w:t>¿Estamos cumpliendo lo que prometemos al cliente?</w:t>
            </w:r>
          </w:p>
        </w:tc>
        <w:tc>
          <w:tcPr>
            <w:tcW w:w="3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53F0EE">
            <w:r>
              <w:rPr>
                <w:rFonts w:ascii="Arial" w:hAnsi="Arial" w:eastAsia="Arial" w:cs="Arial"/>
                <w:sz w:val="20"/>
                <w:szCs w:val="20"/>
              </w:rPr>
              <w:t>¿Renovamos, renegociamos o cambiamos de carrier?</w:t>
            </w:r>
          </w:p>
        </w:tc>
      </w:tr>
      <w:tr w14:paraId="77C17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5294A8">
            <w:r>
              <w:rPr>
                <w:rFonts w:ascii="Arial" w:hAnsi="Arial" w:eastAsia="Arial" w:cs="Arial"/>
                <w:b/>
                <w:bCs/>
                <w:color w:val="0D1B3E"/>
                <w:sz w:val="20"/>
                <w:szCs w:val="20"/>
              </w:rPr>
              <w:t>Tasa de devolución</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CC34FC">
            <w:r>
              <w:rPr>
                <w:rFonts w:ascii="Arial" w:hAnsi="Arial" w:eastAsia="Arial" w:cs="Arial"/>
                <w:sz w:val="20"/>
                <w:szCs w:val="20"/>
              </w:rPr>
              <w:t>¿Nuestros productos cumplen las expectativas del cliente?</w:t>
            </w:r>
          </w:p>
        </w:tc>
        <w:tc>
          <w:tcPr>
            <w:tcW w:w="3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BE942A">
            <w:r>
              <w:rPr>
                <w:rFonts w:ascii="Arial" w:hAnsi="Arial" w:eastAsia="Arial" w:cs="Arial"/>
                <w:sz w:val="20"/>
                <w:szCs w:val="20"/>
              </w:rPr>
              <w:t>¿Revisamos los creativos, el proveedor o el proceso de calidad?</w:t>
            </w:r>
          </w:p>
        </w:tc>
      </w:tr>
      <w:tr w14:paraId="1AE6B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F6AA93">
            <w:r>
              <w:rPr>
                <w:rFonts w:ascii="Arial" w:hAnsi="Arial" w:eastAsia="Arial" w:cs="Arial"/>
                <w:b/>
                <w:bCs/>
                <w:color w:val="0D1B3E"/>
                <w:sz w:val="20"/>
                <w:szCs w:val="20"/>
              </w:rPr>
              <w:t>CAC vs LTV</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E9C529">
            <w:r>
              <w:rPr>
                <w:rFonts w:ascii="Arial" w:hAnsi="Arial" w:eastAsia="Arial" w:cs="Arial"/>
                <w:sz w:val="20"/>
                <w:szCs w:val="20"/>
              </w:rPr>
              <w:t>¿El costo de conseguir un cliente se recupera con sus compras?</w:t>
            </w:r>
          </w:p>
        </w:tc>
        <w:tc>
          <w:tcPr>
            <w:tcW w:w="3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252EBE">
            <w:r>
              <w:rPr>
                <w:rFonts w:ascii="Arial" w:hAnsi="Arial" w:eastAsia="Arial" w:cs="Arial"/>
                <w:sz w:val="20"/>
                <w:szCs w:val="20"/>
              </w:rPr>
              <w:t>¿Seguimos invirtiendo en este canal o lo pausamos?</w:t>
            </w:r>
          </w:p>
        </w:tc>
      </w:tr>
      <w:tr w14:paraId="700FE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2C2584">
            <w:r>
              <w:rPr>
                <w:rFonts w:ascii="Arial" w:hAnsi="Arial" w:eastAsia="Arial" w:cs="Arial"/>
                <w:b/>
                <w:bCs/>
                <w:color w:val="0D1B3E"/>
                <w:sz w:val="20"/>
                <w:szCs w:val="20"/>
              </w:rPr>
              <w:t>Rotación de personal %</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D01FAB">
            <w:r>
              <w:rPr>
                <w:rFonts w:ascii="Arial" w:hAnsi="Arial" w:eastAsia="Arial" w:cs="Arial"/>
                <w:sz w:val="20"/>
                <w:szCs w:val="20"/>
              </w:rPr>
              <w:t>¿Estamos perdiendo talento más rápido de lo que formamos?</w:t>
            </w:r>
          </w:p>
        </w:tc>
        <w:tc>
          <w:tcPr>
            <w:tcW w:w="3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AFA72E">
            <w:r>
              <w:rPr>
                <w:rFonts w:ascii="Arial" w:hAnsi="Arial" w:eastAsia="Arial" w:cs="Arial"/>
                <w:sz w:val="20"/>
                <w:szCs w:val="20"/>
              </w:rPr>
              <w:t>¿Ajustamos salarios, horarios o proceso de onboarding?</w:t>
            </w:r>
          </w:p>
        </w:tc>
      </w:tr>
      <w:tr w14:paraId="0C747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067B34">
            <w:r>
              <w:rPr>
                <w:rFonts w:ascii="Arial" w:hAnsi="Arial" w:eastAsia="Arial" w:cs="Arial"/>
                <w:b/>
                <w:bCs/>
                <w:color w:val="0D1B3E"/>
                <w:sz w:val="20"/>
                <w:szCs w:val="20"/>
              </w:rPr>
              <w:t>ROAS por canal</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1C19E7">
            <w:r>
              <w:rPr>
                <w:rFonts w:ascii="Arial" w:hAnsi="Arial" w:eastAsia="Arial" w:cs="Arial"/>
                <w:sz w:val="20"/>
                <w:szCs w:val="20"/>
              </w:rPr>
              <w:t>¿Cada canal de publicidad genera más de lo que invertimos?</w:t>
            </w:r>
          </w:p>
        </w:tc>
        <w:tc>
          <w:tcPr>
            <w:tcW w:w="3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24C372">
            <w:r>
              <w:rPr>
                <w:rFonts w:ascii="Arial" w:hAnsi="Arial" w:eastAsia="Arial" w:cs="Arial"/>
                <w:sz w:val="20"/>
                <w:szCs w:val="20"/>
              </w:rPr>
              <w:t>¿Reasignamos presupuesto hacia el canal más rentable?</w:t>
            </w:r>
          </w:p>
        </w:tc>
      </w:tr>
    </w:tbl>
    <w:p w14:paraId="14B3777A">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354C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0D1B3E"/>
            <w:tcMar>
              <w:top w:w="100" w:type="dxa"/>
              <w:left w:w="160" w:type="dxa"/>
              <w:bottom w:w="100" w:type="dxa"/>
              <w:right w:w="160" w:type="dxa"/>
            </w:tcMar>
          </w:tcPr>
          <w:p w14:paraId="5C379736">
            <w:r>
              <w:rPr>
                <w:rFonts w:ascii="Arial" w:hAnsi="Arial" w:eastAsia="Arial" w:cs="Arial"/>
                <w:b/>
                <w:bCs/>
                <w:color w:val="E87722"/>
                <w:sz w:val="18"/>
                <w:szCs w:val="18"/>
              </w:rPr>
              <w:t>EJERCICIO 3.2  ·  CONTEXTO DE NEGOCIO</w:t>
            </w:r>
          </w:p>
          <w:p w14:paraId="093D342B">
            <w:r>
              <w:rPr>
                <w:rFonts w:ascii="Arial" w:hAnsi="Arial" w:eastAsia="Arial" w:cs="Arial"/>
                <w:b/>
                <w:bCs/>
                <w:color w:val="FFFFFF"/>
                <w:sz w:val="24"/>
                <w:szCs w:val="24"/>
              </w:rPr>
              <w:t>Ciclo del analista proactivo</w:t>
            </w:r>
          </w:p>
        </w:tc>
      </w:tr>
    </w:tbl>
    <w:p w14:paraId="7695D75B">
      <w:pPr>
        <w:spacing w:before="80" w:after="80"/>
      </w:pPr>
    </w:p>
    <w:p w14:paraId="5DECF3D9">
      <w:pPr>
        <w:spacing w:before="240" w:after="120"/>
      </w:pPr>
      <w:r>
        <w:rPr>
          <w:rFonts w:ascii="Arial" w:hAnsi="Arial" w:eastAsia="Arial" w:cs="Arial"/>
          <w:b/>
          <w:bCs/>
          <w:color w:val="0D1B3E"/>
          <w:sz w:val="24"/>
          <w:szCs w:val="24"/>
        </w:rPr>
        <w:t>Criterios de una buena respuesta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8760"/>
      </w:tblGrid>
      <w:tr w14:paraId="1D981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39603DBB">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680E82E0">
            <w:r>
              <w:rPr>
                <w:rFonts w:ascii="Arial" w:hAnsi="Arial" w:eastAsia="Arial" w:cs="Arial"/>
                <w:color w:val="1A3A5C"/>
                <w:sz w:val="20"/>
                <w:szCs w:val="20"/>
              </w:rPr>
              <w:t>Los 6 pasos están conectados entre sí: cada uno lleva al siguiente.</w:t>
            </w:r>
          </w:p>
        </w:tc>
      </w:tr>
      <w:tr w14:paraId="33C9E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5572E57A">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507793A8">
            <w:r>
              <w:rPr>
                <w:rFonts w:ascii="Arial" w:hAnsi="Arial" w:eastAsia="Arial" w:cs="Arial"/>
                <w:color w:val="1A3A5C"/>
                <w:sz w:val="20"/>
                <w:szCs w:val="20"/>
              </w:rPr>
              <w:t>El paso 1 (contexto) menciona algo concreto del negocio, no solo 'entender la empresa'.</w:t>
            </w:r>
          </w:p>
        </w:tc>
      </w:tr>
      <w:tr w14:paraId="236DC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2BB5AB25">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78F6BA64">
            <w:r>
              <w:rPr>
                <w:rFonts w:ascii="Arial" w:hAnsi="Arial" w:eastAsia="Arial" w:cs="Arial"/>
                <w:color w:val="1A3A5C"/>
                <w:sz w:val="20"/>
                <w:szCs w:val="20"/>
              </w:rPr>
              <w:t>El paso 5 (recomendación) incluye una acción, no solo un insight.</w:t>
            </w:r>
          </w:p>
        </w:tc>
      </w:tr>
      <w:tr w14:paraId="6329F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7AFD6978">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68A178C2">
            <w:r>
              <w:rPr>
                <w:rFonts w:ascii="Arial" w:hAnsi="Arial" w:eastAsia="Arial" w:cs="Arial"/>
                <w:color w:val="1A3A5C"/>
                <w:sz w:val="20"/>
                <w:szCs w:val="20"/>
              </w:rPr>
              <w:t>El paso 6 (medir impacto) dice qué KPI vas a mirar y cuándo.</w:t>
            </w:r>
          </w:p>
        </w:tc>
      </w:tr>
    </w:tbl>
    <w:p w14:paraId="1A4F57F6">
      <w:pPr>
        <w:spacing w:before="80" w:after="80"/>
      </w:pPr>
    </w:p>
    <w:p w14:paraId="21816088">
      <w:pPr>
        <w:spacing w:before="240" w:after="120"/>
      </w:pPr>
      <w:r>
        <w:rPr>
          <w:rFonts w:ascii="Arial" w:hAnsi="Arial" w:eastAsia="Arial" w:cs="Arial"/>
          <w:b/>
          <w:bCs/>
          <w:color w:val="E87722"/>
          <w:sz w:val="24"/>
          <w:szCs w:val="24"/>
        </w:rPr>
        <w:t>Respuesta modelo (aplicado a</w:t>
      </w:r>
      <w:r>
        <w:rPr>
          <w:rFonts w:hint="default" w:cs="Arial"/>
          <w:b/>
          <w:bCs/>
          <w:color w:val="E87722"/>
          <w:sz w:val="24"/>
          <w:szCs w:val="24"/>
          <w:lang w:val="es-ES"/>
        </w:rPr>
        <w:t>l Caso 3 - Rotacion del Personal en</w:t>
      </w:r>
      <w:r>
        <w:rPr>
          <w:rFonts w:ascii="Arial" w:hAnsi="Arial" w:eastAsia="Arial" w:cs="Arial"/>
          <w:b/>
          <w:bCs/>
          <w:color w:val="E87722"/>
          <w:sz w:val="24"/>
          <w:szCs w:val="24"/>
        </w:rPr>
        <w:t xml:space="preserve"> EcomShop)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99C7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0E0"/>
            <w:tcMar>
              <w:top w:w="80" w:type="dxa"/>
              <w:left w:w="160" w:type="dxa"/>
              <w:bottom w:w="80" w:type="dxa"/>
              <w:right w:w="160" w:type="dxa"/>
            </w:tcMar>
          </w:tcPr>
          <w:p w14:paraId="4A96DA0E">
            <w:r>
              <w:rPr>
                <w:rFonts w:ascii="Arial" w:hAnsi="Arial" w:eastAsia="Arial" w:cs="Arial"/>
                <w:b/>
                <w:bCs/>
                <w:color w:val="0D1B3E"/>
                <w:sz w:val="22"/>
                <w:szCs w:val="22"/>
              </w:rPr>
              <w:t>1. Entender el contexto:</w:t>
            </w:r>
            <w:r>
              <w:rPr>
                <w:rFonts w:hint="default" w:ascii="Arial" w:hAnsi="Arial" w:eastAsia="SimSun" w:cs="Arial"/>
                <w:sz w:val="22"/>
                <w:szCs w:val="22"/>
              </w:rPr>
              <w:t>EcomShop tiene 48 empleados y depende de su capacidad operativa para cumplir los tiempos de entrega. Una rotación alta en Picking afecta directamente la productividad del almacén y el OTD.</w:t>
            </w:r>
          </w:p>
          <w:p w14:paraId="51598646">
            <w:pPr>
              <w:spacing w:before="80"/>
              <w:rPr>
                <w:rFonts w:hint="default" w:ascii="Arial" w:hAnsi="Arial" w:cs="Arial"/>
                <w:sz w:val="22"/>
                <w:szCs w:val="22"/>
              </w:rPr>
            </w:pPr>
            <w:r>
              <w:rPr>
                <w:rFonts w:ascii="Arial" w:hAnsi="Arial" w:eastAsia="Arial" w:cs="Arial"/>
                <w:b/>
                <w:bCs/>
                <w:color w:val="0D1B3E"/>
                <w:sz w:val="22"/>
                <w:szCs w:val="22"/>
              </w:rPr>
              <w:t>2. Identificar decisiones clave:</w:t>
            </w:r>
            <w:r>
              <w:rPr>
                <w:rFonts w:ascii="Arial" w:hAnsi="Arial" w:eastAsia="Arial" w:cs="Arial"/>
                <w:sz w:val="22"/>
                <w:szCs w:val="22"/>
              </w:rPr>
              <w:t xml:space="preserve"> </w:t>
            </w:r>
            <w:r>
              <w:rPr>
                <w:rFonts w:hint="default" w:ascii="Arial" w:hAnsi="Arial" w:eastAsia="SimSun" w:cs="Arial"/>
                <w:sz w:val="22"/>
                <w:szCs w:val="22"/>
              </w:rPr>
              <w:t>Cada trimestre se revisan estructuras salariales y condiciones de contratación. Esa es la ventana de decisión más importante para retención.</w:t>
            </w:r>
          </w:p>
          <w:p w14:paraId="1E272CE0">
            <w:pPr>
              <w:spacing w:before="80"/>
            </w:pPr>
            <w:r>
              <w:rPr>
                <w:rFonts w:ascii="Arial" w:hAnsi="Arial" w:eastAsia="Arial" w:cs="Arial"/>
                <w:b/>
                <w:bCs/>
                <w:color w:val="0D1B3E"/>
                <w:sz w:val="22"/>
                <w:szCs w:val="22"/>
              </w:rPr>
              <w:t>3. Mapear datos necesarios:</w:t>
            </w:r>
            <w:r>
              <w:rPr>
                <w:rFonts w:hint="default" w:ascii="Arial" w:hAnsi="Arial" w:eastAsia="Arial" w:cs="Arial"/>
                <w:sz w:val="22"/>
                <w:szCs w:val="22"/>
              </w:rPr>
              <w:t xml:space="preserve"> </w:t>
            </w:r>
            <w:r>
              <w:rPr>
                <w:rFonts w:hint="default" w:ascii="Arial" w:hAnsi="Arial" w:eastAsia="SimSun" w:cs="Arial"/>
                <w:sz w:val="22"/>
                <w:szCs w:val="22"/>
              </w:rPr>
              <w:t>Necesito rotación por área y antigüedad, costo promedio por reemplazo y comparación salarial contra benchmark de industria.</w:t>
            </w:r>
          </w:p>
          <w:p w14:paraId="37EA10BA">
            <w:pPr>
              <w:spacing w:before="80"/>
            </w:pPr>
            <w:r>
              <w:rPr>
                <w:rFonts w:ascii="Arial" w:hAnsi="Arial" w:eastAsia="Arial" w:cs="Arial"/>
                <w:b/>
                <w:bCs/>
                <w:color w:val="0D1B3E"/>
                <w:sz w:val="22"/>
                <w:szCs w:val="22"/>
              </w:rPr>
              <w:t>4. Construir el análisis:</w:t>
            </w:r>
            <w:r>
              <w:rPr>
                <w:rFonts w:ascii="Arial" w:hAnsi="Arial" w:eastAsia="Arial" w:cs="Arial"/>
                <w:sz w:val="22"/>
                <w:szCs w:val="22"/>
              </w:rPr>
              <w:t xml:space="preserve"> </w:t>
            </w:r>
            <w:r>
              <w:rPr>
                <w:rFonts w:hint="default" w:ascii="Arial" w:hAnsi="Arial" w:eastAsia="SimSun" w:cs="Arial"/>
                <w:sz w:val="22"/>
                <w:szCs w:val="22"/>
              </w:rPr>
              <w:t>Cruzar datos de RRHH (fecha de ingreso, fecha de salida, área) con costos de entrenamiento para calcular impacto financiero real por área.</w:t>
            </w:r>
          </w:p>
          <w:p w14:paraId="57C28F3A">
            <w:pPr>
              <w:spacing w:before="80"/>
            </w:pPr>
            <w:r>
              <w:rPr>
                <w:rFonts w:ascii="Arial" w:hAnsi="Arial" w:eastAsia="Arial" w:cs="Arial"/>
                <w:b/>
                <w:bCs/>
                <w:color w:val="0D1B3E"/>
                <w:sz w:val="22"/>
                <w:szCs w:val="22"/>
              </w:rPr>
              <w:t>5. Presentar recomendación:</w:t>
            </w:r>
            <w:r>
              <w:rPr>
                <w:rFonts w:ascii="Arial" w:hAnsi="Arial" w:eastAsia="Arial" w:cs="Arial"/>
                <w:sz w:val="22"/>
                <w:szCs w:val="22"/>
              </w:rPr>
              <w:t xml:space="preserve"> </w:t>
            </w:r>
            <w:r>
              <w:rPr>
                <w:rFonts w:hint="default" w:ascii="Arial" w:hAnsi="Arial" w:eastAsia="SimSun" w:cs="Arial"/>
                <w:sz w:val="22"/>
                <w:szCs w:val="22"/>
              </w:rPr>
              <w:t>Implementar bono por permanencia a los 6 meses más revisión salarial focalizada en Picking y Atención al Cliente antes del próximo trimestre.</w:t>
            </w:r>
          </w:p>
          <w:p w14:paraId="290723B3">
            <w:pPr>
              <w:spacing w:before="80"/>
            </w:pPr>
            <w:r>
              <w:rPr>
                <w:rFonts w:ascii="Arial" w:hAnsi="Arial" w:eastAsia="Arial" w:cs="Arial"/>
                <w:b/>
                <w:bCs/>
                <w:color w:val="0D1B3E"/>
                <w:sz w:val="22"/>
                <w:szCs w:val="22"/>
              </w:rPr>
              <w:t>6. Medir impacto:</w:t>
            </w:r>
            <w:r>
              <w:rPr>
                <w:rFonts w:ascii="Arial" w:hAnsi="Arial" w:eastAsia="Arial" w:cs="Arial"/>
                <w:sz w:val="22"/>
                <w:szCs w:val="22"/>
              </w:rPr>
              <w:t xml:space="preserve"> </w:t>
            </w:r>
            <w:r>
              <w:rPr>
                <w:rFonts w:hint="default" w:ascii="Arial" w:hAnsi="Arial" w:eastAsia="SimSun" w:cs="Arial"/>
                <w:sz w:val="22"/>
                <w:szCs w:val="22"/>
              </w:rPr>
              <w:t>Revisar rotación mensual en Picking a los 90 días y costo de reemplazos en el trimestre siguiente. Volver al paso 1 con los nuevos datos</w:t>
            </w:r>
            <w:r>
              <w:rPr>
                <w:rFonts w:ascii="Arial" w:hAnsi="Arial" w:eastAsia="Arial" w:cs="Arial"/>
                <w:sz w:val="22"/>
                <w:szCs w:val="22"/>
              </w:rPr>
              <w:t>.</w:t>
            </w:r>
          </w:p>
        </w:tc>
      </w:tr>
    </w:tbl>
    <w:p w14:paraId="74AD1541">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BA52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0D1B3E"/>
            <w:tcMar>
              <w:top w:w="100" w:type="dxa"/>
              <w:left w:w="160" w:type="dxa"/>
              <w:bottom w:w="100" w:type="dxa"/>
              <w:right w:w="160" w:type="dxa"/>
            </w:tcMar>
          </w:tcPr>
          <w:p w14:paraId="78C3F7C7">
            <w:r>
              <w:rPr>
                <w:rFonts w:ascii="Arial" w:hAnsi="Arial" w:eastAsia="Arial" w:cs="Arial"/>
                <w:b/>
                <w:bCs/>
                <w:color w:val="E87722"/>
                <w:sz w:val="18"/>
                <w:szCs w:val="18"/>
              </w:rPr>
              <w:t>EJERCICIO 3.3  ·  CONTEXTO DE NEGOCIO</w:t>
            </w:r>
          </w:p>
          <w:p w14:paraId="50727F7D">
            <w:r>
              <w:rPr>
                <w:rFonts w:ascii="Arial" w:hAnsi="Arial" w:eastAsia="Arial" w:cs="Arial"/>
                <w:b/>
                <w:bCs/>
                <w:color w:val="FFFFFF"/>
                <w:sz w:val="24"/>
                <w:szCs w:val="24"/>
              </w:rPr>
              <w:t>Tu ventaja de dominio</w:t>
            </w:r>
          </w:p>
        </w:tc>
      </w:tr>
    </w:tbl>
    <w:p w14:paraId="4E265392">
      <w:pPr>
        <w:spacing w:before="80" w:after="80"/>
      </w:pPr>
    </w:p>
    <w:p w14:paraId="4C05B54F">
      <w:pPr>
        <w:spacing w:before="240" w:after="120"/>
      </w:pPr>
      <w:r>
        <w:rPr>
          <w:rFonts w:ascii="Arial" w:hAnsi="Arial" w:eastAsia="Arial" w:cs="Arial"/>
          <w:b/>
          <w:bCs/>
          <w:color w:val="0D1B3E"/>
          <w:sz w:val="24"/>
          <w:szCs w:val="24"/>
        </w:rPr>
        <w:t>Criterios de una buena respuesta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8760"/>
      </w:tblGrid>
      <w:tr w14:paraId="061B3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25A9281A">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26D18AA6">
            <w:r>
              <w:rPr>
                <w:rFonts w:ascii="Arial" w:hAnsi="Arial" w:eastAsia="Arial" w:cs="Arial"/>
                <w:color w:val="1A3A5C"/>
                <w:sz w:val="20"/>
                <w:szCs w:val="20"/>
              </w:rPr>
              <w:t>Las 3 ventajas son concretas y específicas, no genéricas ('sé de logística' no cuenta).</w:t>
            </w:r>
          </w:p>
        </w:tc>
      </w:tr>
      <w:tr w14:paraId="6329E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228AA625">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2E8AE5AC">
            <w:r>
              <w:rPr>
                <w:rFonts w:ascii="Arial" w:hAnsi="Arial" w:eastAsia="Arial" w:cs="Arial"/>
                <w:color w:val="1A3A5C"/>
                <w:sz w:val="20"/>
                <w:szCs w:val="20"/>
              </w:rPr>
              <w:t>Cada ventaja se puede conectar con un tipo de análisis o KPI concreto.</w:t>
            </w:r>
          </w:p>
        </w:tc>
      </w:tr>
      <w:tr w14:paraId="48B8B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13252802">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21149AA7">
            <w:r>
              <w:rPr>
                <w:rFonts w:ascii="Arial" w:hAnsi="Arial" w:eastAsia="Arial" w:cs="Arial"/>
                <w:color w:val="1A3A5C"/>
                <w:sz w:val="20"/>
                <w:szCs w:val="20"/>
              </w:rPr>
              <w:t>Incluye experiencias de vida o trabajo no tradicional (emprendimiento, trabajo por cuenta propia, etc.).</w:t>
            </w:r>
          </w:p>
        </w:tc>
      </w:tr>
      <w:tr w14:paraId="35744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25CF6AEB">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42AE08A5">
            <w:r>
              <w:rPr>
                <w:rFonts w:ascii="Arial" w:hAnsi="Arial" w:eastAsia="Arial" w:cs="Arial"/>
                <w:color w:val="1A3A5C"/>
                <w:sz w:val="20"/>
                <w:szCs w:val="20"/>
              </w:rPr>
              <w:t>Las ventajas son reales y propias, no aspiracionales.</w:t>
            </w:r>
          </w:p>
        </w:tc>
      </w:tr>
    </w:tbl>
    <w:p w14:paraId="53F87FCA">
      <w:pPr>
        <w:spacing w:before="80" w:after="80"/>
      </w:pPr>
    </w:p>
    <w:p w14:paraId="104F0AB8">
      <w:pPr>
        <w:spacing w:before="240" w:after="120"/>
      </w:pPr>
      <w:r>
        <w:rPr>
          <w:rFonts w:ascii="Arial" w:hAnsi="Arial" w:eastAsia="Arial" w:cs="Arial"/>
          <w:b/>
          <w:bCs/>
          <w:color w:val="E87722"/>
          <w:sz w:val="24"/>
          <w:szCs w:val="24"/>
        </w:rPr>
        <w:t>Respuesta modelo (perfil en transición desde logística)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9082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0E0"/>
            <w:tcMar>
              <w:top w:w="80" w:type="dxa"/>
              <w:left w:w="160" w:type="dxa"/>
              <w:bottom w:w="80" w:type="dxa"/>
              <w:right w:w="160" w:type="dxa"/>
            </w:tcMar>
          </w:tcPr>
          <w:p w14:paraId="63621FE6">
            <w:r>
              <w:rPr>
                <w:rFonts w:ascii="Arial" w:hAnsi="Arial" w:eastAsia="Arial" w:cs="Arial"/>
                <w:b/>
                <w:bCs/>
                <w:color w:val="0D1B3E"/>
                <w:sz w:val="22"/>
                <w:szCs w:val="22"/>
              </w:rPr>
              <w:t>1.</w:t>
            </w:r>
            <w:r>
              <w:rPr>
                <w:rFonts w:ascii="Arial" w:hAnsi="Arial" w:eastAsia="Arial" w:cs="Arial"/>
                <w:sz w:val="22"/>
                <w:szCs w:val="22"/>
              </w:rPr>
              <w:t xml:space="preserve"> Sé exactamente qué significa un SLA incumplido en el día a día: quién lo reclama, cómo escala y qué impacto tiene en la operación. Eso me permite analizar OTD con contexto real, no solo como un número.</w:t>
            </w:r>
          </w:p>
          <w:p w14:paraId="5DADEADC">
            <w:pPr>
              <w:spacing w:before="80"/>
            </w:pPr>
            <w:r>
              <w:rPr>
                <w:rFonts w:ascii="Arial" w:hAnsi="Arial" w:eastAsia="Arial" w:cs="Arial"/>
                <w:b/>
                <w:bCs/>
                <w:color w:val="0D1B3E"/>
                <w:sz w:val="22"/>
                <w:szCs w:val="22"/>
              </w:rPr>
              <w:t>2.</w:t>
            </w:r>
            <w:r>
              <w:rPr>
                <w:rFonts w:ascii="Arial" w:hAnsi="Arial" w:eastAsia="Arial" w:cs="Arial"/>
                <w:sz w:val="22"/>
                <w:szCs w:val="22"/>
              </w:rPr>
              <w:t xml:space="preserve"> Manejé relaciones con carriers y sé qué datos piden para renegociar: costo por zona, OTD comparativo y volumen proyectado. Puedo armar exactamente ese análisis.</w:t>
            </w:r>
          </w:p>
          <w:p w14:paraId="36BCBF44">
            <w:pPr>
              <w:spacing w:before="80"/>
            </w:pPr>
            <w:r>
              <w:rPr>
                <w:rFonts w:ascii="Arial" w:hAnsi="Arial" w:eastAsia="Arial" w:cs="Arial"/>
                <w:b/>
                <w:bCs/>
                <w:color w:val="0D1B3E"/>
                <w:sz w:val="22"/>
                <w:szCs w:val="22"/>
              </w:rPr>
              <w:t>3.</w:t>
            </w:r>
            <w:r>
              <w:rPr>
                <w:rFonts w:ascii="Arial" w:hAnsi="Arial" w:eastAsia="Arial" w:cs="Arial"/>
                <w:sz w:val="22"/>
                <w:szCs w:val="22"/>
              </w:rPr>
              <w:t xml:space="preserve"> Trabajé por cuenta propia gestionando presupuesto y proveedores. Sé cómo piensa alguien que tiene que justificar cada gasto, lo cual me ayuda a presentar recomendaciones que resisten el escrutinio de gerencia.</w:t>
            </w:r>
          </w:p>
        </w:tc>
      </w:tr>
    </w:tbl>
    <w:p w14:paraId="25922469">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934F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0D1B3E"/>
            <w:tcMar>
              <w:top w:w="100" w:type="dxa"/>
              <w:left w:w="160" w:type="dxa"/>
              <w:bottom w:w="100" w:type="dxa"/>
              <w:right w:w="160" w:type="dxa"/>
            </w:tcMar>
          </w:tcPr>
          <w:p w14:paraId="3065D8CD">
            <w:r>
              <w:rPr>
                <w:rFonts w:ascii="Arial" w:hAnsi="Arial" w:eastAsia="Arial" w:cs="Arial"/>
                <w:b/>
                <w:bCs/>
                <w:color w:val="E87722"/>
                <w:sz w:val="18"/>
                <w:szCs w:val="18"/>
              </w:rPr>
              <w:t>EJERCICIO 3.4  ·  CONTEXTO DE NEGOCIO</w:t>
            </w:r>
          </w:p>
          <w:p w14:paraId="170E6161">
            <w:r>
              <w:rPr>
                <w:rFonts w:ascii="Arial" w:hAnsi="Arial" w:eastAsia="Arial" w:cs="Arial"/>
                <w:b/>
                <w:bCs/>
                <w:color w:val="FFFFFF"/>
                <w:sz w:val="24"/>
                <w:szCs w:val="24"/>
              </w:rPr>
              <w:t>Aprendiendo contexto rápido</w:t>
            </w:r>
          </w:p>
        </w:tc>
      </w:tr>
    </w:tbl>
    <w:p w14:paraId="24CB42F2">
      <w:pPr>
        <w:spacing w:before="80" w:after="80"/>
      </w:pPr>
    </w:p>
    <w:p w14:paraId="73645624">
      <w:pPr>
        <w:spacing w:before="240" w:after="120"/>
      </w:pPr>
      <w:r>
        <w:rPr>
          <w:rFonts w:ascii="Arial" w:hAnsi="Arial" w:eastAsia="Arial" w:cs="Arial"/>
          <w:b/>
          <w:bCs/>
          <w:color w:val="0D1B3E"/>
          <w:sz w:val="24"/>
          <w:szCs w:val="24"/>
        </w:rPr>
        <w:t>Criterios de una buena respuesta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8760"/>
      </w:tblGrid>
      <w:tr w14:paraId="3686F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63CCF3FF">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6F2D06E2">
            <w:r>
              <w:rPr>
                <w:rFonts w:ascii="Arial" w:hAnsi="Arial" w:eastAsia="Arial" w:cs="Arial"/>
                <w:color w:val="1A3A5C"/>
                <w:sz w:val="20"/>
                <w:szCs w:val="20"/>
              </w:rPr>
              <w:t>Las 5 preguntas son abiertas (no se responden con sí/no).</w:t>
            </w:r>
          </w:p>
        </w:tc>
      </w:tr>
      <w:tr w14:paraId="6892C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7BEBE588">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3913B49B">
            <w:r>
              <w:rPr>
                <w:rFonts w:ascii="Arial" w:hAnsi="Arial" w:eastAsia="Arial" w:cs="Arial"/>
                <w:color w:val="1A3A5C"/>
                <w:sz w:val="20"/>
                <w:szCs w:val="20"/>
              </w:rPr>
              <w:t>Al menos 2 preguntas conectan con decisiones de negocio, no solo con procesos.</w:t>
            </w:r>
          </w:p>
        </w:tc>
      </w:tr>
      <w:tr w14:paraId="28E4B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2536BB1A">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0E0EC790">
            <w:r>
              <w:rPr>
                <w:rFonts w:ascii="Arial" w:hAnsi="Arial" w:eastAsia="Arial" w:cs="Arial"/>
                <w:color w:val="1A3A5C"/>
                <w:sz w:val="20"/>
                <w:szCs w:val="20"/>
              </w:rPr>
              <w:t>Una pregunta busca entender cómo se mide el éxito en esa empresa.</w:t>
            </w:r>
          </w:p>
        </w:tc>
      </w:tr>
      <w:tr w14:paraId="3A1F1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4BADDBEF">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48D4A119">
            <w:r>
              <w:rPr>
                <w:rFonts w:ascii="Arial" w:hAnsi="Arial" w:eastAsia="Arial" w:cs="Arial"/>
                <w:color w:val="1A3A5C"/>
                <w:sz w:val="20"/>
                <w:szCs w:val="20"/>
              </w:rPr>
              <w:t>Las preguntas muestran curiosidad inteligente, no solo orientación administrativa.</w:t>
            </w:r>
          </w:p>
        </w:tc>
      </w:tr>
    </w:tbl>
    <w:p w14:paraId="21A5FC13">
      <w:pPr>
        <w:spacing w:before="80" w:after="80"/>
      </w:pPr>
    </w:p>
    <w:p w14:paraId="3805AA84">
      <w:pPr>
        <w:spacing w:before="240" w:after="120"/>
      </w:pPr>
      <w:r>
        <w:rPr>
          <w:rFonts w:ascii="Arial" w:hAnsi="Arial" w:eastAsia="Arial" w:cs="Arial"/>
          <w:b/>
          <w:bCs/>
          <w:color w:val="E87722"/>
          <w:sz w:val="24"/>
          <w:szCs w:val="24"/>
        </w:rPr>
        <w:t>Respuesta modelo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01E7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0E0"/>
            <w:tcMar>
              <w:top w:w="80" w:type="dxa"/>
              <w:left w:w="160" w:type="dxa"/>
              <w:bottom w:w="80" w:type="dxa"/>
              <w:right w:w="160" w:type="dxa"/>
            </w:tcMar>
          </w:tcPr>
          <w:p w14:paraId="0E120A0E">
            <w:r>
              <w:rPr>
                <w:rFonts w:ascii="Arial" w:hAnsi="Arial" w:eastAsia="Arial" w:cs="Arial"/>
                <w:b/>
                <w:bCs/>
                <w:color w:val="0D1B3E"/>
                <w:sz w:val="22"/>
                <w:szCs w:val="22"/>
              </w:rPr>
              <w:t>1.</w:t>
            </w:r>
            <w:r>
              <w:rPr>
                <w:rFonts w:ascii="Arial" w:hAnsi="Arial" w:eastAsia="Arial" w:cs="Arial"/>
                <w:sz w:val="22"/>
                <w:szCs w:val="22"/>
              </w:rPr>
              <w:t xml:space="preserve"> ¿Cuál es el problema más urgente que está enfrentando el área ahora mismo?</w:t>
            </w:r>
          </w:p>
          <w:p w14:paraId="62993309">
            <w:pPr>
              <w:spacing w:before="80"/>
            </w:pPr>
            <w:r>
              <w:rPr>
                <w:rFonts w:ascii="Arial" w:hAnsi="Arial" w:eastAsia="Arial" w:cs="Arial"/>
                <w:b/>
                <w:bCs/>
                <w:color w:val="0D1B3E"/>
                <w:sz w:val="22"/>
                <w:szCs w:val="22"/>
              </w:rPr>
              <w:t>2.</w:t>
            </w:r>
            <w:r>
              <w:rPr>
                <w:rFonts w:ascii="Arial" w:hAnsi="Arial" w:eastAsia="Arial" w:cs="Arial"/>
                <w:sz w:val="22"/>
                <w:szCs w:val="22"/>
              </w:rPr>
              <w:t xml:space="preserve"> ¿Qué decisiones importantes se toman regularmente y con qué frecuencia (contratos, presupuestos, campañas)?</w:t>
            </w:r>
          </w:p>
          <w:p w14:paraId="5C5E7B98">
            <w:pPr>
              <w:spacing w:before="80"/>
            </w:pPr>
            <w:r>
              <w:rPr>
                <w:rFonts w:ascii="Arial" w:hAnsi="Arial" w:eastAsia="Arial" w:cs="Arial"/>
                <w:b/>
                <w:bCs/>
                <w:color w:val="0D1B3E"/>
                <w:sz w:val="22"/>
                <w:szCs w:val="22"/>
              </w:rPr>
              <w:t>3.</w:t>
            </w:r>
            <w:r>
              <w:rPr>
                <w:rFonts w:ascii="Arial" w:hAnsi="Arial" w:eastAsia="Arial" w:cs="Arial"/>
                <w:sz w:val="22"/>
                <w:szCs w:val="22"/>
              </w:rPr>
              <w:t xml:space="preserve"> ¿Cómo saberías que el trabajo de un analista fue exitoso en esta empresa? ¿Qué tendría que pasar?</w:t>
            </w:r>
          </w:p>
          <w:p w14:paraId="28A21C2B">
            <w:pPr>
              <w:spacing w:before="80"/>
            </w:pPr>
            <w:r>
              <w:rPr>
                <w:rFonts w:ascii="Arial" w:hAnsi="Arial" w:eastAsia="Arial" w:cs="Arial"/>
                <w:b/>
                <w:bCs/>
                <w:color w:val="0D1B3E"/>
                <w:sz w:val="22"/>
                <w:szCs w:val="22"/>
              </w:rPr>
              <w:t>4.</w:t>
            </w:r>
            <w:r>
              <w:rPr>
                <w:rFonts w:ascii="Arial" w:hAnsi="Arial" w:eastAsia="Arial" w:cs="Arial"/>
                <w:sz w:val="22"/>
                <w:szCs w:val="22"/>
              </w:rPr>
              <w:t xml:space="preserve"> ¿Qué información necesitan los gerentes cada semana que hoy les cuesta mucho trabajo conseguir?</w:t>
            </w:r>
          </w:p>
          <w:p w14:paraId="556B3B7A">
            <w:pPr>
              <w:spacing w:before="80"/>
            </w:pPr>
            <w:r>
              <w:rPr>
                <w:rFonts w:ascii="Arial" w:hAnsi="Arial" w:eastAsia="Arial" w:cs="Arial"/>
                <w:b/>
                <w:bCs/>
                <w:color w:val="0D1B3E"/>
                <w:sz w:val="22"/>
                <w:szCs w:val="22"/>
              </w:rPr>
              <w:t>5.</w:t>
            </w:r>
            <w:r>
              <w:rPr>
                <w:rFonts w:ascii="Arial" w:hAnsi="Arial" w:eastAsia="Arial" w:cs="Arial"/>
                <w:sz w:val="22"/>
                <w:szCs w:val="22"/>
              </w:rPr>
              <w:t xml:space="preserve"> ¿Hubo algún análisis que cambió una decisión importante en el último año? ¿Qué fue lo que lo hizo valioso?</w:t>
            </w:r>
          </w:p>
        </w:tc>
      </w:tr>
    </w:tbl>
    <w:p w14:paraId="0F0F89F1">
      <w:r>
        <w:br w:type="page"/>
      </w:r>
    </w:p>
    <w:p w14:paraId="4EA67DDC">
      <w:pPr>
        <w:spacing w:before="0" w:after="240"/>
      </w:pPr>
      <w:r>
        <w:rPr>
          <w:rFonts w:ascii="Arial" w:hAnsi="Arial" w:eastAsia="Arial" w:cs="Arial"/>
          <w:b/>
          <w:bCs/>
          <w:color w:val="E87722"/>
          <w:sz w:val="32"/>
          <w:szCs w:val="32"/>
        </w:rPr>
        <w:t>IMPLEMENTACIÓN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E072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0D1B3E"/>
            <w:tcMar>
              <w:top w:w="100" w:type="dxa"/>
              <w:left w:w="160" w:type="dxa"/>
              <w:bottom w:w="100" w:type="dxa"/>
              <w:right w:w="160" w:type="dxa"/>
            </w:tcMar>
          </w:tcPr>
          <w:p w14:paraId="2862A72C">
            <w:r>
              <w:rPr>
                <w:rFonts w:ascii="Arial" w:hAnsi="Arial" w:eastAsia="Arial" w:cs="Arial"/>
                <w:b/>
                <w:bCs/>
                <w:color w:val="E87722"/>
                <w:sz w:val="18"/>
                <w:szCs w:val="18"/>
              </w:rPr>
              <w:t>EJERCICIO 4.1 – 4.4  ·  IMPLEMENTACIÓN</w:t>
            </w:r>
          </w:p>
          <w:p w14:paraId="03B104F4">
            <w:r>
              <w:rPr>
                <w:rFonts w:ascii="Arial" w:hAnsi="Arial" w:eastAsia="Arial" w:cs="Arial"/>
                <w:b/>
                <w:bCs/>
                <w:color w:val="FFFFFF"/>
                <w:sz w:val="24"/>
                <w:szCs w:val="24"/>
              </w:rPr>
              <w:t>PMVI + Portfolio + IA + Elevator Pitch</w:t>
            </w:r>
          </w:p>
        </w:tc>
      </w:tr>
    </w:tbl>
    <w:p w14:paraId="0C821E77">
      <w:pPr>
        <w:spacing w:before="80" w:after="80"/>
      </w:pPr>
    </w:p>
    <w:p w14:paraId="4648C944">
      <w:pPr>
        <w:spacing w:before="240" w:after="120"/>
      </w:pPr>
      <w:r>
        <w:rPr>
          <w:rFonts w:ascii="Arial" w:hAnsi="Arial" w:eastAsia="Arial" w:cs="Arial"/>
          <w:b/>
          <w:bCs/>
          <w:color w:val="0D1B3E"/>
          <w:sz w:val="24"/>
          <w:szCs w:val="24"/>
        </w:rPr>
        <w:t>Criterios generales de esta sección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8760"/>
      </w:tblGrid>
      <w:tr w14:paraId="6EBD3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5EA792EF">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5C811F4B">
            <w:r>
              <w:rPr>
                <w:rFonts w:ascii="Arial" w:hAnsi="Arial" w:eastAsia="Arial" w:cs="Arial"/>
                <w:color w:val="1A3A5C"/>
                <w:sz w:val="20"/>
                <w:szCs w:val="20"/>
              </w:rPr>
              <w:t>El proyecto PMVI tiene nombre, problema, herramientas Y fecha. Sin fecha no es un compromiso.</w:t>
            </w:r>
          </w:p>
        </w:tc>
      </w:tr>
      <w:tr w14:paraId="1D537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37D7437D">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4BE1752E">
            <w:r>
              <w:rPr>
                <w:rFonts w:ascii="Arial" w:hAnsi="Arial" w:eastAsia="Arial" w:cs="Arial"/>
                <w:color w:val="1A3A5C"/>
                <w:sz w:val="20"/>
                <w:szCs w:val="20"/>
              </w:rPr>
              <w:t>El README del portfolio conecta el proyecto con un resultado de negocio (no solo describe lo que hiciste).</w:t>
            </w:r>
          </w:p>
        </w:tc>
      </w:tr>
      <w:tr w14:paraId="39365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48A898C5">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22C6ECFE">
            <w:r>
              <w:rPr>
                <w:rFonts w:ascii="Arial" w:hAnsi="Arial" w:eastAsia="Arial" w:cs="Arial"/>
                <w:color w:val="1A3A5C"/>
                <w:sz w:val="20"/>
                <w:szCs w:val="20"/>
              </w:rPr>
              <w:t>Los prompts de IA tienen contexto específico: rol, dato, formato de respuesta esperado.</w:t>
            </w:r>
          </w:p>
        </w:tc>
      </w:tr>
      <w:tr w14:paraId="33BC8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5CAF7BF5">
            <w:pPr>
              <w:jc w:val="center"/>
            </w:pPr>
            <w:r>
              <w:rPr>
                <w:rFonts w:ascii="Arial" w:hAnsi="Arial" w:eastAsia="Arial" w:cs="Arial"/>
                <w:b/>
                <w:bCs/>
                <w:color w:val="0D5C2E"/>
                <w:sz w:val="22"/>
                <w:szCs w:val="22"/>
              </w:rPr>
              <w:t>✓</w:t>
            </w:r>
          </w:p>
        </w:tc>
        <w:tc>
          <w:tcPr>
            <w:tcW w:w="8760" w:type="dxa"/>
            <w:tcBorders>
              <w:top w:val="single" w:color="CCCCCC" w:sz="0" w:space="0"/>
              <w:left w:val="single" w:color="CCCCCC" w:sz="0" w:space="0"/>
              <w:bottom w:val="single" w:color="CCCCCC" w:sz="0" w:space="0"/>
              <w:right w:val="single" w:color="CCCCCC" w:sz="0" w:space="0"/>
            </w:tcBorders>
            <w:shd w:val="clear" w:color="auto" w:fill="D6E4F7"/>
            <w:tcMar>
              <w:top w:w="60" w:type="dxa"/>
              <w:left w:w="120" w:type="dxa"/>
              <w:bottom w:w="60" w:type="dxa"/>
              <w:right w:w="120" w:type="dxa"/>
            </w:tcMar>
          </w:tcPr>
          <w:p w14:paraId="1C7EC69D">
            <w:r>
              <w:rPr>
                <w:rFonts w:ascii="Arial" w:hAnsi="Arial" w:eastAsia="Arial" w:cs="Arial"/>
                <w:color w:val="1A3A5C"/>
                <w:sz w:val="20"/>
                <w:szCs w:val="20"/>
              </w:rPr>
              <w:t>El elevator pitch no menciona herramientas técnicas en los primeros 30 segundos.</w:t>
            </w:r>
          </w:p>
        </w:tc>
      </w:tr>
    </w:tbl>
    <w:p w14:paraId="34A67461">
      <w:pPr>
        <w:spacing w:before="80" w:after="80"/>
      </w:pPr>
    </w:p>
    <w:p w14:paraId="411B02B8">
      <w:pPr>
        <w:spacing w:before="240" w:after="120"/>
      </w:pPr>
      <w:r>
        <w:rPr>
          <w:rFonts w:ascii="Arial" w:hAnsi="Arial" w:eastAsia="Arial" w:cs="Arial"/>
          <w:b/>
          <w:bCs/>
          <w:color w:val="E87722"/>
          <w:sz w:val="24"/>
          <w:szCs w:val="24"/>
        </w:rPr>
        <w:t>Respuesta modelo — Ejercicio 4.1: Proyecto PMVI</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1F03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0E0"/>
            <w:tcMar>
              <w:top w:w="80" w:type="dxa"/>
              <w:left w:w="160" w:type="dxa"/>
              <w:bottom w:w="80" w:type="dxa"/>
              <w:right w:w="160" w:type="dxa"/>
            </w:tcMar>
          </w:tcPr>
          <w:p w14:paraId="2E474A96">
            <w:r>
              <w:rPr>
                <w:rFonts w:ascii="Arial" w:hAnsi="Arial" w:eastAsia="Arial" w:cs="Arial"/>
                <w:b/>
                <w:bCs/>
                <w:color w:val="0D1B3E"/>
                <w:sz w:val="22"/>
                <w:szCs w:val="22"/>
              </w:rPr>
              <w:t>Nombre:</w:t>
            </w:r>
            <w:r>
              <w:rPr>
                <w:rFonts w:ascii="Arial" w:hAnsi="Arial" w:eastAsia="Arial" w:cs="Arial"/>
                <w:sz w:val="22"/>
                <w:szCs w:val="22"/>
              </w:rPr>
              <w:t xml:space="preserve"> Análisis de desempeño logístico — EcomShop</w:t>
            </w:r>
          </w:p>
          <w:p w14:paraId="1B547A19">
            <w:pPr>
              <w:spacing w:before="80"/>
            </w:pPr>
            <w:r>
              <w:rPr>
                <w:rFonts w:ascii="Arial" w:hAnsi="Arial" w:eastAsia="Arial" w:cs="Arial"/>
                <w:b/>
                <w:bCs/>
                <w:color w:val="0D1B3E"/>
                <w:sz w:val="22"/>
                <w:szCs w:val="22"/>
              </w:rPr>
              <w:t>Problema:</w:t>
            </w:r>
            <w:r>
              <w:rPr>
                <w:rFonts w:ascii="Arial" w:hAnsi="Arial" w:eastAsia="Arial" w:cs="Arial"/>
                <w:sz w:val="22"/>
                <w:szCs w:val="22"/>
              </w:rPr>
              <w:t xml:space="preserve"> ¿Qué carrier y qué zona generan más reclamos por demora y cómo impacta en el costo operativo?</w:t>
            </w:r>
          </w:p>
          <w:p w14:paraId="485DD022">
            <w:pPr>
              <w:spacing w:before="80"/>
            </w:pPr>
            <w:r>
              <w:rPr>
                <w:rFonts w:ascii="Arial" w:hAnsi="Arial" w:eastAsia="Arial" w:cs="Arial"/>
                <w:b/>
                <w:bCs/>
                <w:color w:val="0D1B3E"/>
                <w:sz w:val="22"/>
                <w:szCs w:val="22"/>
              </w:rPr>
              <w:t>Herramientas:</w:t>
            </w:r>
            <w:r>
              <w:rPr>
                <w:rFonts w:ascii="Arial" w:hAnsi="Arial" w:eastAsia="Arial" w:cs="Arial"/>
                <w:sz w:val="22"/>
                <w:szCs w:val="22"/>
              </w:rPr>
              <w:t xml:space="preserve"> DuckDB (SQL) + Power BI (1 dashboard de OTD).</w:t>
            </w:r>
          </w:p>
          <w:p w14:paraId="5CAC89AC">
            <w:pPr>
              <w:spacing w:before="80"/>
            </w:pPr>
            <w:r>
              <w:rPr>
                <w:rFonts w:ascii="Arial" w:hAnsi="Arial" w:eastAsia="Arial" w:cs="Arial"/>
                <w:b/>
                <w:bCs/>
                <w:color w:val="0D1B3E"/>
                <w:sz w:val="22"/>
                <w:szCs w:val="22"/>
              </w:rPr>
              <w:t>Entregable:</w:t>
            </w:r>
            <w:r>
              <w:rPr>
                <w:rFonts w:ascii="Arial" w:hAnsi="Arial" w:eastAsia="Arial" w:cs="Arial"/>
                <w:sz w:val="22"/>
                <w:szCs w:val="22"/>
              </w:rPr>
              <w:t xml:space="preserve"> README en GitHub + screenshot del dashboard + narrativa de 5 pasos escrita.</w:t>
            </w:r>
          </w:p>
          <w:p w14:paraId="409ABA7E">
            <w:pPr>
              <w:spacing w:before="80"/>
            </w:pPr>
            <w:r>
              <w:rPr>
                <w:rFonts w:ascii="Arial" w:hAnsi="Arial" w:eastAsia="Arial" w:cs="Arial"/>
                <w:b/>
                <w:bCs/>
                <w:color w:val="0D1B3E"/>
                <w:sz w:val="22"/>
                <w:szCs w:val="22"/>
              </w:rPr>
              <w:t>Fecha comprometida:</w:t>
            </w:r>
            <w:r>
              <w:rPr>
                <w:rFonts w:ascii="Arial" w:hAnsi="Arial" w:eastAsia="Arial" w:cs="Arial"/>
                <w:sz w:val="22"/>
                <w:szCs w:val="22"/>
              </w:rPr>
              <w:t xml:space="preserve"> Domingo 2 de febrero.</w:t>
            </w:r>
          </w:p>
        </w:tc>
      </w:tr>
    </w:tbl>
    <w:p w14:paraId="7E7A2C97">
      <w:pPr>
        <w:spacing w:before="80" w:after="80"/>
      </w:pPr>
    </w:p>
    <w:p w14:paraId="2059F0E9">
      <w:pPr>
        <w:spacing w:before="240" w:after="120"/>
      </w:pPr>
      <w:r>
        <w:rPr>
          <w:rFonts w:ascii="Arial" w:hAnsi="Arial" w:eastAsia="Arial" w:cs="Arial"/>
          <w:b/>
          <w:bCs/>
          <w:color w:val="E87722"/>
          <w:sz w:val="24"/>
          <w:szCs w:val="24"/>
        </w:rPr>
        <w:t>Respuesta modelo — Ejercicio 4.2: Portfolio README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6AFD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0E0"/>
            <w:tcMar>
              <w:top w:w="80" w:type="dxa"/>
              <w:left w:w="160" w:type="dxa"/>
              <w:bottom w:w="80" w:type="dxa"/>
              <w:right w:w="160" w:type="dxa"/>
            </w:tcMar>
          </w:tcPr>
          <w:p w14:paraId="04218393">
            <w:r>
              <w:rPr>
                <w:rFonts w:ascii="Arial" w:hAnsi="Arial" w:eastAsia="Arial" w:cs="Arial"/>
                <w:b/>
                <w:bCs/>
                <w:color w:val="0D1B3E"/>
                <w:sz w:val="22"/>
                <w:szCs w:val="22"/>
              </w:rPr>
              <w:t>Título:</w:t>
            </w:r>
            <w:r>
              <w:rPr>
                <w:rFonts w:ascii="Arial" w:hAnsi="Arial" w:eastAsia="Arial" w:cs="Arial"/>
                <w:sz w:val="22"/>
                <w:szCs w:val="22"/>
              </w:rPr>
              <w:t xml:space="preserve"> Análisis logístico EcomShop — Reasignación de carriers para mejorar OTD</w:t>
            </w:r>
          </w:p>
          <w:p w14:paraId="16DE6A47">
            <w:pPr>
              <w:spacing w:before="80"/>
            </w:pPr>
            <w:r>
              <w:rPr>
                <w:rFonts w:ascii="Arial" w:hAnsi="Arial" w:eastAsia="Arial" w:cs="Arial"/>
                <w:b/>
                <w:bCs/>
                <w:color w:val="0D1B3E"/>
                <w:sz w:val="22"/>
                <w:szCs w:val="22"/>
              </w:rPr>
              <w:t>Descripción:</w:t>
            </w:r>
            <w:r>
              <w:rPr>
                <w:rFonts w:ascii="Arial" w:hAnsi="Arial" w:eastAsia="Arial" w:cs="Arial"/>
                <w:sz w:val="22"/>
                <w:szCs w:val="22"/>
              </w:rPr>
              <w:t xml:space="preserve"> Análisis de 1.000 pedidos de tres carriers en cuatro zonas que identificó que EnvioTotal genera el 42% de los reclamos a pesar de ser el carrier más caro. La recomendación de reasignación tiene ROI esperado en 18 días.</w:t>
            </w:r>
          </w:p>
        </w:tc>
      </w:tr>
    </w:tbl>
    <w:p w14:paraId="6E172250">
      <w:pPr>
        <w:spacing w:before="80" w:after="80"/>
      </w:pPr>
    </w:p>
    <w:p w14:paraId="691C401F">
      <w:pPr>
        <w:spacing w:before="240" w:after="120"/>
      </w:pPr>
      <w:r>
        <w:rPr>
          <w:rFonts w:ascii="Arial" w:hAnsi="Arial" w:eastAsia="Arial" w:cs="Arial"/>
          <w:b/>
          <w:bCs/>
          <w:color w:val="E87722"/>
          <w:sz w:val="24"/>
          <w:szCs w:val="24"/>
        </w:rPr>
        <w:t>Respuesta modelo — Ejercicio 4.3: Prompts de IA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9D2A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0E0"/>
            <w:tcMar>
              <w:top w:w="80" w:type="dxa"/>
              <w:left w:w="160" w:type="dxa"/>
              <w:bottom w:w="80" w:type="dxa"/>
              <w:right w:w="160" w:type="dxa"/>
            </w:tcMar>
          </w:tcPr>
          <w:p w14:paraId="477C56FD">
            <w:r>
              <w:rPr>
                <w:rFonts w:ascii="Arial" w:hAnsi="Arial" w:eastAsia="Arial" w:cs="Arial"/>
                <w:b/>
                <w:bCs/>
                <w:color w:val="0D1B3E"/>
                <w:sz w:val="22"/>
                <w:szCs w:val="22"/>
              </w:rPr>
              <w:t>Prompt 1 (SQL):</w:t>
            </w:r>
          </w:p>
          <w:p w14:paraId="77C3BC12">
            <w:pPr>
              <w:spacing w:before="60" w:after="120"/>
            </w:pPr>
            <w:r>
              <w:rPr>
                <w:rFonts w:ascii="Arial" w:hAnsi="Arial" w:eastAsia="Arial" w:cs="Arial"/>
                <w:sz w:val="22"/>
                <w:szCs w:val="22"/>
              </w:rPr>
              <w:t>“Eres un Senior Data Analyst especializado en logística. Escribí una query SQL en DuckDB que calcule el OTD (porcentaje de pedidos entregados a tiempo) agrupado por carrier y zona, incluyendo la variación mes a mes. El campo de fecha de entrega real es 'fecha_entrega_real' y el comprometido es 'fecha_entrega_prometida'. Devolveme la query lista para correr, con comentarios explicativos.”</w:t>
            </w:r>
          </w:p>
          <w:p w14:paraId="4A811EF8">
            <w:r>
              <w:rPr>
                <w:rFonts w:ascii="Arial" w:hAnsi="Arial" w:eastAsia="Arial" w:cs="Arial"/>
                <w:b/>
                <w:bCs/>
                <w:color w:val="0D1B3E"/>
                <w:sz w:val="22"/>
                <w:szCs w:val="22"/>
              </w:rPr>
              <w:t>Prompt 2 (Storytelling):</w:t>
            </w:r>
          </w:p>
          <w:p w14:paraId="6D891738">
            <w:pPr>
              <w:spacing w:before="60"/>
            </w:pPr>
            <w:r>
              <w:rPr>
                <w:rFonts w:ascii="Arial" w:hAnsi="Arial" w:eastAsia="Arial" w:cs="Arial"/>
                <w:sz w:val="22"/>
                <w:szCs w:val="22"/>
              </w:rPr>
              <w:t>“Convertí este resultado técnico en una narrativa de 5 pasos para presentar a un gerente de operaciones que no sabe SQL. El hallazgo es: [pegar tabla de OTD por carrier]. La narrativa debe tener máximo 200 palabras y terminar con una recomendación concreta.”</w:t>
            </w:r>
          </w:p>
        </w:tc>
      </w:tr>
    </w:tbl>
    <w:p w14:paraId="0A279556">
      <w:pPr>
        <w:spacing w:before="80" w:after="80"/>
      </w:pPr>
    </w:p>
    <w:p w14:paraId="09C432D4">
      <w:pPr>
        <w:spacing w:before="240" w:after="120"/>
      </w:pPr>
      <w:r>
        <w:rPr>
          <w:rFonts w:ascii="Arial" w:hAnsi="Arial" w:eastAsia="Arial" w:cs="Arial"/>
          <w:b/>
          <w:bCs/>
          <w:color w:val="E87722"/>
          <w:sz w:val="24"/>
          <w:szCs w:val="24"/>
        </w:rPr>
        <w:t>Respuesta modelo — Ejercicio 4.4: Elevator Pitch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5F8E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0E0"/>
            <w:tcMar>
              <w:top w:w="80" w:type="dxa"/>
              <w:left w:w="160" w:type="dxa"/>
              <w:bottom w:w="80" w:type="dxa"/>
              <w:right w:w="160" w:type="dxa"/>
            </w:tcMar>
          </w:tcPr>
          <w:p w14:paraId="3ACB0A14">
            <w:r>
              <w:rPr>
                <w:rFonts w:ascii="Arial" w:hAnsi="Arial" w:eastAsia="Arial" w:cs="Arial"/>
                <w:sz w:val="22"/>
                <w:szCs w:val="22"/>
              </w:rPr>
              <w:t>“Soy analista de datos con fondo en logística. Me especializo en convertir datos operativos en recomendaciones concretas que los equipos realmente implementan. En mi último proyecto, identifiqué que un carrier generaba el 42% de los reclamos a pesar de ser el más caro, y diseñé la estrategia de reasignación con ROI esperado en 18 días. Lo que me diferencia es que no solo entrego números: entrego decisiones. Quiero trabajar en una empresa donde los datos muevan el negocio, no solo reporten lo que ya pasó.”</w:t>
            </w:r>
          </w:p>
        </w:tc>
      </w:tr>
    </w:tbl>
    <w:p w14:paraId="2E6ADC84">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00D0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0D1B3E"/>
            <w:tcMar>
              <w:top w:w="300" w:type="dxa"/>
              <w:left w:w="400" w:type="dxa"/>
              <w:bottom w:w="300" w:type="dxa"/>
              <w:right w:w="400" w:type="dxa"/>
            </w:tcMar>
          </w:tcPr>
          <w:p w14:paraId="575594AF">
            <w:pPr>
              <w:jc w:val="center"/>
            </w:pPr>
            <w:r>
              <w:rPr>
                <w:rFonts w:ascii="Arial" w:hAnsi="Arial" w:eastAsia="Arial" w:cs="Arial"/>
                <w:color w:val="AAAAAA"/>
                <w:sz w:val="24"/>
                <w:szCs w:val="24"/>
              </w:rPr>
              <w:t>Un modelo de respuesta no es el techo.</w:t>
            </w:r>
          </w:p>
          <w:p w14:paraId="0FD5B12B">
            <w:pPr>
              <w:spacing w:before="120"/>
              <w:jc w:val="center"/>
            </w:pPr>
            <w:r>
              <w:rPr>
                <w:rFonts w:ascii="Arial" w:hAnsi="Arial" w:eastAsia="Arial" w:cs="Arial"/>
                <w:b/>
                <w:bCs/>
                <w:color w:val="FFFFFF"/>
                <w:sz w:val="26"/>
                <w:szCs w:val="26"/>
              </w:rPr>
              <w:t>Es el piso desde donde construir tu propia voz.</w:t>
            </w:r>
          </w:p>
          <w:p w14:paraId="29CBDA47">
            <w:pPr>
              <w:spacing w:before="120"/>
              <w:jc w:val="center"/>
            </w:pPr>
            <w:r>
              <w:rPr>
                <w:rFonts w:ascii="Arial" w:hAnsi="Arial" w:eastAsia="Arial" w:cs="Arial"/>
                <w:color w:val="E87722"/>
                <w:sz w:val="18"/>
                <w:szCs w:val="18"/>
              </w:rPr>
              <w:t>Los Tres Pilares del Analista de Datos · 2026</w:t>
            </w:r>
          </w:p>
        </w:tc>
      </w:tr>
    </w:tbl>
    <w:p w14:paraId="42184CCB"/>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Black">
    <w:panose1 w:val="020B0A02040204020203"/>
    <w:charset w:val="00"/>
    <w:family w:val="auto"/>
    <w:pitch w:val="default"/>
    <w:sig w:usb0="E00002FF" w:usb1="4000E47F" w:usb2="00000021" w:usb3="00000000" w:csb0="2000019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41871DC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00" w:after="200"/>
      <w:outlineLvl w:val="0"/>
    </w:pPr>
    <w:rPr>
      <w:rFonts w:ascii="Arial" w:hAnsi="Arial" w:eastAsia="Arial" w:cs="Arial"/>
      <w:b/>
      <w:bCs/>
      <w:color w:val="0D1B3E"/>
      <w:sz w:val="36"/>
      <w:szCs w:val="36"/>
    </w:rPr>
  </w:style>
  <w:style w:type="paragraph" w:styleId="3">
    <w:name w:val="heading 2"/>
    <w:next w:val="1"/>
    <w:qFormat/>
    <w:uiPriority w:val="0"/>
    <w:pPr>
      <w:spacing w:before="300" w:after="160"/>
      <w:outlineLvl w:val="1"/>
    </w:pPr>
    <w:rPr>
      <w:rFonts w:ascii="Arial" w:hAnsi="Arial" w:eastAsia="Arial" w:cs="Arial"/>
      <w:b/>
      <w:bCs/>
      <w:color w:val="0D1B3E"/>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paragraph" w:styleId="14">
    <w:name w:val="endnote text"/>
    <w:link w:val="18"/>
    <w:semiHidden/>
    <w:unhideWhenUsed/>
    <w:uiPriority w:val="99"/>
    <w:pPr>
      <w:spacing w:after="0" w:line="240" w:lineRule="auto"/>
    </w:pPr>
    <w:rPr>
      <w:rFonts w:ascii="Arial" w:hAnsi="Arial" w:eastAsia="Arial" w:cs="Arial"/>
      <w:sz w:val="20"/>
      <w:szCs w:val="20"/>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TotalTime>11</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2026-05-25T05:33:00Z</dcterms:created>
  <dc:creator>Un-named</dc:creator>
  <cp:lastModifiedBy>54293</cp:lastModifiedBy>
  <dcterms:modified xsi:type="dcterms:W3CDTF">2026-05-28T02:18:32Z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3082-12.2.0.23202</vt:lpwstr>
  </property>
  <property fmtid="{D5CDD505-2E9C-101B-9397-08002B2CF9AE}" pid="3" name="ICV">
    <vt:lpwstr>BB22DA5AE662484B9EBFDC63D52D82B8_12</vt:lpwstr>
  </property>
</Properties>
</file>