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D1B3E"/>
          <w:sz w:val="36"/>
        </w:rPr>
        <w:t>DATASET ECOMSHOP — DICCIONARIO DE DATOS</w:t>
      </w:r>
    </w:p>
    <w:p>
      <w:pPr>
        <w:jc w:val="center"/>
      </w:pPr>
      <w:r>
        <w:rPr>
          <w:rFonts w:ascii="Arial" w:hAnsi="Arial"/>
          <w:color w:val="E87722"/>
          <w:sz w:val="22"/>
        </w:rPr>
        <w:t>1.000 pedidos · Trimestre Q4 2025 · Los Tres Pilares del Analista de Datos 2026</w:t>
      </w:r>
    </w:p>
    <w:p/>
    <w:p>
      <w:r>
        <w:rPr>
          <w:rFonts w:ascii="Arial" w:hAnsi="Arial"/>
          <w:b/>
          <w:color w:val="0D1B3E"/>
          <w:sz w:val="26"/>
        </w:rPr>
        <w:t>Sobre este dataset</w:t>
      </w:r>
    </w:p>
    <w:p>
      <w:r>
        <w:rPr>
          <w:rFonts w:ascii="Arial" w:hAnsi="Arial"/>
          <w:sz w:val="22"/>
        </w:rPr>
        <w:t>EcomShop_Dataset_1000_Pedidos.csv contiene 1.000 pedidos ficticios generados para practicar los análisis del libro. Los datos están diseñados para que los patrones clave del libro sean reproducibles: EnvioTotal tiene el peor OTD a pesar de ser el carrier más caro, y la zona Norte concentra los reclamos.</w:t>
      </w:r>
    </w:p>
    <w:p/>
    <w:p>
      <w:r>
        <w:rPr>
          <w:rFonts w:ascii="Arial" w:hAnsi="Arial"/>
          <w:b/>
          <w:color w:val="0D1B3E"/>
          <w:sz w:val="26"/>
        </w:rPr>
        <w:t>Métricas clave del dataset (para verificar tus queries)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728"/>
        <w:gridCol w:w="4464"/>
      </w:tblGrid>
      <w:tr>
        <w:tc>
          <w:tcPr>
            <w:tcW w:type="dxa" w:w="3120"/>
            <w:shd w:val="clear" w:color="auto" w:fill="0D1B3E"/>
            <w:tcBorders>
              <w:top w:val="single" w:sz="4" w:color="0D1B3E"/>
              <w:left w:val="single" w:sz="4" w:color="0D1B3E"/>
              <w:bottom w:val="single" w:sz="4" w:color="0D1B3E"/>
              <w:right w:val="single" w:sz="4" w:color="0D1B3E"/>
            </w:tcBorders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3120"/>
            <w:shd w:val="clear" w:color="auto" w:fill="0D1B3E"/>
            <w:tcBorders>
              <w:top w:val="single" w:sz="4" w:color="0D1B3E"/>
              <w:left w:val="single" w:sz="4" w:color="0D1B3E"/>
              <w:bottom w:val="single" w:sz="4" w:color="0D1B3E"/>
              <w:right w:val="single" w:sz="4" w:color="0D1B3E"/>
            </w:tcBorders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Valor</w:t>
            </w:r>
          </w:p>
        </w:tc>
        <w:tc>
          <w:tcPr>
            <w:tcW w:type="dxa" w:w="3120"/>
            <w:shd w:val="clear" w:color="auto" w:fill="0D1B3E"/>
            <w:tcBorders>
              <w:top w:val="single" w:sz="4" w:color="0D1B3E"/>
              <w:left w:val="single" w:sz="4" w:color="0D1B3E"/>
              <w:bottom w:val="single" w:sz="4" w:color="0D1B3E"/>
              <w:right w:val="single" w:sz="4" w:color="0D1B3E"/>
            </w:tcBorders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Nota</w:t>
            </w:r>
          </w:p>
        </w:tc>
      </w:tr>
      <w:tr>
        <w:tc>
          <w:tcPr>
            <w:tcW w:type="dxa" w:w="3168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20"/>
              </w:rPr>
              <w:t>OTD global</w:t>
            </w:r>
          </w:p>
        </w:tc>
        <w:tc>
          <w:tcPr>
            <w:tcW w:type="dxa" w:w="1728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E87722"/>
                <w:sz w:val="20"/>
              </w:rPr>
              <w:t>64.0%</w:t>
            </w:r>
          </w:p>
        </w:tc>
        <w:tc>
          <w:tcPr>
            <w:tcW w:type="dxa" w:w="446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Porcentaje de pedidos entregados a tiempo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20"/>
              </w:rPr>
              <w:t>OTD RapidoExpress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E87722"/>
                <w:sz w:val="20"/>
              </w:rPr>
              <w:t>74.4%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El mejor carrier — 355 pedidos</w:t>
            </w:r>
          </w:p>
        </w:tc>
      </w:tr>
      <w:tr>
        <w:tc>
          <w:tcPr>
            <w:tcW w:type="dxa" w:w="3168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20"/>
              </w:rPr>
              <w:t>OTD FlexiCargo</w:t>
            </w:r>
          </w:p>
        </w:tc>
        <w:tc>
          <w:tcPr>
            <w:tcW w:type="dxa" w:w="1728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E87722"/>
                <w:sz w:val="20"/>
              </w:rPr>
              <w:t>66.0%</w:t>
            </w:r>
          </w:p>
        </w:tc>
        <w:tc>
          <w:tcPr>
            <w:tcW w:type="dxa" w:w="446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Carrier intermedio — 244 pedidos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20"/>
              </w:rPr>
              <w:t>OTD EnvioTotal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E87722"/>
                <w:sz w:val="20"/>
              </w:rPr>
              <w:t>53.6%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El peor carrier — 401 pedidos</w:t>
            </w:r>
          </w:p>
        </w:tc>
      </w:tr>
      <w:tr>
        <w:tc>
          <w:tcPr>
            <w:tcW w:type="dxa" w:w="3168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20"/>
              </w:rPr>
              <w:t>OTD EnvioTotal en Norte</w:t>
            </w:r>
          </w:p>
        </w:tc>
        <w:tc>
          <w:tcPr>
            <w:tcW w:type="dxa" w:w="1728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E87722"/>
                <w:sz w:val="20"/>
              </w:rPr>
              <w:t>40.9%</w:t>
            </w:r>
          </w:p>
        </w:tc>
        <w:tc>
          <w:tcPr>
            <w:tcW w:type="dxa" w:w="446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El punto crítico del análisis — 110 pedidos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20"/>
              </w:rPr>
              <w:t>Reclamos totales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E87722"/>
                <w:sz w:val="20"/>
              </w:rPr>
              <w:t>21.2%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212 reclamos de 1.000 pedidos</w:t>
            </w:r>
          </w:p>
        </w:tc>
      </w:tr>
      <w:tr>
        <w:tc>
          <w:tcPr>
            <w:tcW w:type="dxa" w:w="3168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20"/>
              </w:rPr>
              <w:t>Reclamos EnvioTotal</w:t>
            </w:r>
          </w:p>
        </w:tc>
        <w:tc>
          <w:tcPr>
            <w:tcW w:type="dxa" w:w="1728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E87722"/>
                <w:sz w:val="20"/>
              </w:rPr>
              <w:t>25.4%</w:t>
            </w:r>
          </w:p>
        </w:tc>
        <w:tc>
          <w:tcPr>
            <w:tcW w:type="dxa" w:w="446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El carrier con más reclamos proporcionales</w:t>
            </w:r>
          </w:p>
        </w:tc>
      </w:tr>
    </w:tbl>
    <w:p/>
    <w:p>
      <w:r>
        <w:rPr>
          <w:rFonts w:ascii="Arial" w:hAnsi="Arial"/>
          <w:b/>
          <w:color w:val="0D1B3E"/>
          <w:sz w:val="26"/>
        </w:rPr>
        <w:t>Diccionario de columnas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3600"/>
        <w:gridCol w:w="2160"/>
      </w:tblGrid>
      <w:tr>
        <w:tc>
          <w:tcPr>
            <w:tcW w:type="dxa" w:w="2340"/>
            <w:shd w:val="clear" w:color="auto" w:fill="0D1B3E"/>
            <w:tcBorders>
              <w:top w:val="single" w:sz="4" w:color="0D1B3E"/>
              <w:left w:val="single" w:sz="4" w:color="0D1B3E"/>
              <w:bottom w:val="single" w:sz="4" w:color="0D1B3E"/>
              <w:right w:val="single" w:sz="4" w:color="0D1B3E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340"/>
            <w:shd w:val="clear" w:color="auto" w:fill="0D1B3E"/>
            <w:tcBorders>
              <w:top w:val="single" w:sz="4" w:color="0D1B3E"/>
              <w:left w:val="single" w:sz="4" w:color="0D1B3E"/>
              <w:bottom w:val="single" w:sz="4" w:color="0D1B3E"/>
              <w:right w:val="single" w:sz="4" w:color="0D1B3E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340"/>
            <w:shd w:val="clear" w:color="auto" w:fill="0D1B3E"/>
            <w:tcBorders>
              <w:top w:val="single" w:sz="4" w:color="0D1B3E"/>
              <w:left w:val="single" w:sz="4" w:color="0D1B3E"/>
              <w:bottom w:val="single" w:sz="4" w:color="0D1B3E"/>
              <w:right w:val="single" w:sz="4" w:color="0D1B3E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340"/>
            <w:shd w:val="clear" w:color="auto" w:fill="0D1B3E"/>
            <w:tcBorders>
              <w:top w:val="single" w:sz="4" w:color="0D1B3E"/>
              <w:left w:val="single" w:sz="4" w:color="0D1B3E"/>
              <w:bottom w:val="single" w:sz="4" w:color="0D1B3E"/>
              <w:right w:val="single" w:sz="4" w:color="0D1B3E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Nota de uso</w:t>
            </w:r>
          </w:p>
        </w:tc>
      </w:tr>
      <w:tr>
        <w:tc>
          <w:tcPr>
            <w:tcW w:type="dxa" w:w="230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pedido_id</w:t>
            </w:r>
          </w:p>
        </w:tc>
        <w:tc>
          <w:tcPr>
            <w:tcW w:type="dxa" w:w="2016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Texto</w:t>
            </w:r>
          </w:p>
        </w:tc>
        <w:tc>
          <w:tcPr>
            <w:tcW w:type="dxa" w:w="360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Identificador único del pedido. Formato: PED-XXXX</w:t>
            </w:r>
          </w:p>
        </w:tc>
        <w:tc>
          <w:tcPr>
            <w:tcW w:type="dxa" w:w="216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Clave primaria para JOINs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fecha_pedido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Fecha (YYYY-MM-DD)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Fecha en que se realizó el pedido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Útil para análisis por mes</w:t>
            </w:r>
          </w:p>
        </w:tc>
      </w:tr>
      <w:tr>
        <w:tc>
          <w:tcPr>
            <w:tcW w:type="dxa" w:w="230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carrier</w:t>
            </w:r>
          </w:p>
        </w:tc>
        <w:tc>
          <w:tcPr>
            <w:tcW w:type="dxa" w:w="2016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Texto</w:t>
            </w:r>
          </w:p>
        </w:tc>
        <w:tc>
          <w:tcPr>
            <w:tcW w:type="dxa" w:w="360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Empresa de transporte: EnvioTotal, RapidoExpress o FlexiCargo</w:t>
            </w:r>
          </w:p>
        </w:tc>
        <w:tc>
          <w:tcPr>
            <w:tcW w:type="dxa" w:w="216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Campo clave para agrupar por carrier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zona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Texto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Zona de entrega: Norte, Sur, Centro, Buenos Aires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Campo clave para análisis por zona</w:t>
            </w:r>
          </w:p>
        </w:tc>
      </w:tr>
      <w:tr>
        <w:tc>
          <w:tcPr>
            <w:tcW w:type="dxa" w:w="230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producto_categoria</w:t>
            </w:r>
          </w:p>
        </w:tc>
        <w:tc>
          <w:tcPr>
            <w:tcW w:type="dxa" w:w="2016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Texto</w:t>
            </w:r>
          </w:p>
        </w:tc>
        <w:tc>
          <w:tcPr>
            <w:tcW w:type="dxa" w:w="360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Categoría del producto pedido</w:t>
            </w:r>
          </w:p>
        </w:tc>
        <w:tc>
          <w:tcPr>
            <w:tcW w:type="dxa" w:w="216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Permite cruzar devoluciones por categoría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canal_adquisicion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Texto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Canal por el que llegó el cliente (Mercado Libre, Google Ads, etc.)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Útil para análisis de calidad de canal</w:t>
            </w:r>
          </w:p>
        </w:tc>
      </w:tr>
      <w:tr>
        <w:tc>
          <w:tcPr>
            <w:tcW w:type="dxa" w:w="230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cliente_nuevo</w:t>
            </w:r>
          </w:p>
        </w:tc>
        <w:tc>
          <w:tcPr>
            <w:tcW w:type="dxa" w:w="2016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SI / NO</w:t>
            </w:r>
          </w:p>
        </w:tc>
        <w:tc>
          <w:tcPr>
            <w:tcW w:type="dxa" w:w="360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Indica si es la primera compra del cliente</w:t>
            </w:r>
          </w:p>
        </w:tc>
        <w:tc>
          <w:tcPr>
            <w:tcW w:type="dxa" w:w="216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Para segmentar análisis de retención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monto_pedido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Decimal ($)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Valor del pedido en pesos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Para calcular impacto económico de reclamos</w:t>
            </w:r>
          </w:p>
        </w:tc>
      </w:tr>
      <w:tr>
        <w:tc>
          <w:tcPr>
            <w:tcW w:type="dxa" w:w="230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costo_envio</w:t>
            </w:r>
          </w:p>
        </w:tc>
        <w:tc>
          <w:tcPr>
            <w:tcW w:type="dxa" w:w="2016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Entero ($)</w:t>
            </w:r>
          </w:p>
        </w:tc>
        <w:tc>
          <w:tcPr>
            <w:tcW w:type="dxa" w:w="360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Costo del envío según carrier (EnvioTotal: $180, RapidoExpress: $165, FlexiCargo: $172)</w:t>
            </w:r>
          </w:p>
        </w:tc>
        <w:tc>
          <w:tcPr>
            <w:tcW w:type="dxa" w:w="216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Campo clave para análisis costo vs OTD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dias_prometidos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Entero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Días hábiles prometidos para la entrega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Base para calcular OTD</w:t>
            </w:r>
          </w:p>
        </w:tc>
      </w:tr>
      <w:tr>
        <w:tc>
          <w:tcPr>
            <w:tcW w:type="dxa" w:w="230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fecha_entrega_prometida</w:t>
            </w:r>
          </w:p>
        </w:tc>
        <w:tc>
          <w:tcPr>
            <w:tcW w:type="dxa" w:w="2016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Fecha (YYYY-MM-DD)</w:t>
            </w:r>
          </w:p>
        </w:tc>
        <w:tc>
          <w:tcPr>
            <w:tcW w:type="dxa" w:w="360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Fecha límite comprometida al cliente</w:t>
            </w:r>
          </w:p>
        </w:tc>
        <w:tc>
          <w:tcPr>
            <w:tcW w:type="dxa" w:w="216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Usada junto a fecha_entrega_real para calcular OTD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dias_reales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Entero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Días reales que tardó la entrega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Para calcular demora promedio</w:t>
            </w:r>
          </w:p>
        </w:tc>
      </w:tr>
      <w:tr>
        <w:tc>
          <w:tcPr>
            <w:tcW w:type="dxa" w:w="230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fecha_entrega_real</w:t>
            </w:r>
          </w:p>
        </w:tc>
        <w:tc>
          <w:tcPr>
            <w:tcW w:type="dxa" w:w="2016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Fecha (YYYY-MM-DD)</w:t>
            </w:r>
          </w:p>
        </w:tc>
        <w:tc>
          <w:tcPr>
            <w:tcW w:type="dxa" w:w="360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Fecha en que el pedido fue efectivamente entregado</w:t>
            </w:r>
          </w:p>
        </w:tc>
        <w:tc>
          <w:tcPr>
            <w:tcW w:type="dxa" w:w="216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Comparar vs fecha_entrega_prometida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entregado_a_tiempo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0 / 1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1 si fecha_entrega_real &lt;= fecha_entrega_prometida, 0 si llegó tarde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Campo principal para calcular OTD %</w:t>
            </w:r>
          </w:p>
        </w:tc>
      </w:tr>
      <w:tr>
        <w:tc>
          <w:tcPr>
            <w:tcW w:type="dxa" w:w="2304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tiene_reclamo</w:t>
            </w:r>
          </w:p>
        </w:tc>
        <w:tc>
          <w:tcPr>
            <w:tcW w:type="dxa" w:w="2016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0 / 1</w:t>
            </w:r>
          </w:p>
        </w:tc>
        <w:tc>
          <w:tcPr>
            <w:tcW w:type="dxa" w:w="360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1 si el pedido generó un reclamo del cliente, 0 si no</w:t>
            </w:r>
          </w:p>
        </w:tc>
        <w:tc>
          <w:tcPr>
            <w:tcW w:type="dxa" w:w="2160"/>
            <w:shd w:val="clear" w:color="auto" w:fill="F0F4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Para calcular tasa de reclamos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0D1B3E"/>
                <w:sz w:val="18"/>
              </w:rPr>
              <w:t>motivo_reclamo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555555"/>
                <w:sz w:val="18"/>
              </w:rPr>
              <w:t>Texto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222222"/>
                <w:sz w:val="18"/>
              </w:rPr>
              <w:t>Motivo del reclamo si tiene_reclamo = 1, vacío si no hay reclamo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color w:val="E87722"/>
                <w:sz w:val="18"/>
              </w:rPr>
              <w:t>Para analizar tipos de problemas</w:t>
            </w:r>
          </w:p>
        </w:tc>
      </w:tr>
    </w:tbl>
    <w:p/>
    <w:p>
      <w:r>
        <w:rPr>
          <w:rFonts w:ascii="Arial" w:hAnsi="Arial"/>
          <w:b/>
          <w:color w:val="0D1B3E"/>
          <w:sz w:val="26"/>
        </w:rPr>
        <w:t>Queries SQL de ejemplo (DuckDB / SQLite / PostgreSQL)</w:t>
      </w:r>
    </w:p>
    <w:p>
      <w:r>
        <w:rPr>
          <w:rFonts w:ascii="Arial" w:hAnsi="Arial"/>
          <w:b/>
          <w:color w:val="0D1B3E"/>
          <w:sz w:val="22"/>
        </w:rPr>
        <w:t>— OTD global por carrier</w:t>
      </w:r>
    </w:p>
    <w:p>
      <w:pPr>
        <w:spacing w:after="160"/>
        <w:ind w:left="432"/>
      </w:pPr>
      <w:r>
        <w:rPr>
          <w:rFonts w:ascii="Courier New" w:hAnsi="Courier New"/>
          <w:color w:val="0D1B3E"/>
          <w:sz w:val="18"/>
        </w:rPr>
        <w:t>SELECT carrier,</w:t>
        <w:br/>
        <w:t xml:space="preserve">       COUNT(*) AS pedidos,</w:t>
        <w:br/>
        <w:t xml:space="preserve">       ROUND(AVG(entregado_a_tiempo)*100,1) AS otd_pct,</w:t>
        <w:br/>
        <w:t xml:space="preserve">       AVG(costo_envio) AS costo_promedio</w:t>
        <w:br/>
        <w:t>FROM ecomshop</w:t>
        <w:br/>
        <w:t>GROUP BY carrier</w:t>
        <w:br/>
        <w:t>ORDER BY otd_pct DESC;</w:t>
      </w:r>
    </w:p>
    <w:p>
      <w:r>
        <w:rPr>
          <w:rFonts w:ascii="Arial" w:hAnsi="Arial"/>
          <w:b/>
          <w:color w:val="0D1B3E"/>
          <w:sz w:val="22"/>
        </w:rPr>
        <w:t>— OTD por carrier y zona</w:t>
      </w:r>
    </w:p>
    <w:p>
      <w:pPr>
        <w:spacing w:after="160"/>
        <w:ind w:left="432"/>
      </w:pPr>
      <w:r>
        <w:rPr>
          <w:rFonts w:ascii="Courier New" w:hAnsi="Courier New"/>
          <w:color w:val="0D1B3E"/>
          <w:sz w:val="18"/>
        </w:rPr>
        <w:t>SELECT carrier, zona,</w:t>
        <w:br/>
        <w:t xml:space="preserve">       COUNT(*) AS pedidos,</w:t>
        <w:br/>
        <w:t xml:space="preserve">       ROUND(AVG(entregado_a_tiempo)*100,1) AS otd_pct,</w:t>
        <w:br/>
        <w:t xml:space="preserve">       SUM(tiene_reclamo) AS reclamos</w:t>
        <w:br/>
        <w:t>FROM ecomshop</w:t>
        <w:br/>
        <w:t>GROUP BY carrier, zona</w:t>
        <w:br/>
        <w:t>ORDER BY otd_pct ASC;</w:t>
      </w:r>
    </w:p>
    <w:p>
      <w:r>
        <w:rPr>
          <w:rFonts w:ascii="Arial" w:hAnsi="Arial"/>
          <w:b/>
          <w:color w:val="0D1B3E"/>
          <w:sz w:val="22"/>
        </w:rPr>
        <w:t>— Reclamos por carrier (% del total)</w:t>
      </w:r>
    </w:p>
    <w:p>
      <w:pPr>
        <w:spacing w:after="160"/>
        <w:ind w:left="432"/>
      </w:pPr>
      <w:r>
        <w:rPr>
          <w:rFonts w:ascii="Courier New" w:hAnsi="Courier New"/>
          <w:color w:val="0D1B3E"/>
          <w:sz w:val="18"/>
        </w:rPr>
        <w:t>SELECT carrier,</w:t>
        <w:br/>
        <w:t xml:space="preserve">       SUM(tiene_reclamo) AS reclamos,</w:t>
        <w:br/>
        <w:t xml:space="preserve">       ROUND(SUM(tiene_reclamo)*100.0/(SELECT SUM(tiene_reclamo) FROM ecomshop),1) AS pct_total</w:t>
        <w:br/>
        <w:t>FROM ecomshop</w:t>
        <w:br/>
        <w:t>GROUP BY carrier</w:t>
        <w:br/>
        <w:t>ORDER BY reclamos DESC;</w:t>
      </w:r>
    </w:p>
    <w:p>
      <w:r>
        <w:rPr>
          <w:rFonts w:ascii="Arial" w:hAnsi="Arial"/>
          <w:b/>
          <w:color w:val="0D1B3E"/>
          <w:sz w:val="22"/>
        </w:rPr>
        <w:t>— Evolución OTD por mes</w:t>
      </w:r>
    </w:p>
    <w:p>
      <w:pPr>
        <w:spacing w:after="160"/>
        <w:ind w:left="432"/>
      </w:pPr>
      <w:r>
        <w:rPr>
          <w:rFonts w:ascii="Courier New" w:hAnsi="Courier New"/>
          <w:color w:val="0D1B3E"/>
          <w:sz w:val="18"/>
        </w:rPr>
        <w:t>SELECT strftime('%Y-%m', fecha_pedido) AS mes,</w:t>
        <w:br/>
        <w:t xml:space="preserve">       carrier,</w:t>
        <w:br/>
        <w:t xml:space="preserve">       ROUND(AVG(entregado_a_tiempo)*100,1) AS otd_pct</w:t>
        <w:br/>
        <w:t>FROM ecomshop</w:t>
        <w:br/>
        <w:t>GROUP BY mes, carrier</w:t>
        <w:br/>
        <w:t>ORDER BY mes, otd_pct DESC;</w:t>
      </w:r>
    </w:p>
    <w:p/>
    <w:p>
      <w:pPr>
        <w:jc w:val="center"/>
      </w:pPr>
      <w:r>
        <w:rPr>
          <w:rFonts w:ascii="Arial" w:hAnsi="Arial"/>
          <w:i/>
          <w:color w:val="888888"/>
          <w:sz w:val="20"/>
        </w:rPr>
        <w:t>Este dataset es ficticio y fue creado exclusivamente para práctica educativa.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