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C77A" w14:textId="2454552A" w:rsidR="003950CD" w:rsidRDefault="003950CD" w:rsidP="003950CD">
      <w:pPr>
        <w:pStyle w:val="Heading1"/>
      </w:pPr>
      <w:r>
        <w:t>Gantt</w:t>
      </w:r>
    </w:p>
    <w:p w14:paraId="43CC04C8" w14:textId="5253FBC2" w:rsidR="00EA65F6" w:rsidRPr="00EA65F6" w:rsidRDefault="00EA65F6">
      <w:r>
        <w:rPr>
          <w:noProof/>
        </w:rPr>
        <w:drawing>
          <wp:anchor distT="0" distB="0" distL="114300" distR="114300" simplePos="0" relativeHeight="251662336" behindDoc="0" locked="0" layoutInCell="1" allowOverlap="1" wp14:anchorId="0980E720" wp14:editId="001991BC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7799070" cy="5099685"/>
            <wp:effectExtent l="0" t="1352550" r="0" b="1339215"/>
            <wp:wrapSquare wrapText="bothSides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BA3E989-F58B-50FE-BCF0-500F0AE4D2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BA3E989-F58B-50FE-BCF0-500F0AE4D2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99070" cy="509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0CD">
        <w:t>Desde el 20/3/2025 hasta el 2/7/2025</w:t>
      </w:r>
    </w:p>
    <w:p w14:paraId="3217806B" w14:textId="0E56C9F1" w:rsidR="009414F5" w:rsidRDefault="009414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F2149CE" wp14:editId="3D9AFCC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628380" cy="5636260"/>
            <wp:effectExtent l="0" t="1504950" r="0" b="146939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63F653D-3D5F-8BD5-EA6B-1E3B79853E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63F653D-3D5F-8BD5-EA6B-1E3B79853E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28380" cy="563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741D6" w14:textId="4A44F33C" w:rsidR="009414F5" w:rsidRDefault="009414F5" w:rsidP="003950CD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07724F1" wp14:editId="1AD335E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261985" cy="5396865"/>
            <wp:effectExtent l="0" t="1428750" r="0" b="1423035"/>
            <wp:wrapNone/>
            <wp:docPr id="201635164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63F653D-3D5F-8BD5-EA6B-1E3B79853E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63F653D-3D5F-8BD5-EA6B-1E3B79853E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61985" cy="539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90502" w14:textId="37C98D78" w:rsidR="009414F5" w:rsidRDefault="009414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8AB111F" w14:textId="2AF58DAE" w:rsidR="0014529B" w:rsidRDefault="0014529B" w:rsidP="003950CD">
      <w:pPr>
        <w:pStyle w:val="Heading1"/>
      </w:pPr>
      <w:r>
        <w:lastRenderedPageBreak/>
        <w:t>Resultados obtenidos</w:t>
      </w:r>
    </w:p>
    <w:p w14:paraId="2700F486" w14:textId="292D0E0F" w:rsidR="0014529B" w:rsidRPr="0014529B" w:rsidRDefault="0014529B" w:rsidP="0014529B">
      <w:r w:rsidRPr="0014529B">
        <w:t>El presente prototipo corresponde a un sistema de monitoreo ambiental orientado a entornos laborales, cuyo propósito es medir, registrar y analizar en tiempo real diversas variables ambientales que impactan directamente en la salud y el bienestar humano. Actualmente, el sistema se encuentra en una fase alfa, pero ya cuenta con la implementación funcional de sus principales componentes.</w:t>
      </w:r>
    </w:p>
    <w:p w14:paraId="6AB1736C" w14:textId="7162E316" w:rsidR="0014529B" w:rsidRPr="0014529B" w:rsidRDefault="0014529B" w:rsidP="0014529B">
      <w:r w:rsidRPr="0014529B">
        <w:t>El dispositivo integra sensores específicos para la medición de temperatura y humedad relativa (DHT22), concentración de gases contaminantes y compuestos orgánicos volátiles (MQ135), niveles de oxígeno y dióxido de carbono (SENO2322), y un sistema personalizado para la captación de niveles de presión sonora (ruido ambiental). Los datos obtenidos por estos sensores se procesan localmente y se transmiten automáticamente a un servidor centralizado mediante conexión Wi-Fi, utilizando una API basada en el protocolo HTTP.</w:t>
      </w:r>
    </w:p>
    <w:p w14:paraId="34A5DFA9" w14:textId="1536E946" w:rsidR="0014529B" w:rsidRPr="0014529B" w:rsidRDefault="0014529B" w:rsidP="0014529B">
      <w:r w:rsidRPr="0014529B">
        <w:t>El servidor expone una interfaz web desde la cual es posible:</w:t>
      </w:r>
    </w:p>
    <w:p w14:paraId="5A821FAC" w14:textId="5F2BE4DA" w:rsidR="0014529B" w:rsidRPr="0014529B" w:rsidRDefault="0014529B" w:rsidP="0014529B">
      <w:pPr>
        <w:pStyle w:val="ListParagraph"/>
      </w:pPr>
      <w:r w:rsidRPr="0014529B">
        <w:t>Visualizar los dispositivos registrados,</w:t>
      </w:r>
    </w:p>
    <w:p w14:paraId="4D05FC0D" w14:textId="47177370" w:rsidR="0014529B" w:rsidRPr="0014529B" w:rsidRDefault="0014529B" w:rsidP="0014529B">
      <w:pPr>
        <w:pStyle w:val="ListParagraph"/>
      </w:pPr>
      <w:r w:rsidRPr="0014529B">
        <w:t>Acceder a los registros históricos y en tiempo real de las variables ambientales,</w:t>
      </w:r>
    </w:p>
    <w:p w14:paraId="79A34E25" w14:textId="269E46DC" w:rsidR="0014529B" w:rsidRPr="0014529B" w:rsidRDefault="0014529B" w:rsidP="0014529B">
      <w:pPr>
        <w:pStyle w:val="ListParagraph"/>
      </w:pPr>
      <w:r w:rsidRPr="0014529B">
        <w:t>Configurar parámetros operativos de los dispositivos,</w:t>
      </w:r>
    </w:p>
    <w:p w14:paraId="08F9CFF7" w14:textId="06BEEDAC" w:rsidR="0014529B" w:rsidRPr="0014529B" w:rsidRDefault="0014529B" w:rsidP="0014529B">
      <w:pPr>
        <w:pStyle w:val="ListParagraph"/>
      </w:pPr>
      <w:r w:rsidRPr="0014529B">
        <w:t>Establecer umbrales de actuación para cada variable.</w:t>
      </w:r>
    </w:p>
    <w:p w14:paraId="72ABE735" w14:textId="4E082051" w:rsidR="0014529B" w:rsidRPr="0014529B" w:rsidRDefault="0014529B" w:rsidP="0014529B">
      <w:r w:rsidRPr="0014529B">
        <w:t>El sistema también incorpora salidas digitales</w:t>
      </w:r>
      <w:r>
        <w:t xml:space="preserve"> y analógicas (PWM)</w:t>
      </w:r>
      <w:r w:rsidRPr="0014529B">
        <w:t xml:space="preserve"> programables, las cuales pueden ser utilizadas para accionar dispositivos externos o emitir alertas automáticas ante la detección de condiciones fuera de los rangos establecidos.</w:t>
      </w:r>
    </w:p>
    <w:p w14:paraId="47D1CA19" w14:textId="4CDFD4B7" w:rsidR="0014529B" w:rsidRPr="0014529B" w:rsidRDefault="0014529B" w:rsidP="0014529B">
      <w:r w:rsidRPr="0014529B">
        <w:t>El diseño modular y compacto del dispositivo permite su instalación en diversos tipos de entornos laborales, constituyéndose como una herramienta útil para la evaluación continua de la calidad ambiental y la toma de decisiones basadas en datos objetivos.</w:t>
      </w:r>
    </w:p>
    <w:p w14:paraId="3D43040E" w14:textId="7286E14B" w:rsidR="00C07821" w:rsidRDefault="0014529B">
      <w:r>
        <w:t>No hay resultados, no terminamos el proyecto, no hay nada que discutir. XD</w:t>
      </w:r>
    </w:p>
    <w:sectPr w:rsidR="00C07821" w:rsidSect="004B53F6"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26FA2"/>
    <w:multiLevelType w:val="multilevel"/>
    <w:tmpl w:val="EE6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1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3398"/>
    <w:rsid w:val="0014529B"/>
    <w:rsid w:val="00190714"/>
    <w:rsid w:val="003950CD"/>
    <w:rsid w:val="003F2916"/>
    <w:rsid w:val="004B53F6"/>
    <w:rsid w:val="00743973"/>
    <w:rsid w:val="00863340"/>
    <w:rsid w:val="009414F5"/>
    <w:rsid w:val="00A05E93"/>
    <w:rsid w:val="00A7066F"/>
    <w:rsid w:val="00AF0056"/>
    <w:rsid w:val="00B818C4"/>
    <w:rsid w:val="00C07821"/>
    <w:rsid w:val="00CD4502"/>
    <w:rsid w:val="00EA65F6"/>
    <w:rsid w:val="00FE3398"/>
    <w:rsid w:val="00FE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2003D"/>
  <w15:chartTrackingRefBased/>
  <w15:docId w15:val="{AE106C31-883C-47D1-A4FA-E70A49FC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Fernando Carvalho Sanchez</dc:creator>
  <cp:keywords/>
  <dc:description/>
  <cp:lastModifiedBy>Erick Fernando Carvalho Sanchez</cp:lastModifiedBy>
  <cp:revision>4</cp:revision>
  <dcterms:created xsi:type="dcterms:W3CDTF">2025-07-03T00:31:00Z</dcterms:created>
  <dcterms:modified xsi:type="dcterms:W3CDTF">2025-07-03T01:04:00Z</dcterms:modified>
</cp:coreProperties>
</file>