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kern w:val="2"/>
          <w:sz w:val="24"/>
          <w:szCs w:val="24"/>
        </w:rPr>
        <w:id w:val="-366445904"/>
        <w:docPartObj>
          <w:docPartGallery w:val="Cover Pages"/>
          <w:docPartUnique/>
        </w:docPartObj>
      </w:sdtPr>
      <w:sdtEndPr>
        <w:rPr>
          <w:kern w:val="0"/>
          <w:sz w:val="20"/>
          <w:szCs w:val="20"/>
        </w:rPr>
      </w:sdtEndPr>
      <w:sdtContent>
        <w:p w14:paraId="1657CA51" w14:textId="459B1293" w:rsidR="00185673" w:rsidRDefault="00000000">
          <w:pPr>
            <w:pStyle w:val="NoSpacing"/>
          </w:pPr>
          <w:r>
            <w:rPr>
              <w:noProof/>
            </w:rPr>
            <w:pict w14:anchorId="725CD155">
              <v:group id="Group 26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FAF5643" w14:textId="5D799EC6" w:rsidR="00185673" w:rsidRDefault="0018567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75C5C7B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08534EA2" w14:textId="0F473596" w:rsidR="00185673" w:rsidRDefault="00000000">
                      <w:pPr>
                        <w:pStyle w:val="NoSpacing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185673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Erick Fernando Carvalho Sanchez</w:t>
                          </w:r>
                        </w:sdtContent>
                      </w:sdt>
                    </w:p>
                    <w:p w14:paraId="4B355754" w14:textId="4A20C003" w:rsidR="00185673" w:rsidRDefault="00185673">
                      <w:pPr>
                        <w:pStyle w:val="NoSpacing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156082" w:themeColor="accent1"/>
                          <w:sz w:val="26"/>
                          <w:szCs w:val="26"/>
                        </w:rPr>
                        <w:t>Héctor Manuel Santarelli</w:t>
                      </w:r>
                    </w:p>
                    <w:p w14:paraId="0796313A" w14:textId="63D1BF8B" w:rsidR="00185673" w:rsidRDefault="00185673">
                      <w:pPr>
                        <w:pStyle w:val="NoSpacing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156082" w:themeColor="accent1"/>
                          <w:sz w:val="26"/>
                          <w:szCs w:val="26"/>
                        </w:rPr>
                        <w:t>Santiago Pylypchuk</w:t>
                      </w:r>
                    </w:p>
                    <w:p w14:paraId="7EFC4E73" w14:textId="2C97AD58" w:rsidR="00185673" w:rsidRDefault="00000000">
                      <w:pPr>
                        <w:pStyle w:val="NoSpacing"/>
                        <w:rPr>
                          <w:color w:val="595959" w:themeColor="text1" w:themeTint="A6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85673">
                            <w:rPr>
                              <w:caps/>
                              <w:color w:val="595959" w:themeColor="text1" w:themeTint="A6"/>
                            </w:rPr>
                            <w:t>Equipo 3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0BBB3AAD">
              <v:shape id="Text Box 30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1F094BA3" w14:textId="13FB512A" w:rsidR="00185673" w:rsidRPr="00185673" w:rsidRDefault="0000000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4291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Costos Proyecto M.A.L.</w:t>
                          </w:r>
                        </w:sdtContent>
                      </w:sdt>
                    </w:p>
                    <w:p w14:paraId="42A7780B" w14:textId="0C35CA71" w:rsidR="00185673" w:rsidRPr="00185673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18567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Medidor de Ambiente Laboral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54E453ED" w14:textId="776A369B" w:rsidR="00242912" w:rsidRDefault="00000000"/>
      </w:sdtContent>
    </w:sdt>
    <w:p w14:paraId="40BDD404" w14:textId="77777777" w:rsidR="00242912" w:rsidRDefault="00242912">
      <w:r>
        <w:br w:type="page"/>
      </w:r>
    </w:p>
    <w:p w14:paraId="66231CD4" w14:textId="3C8D6D96" w:rsidR="00E9051E" w:rsidRDefault="00E9051E" w:rsidP="00CD64DA">
      <w:pPr>
        <w:pStyle w:val="Title"/>
        <w:spacing w:after="240"/>
        <w:jc w:val="center"/>
      </w:pPr>
      <w:r>
        <w:lastRenderedPageBreak/>
        <w:t>Costos</w:t>
      </w:r>
    </w:p>
    <w:tbl>
      <w:tblPr>
        <w:tblW w:w="9080" w:type="dxa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1868"/>
        <w:gridCol w:w="1901"/>
        <w:gridCol w:w="1654"/>
        <w:gridCol w:w="1861"/>
      </w:tblGrid>
      <w:tr w:rsidR="00CD64DA" w:rsidRPr="00CD64DA" w14:paraId="016F94B1" w14:textId="77777777" w:rsidTr="00CD64DA">
        <w:trPr>
          <w:trHeight w:val="315"/>
        </w:trPr>
        <w:tc>
          <w:tcPr>
            <w:tcW w:w="9080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D9D9D9" w:fill="D9D9D9"/>
            <w:noWrap/>
            <w:vAlign w:val="center"/>
            <w:hideMark/>
          </w:tcPr>
          <w:p w14:paraId="582AEA69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Costos Fijos</w:t>
            </w:r>
          </w:p>
        </w:tc>
      </w:tr>
      <w:tr w:rsidR="00CD64DA" w:rsidRPr="00CD64DA" w14:paraId="1CAF7B3E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30A7F5E9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Insumo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91BA8C" w14:textId="3684D5B2" w:rsidR="00CD64DA" w:rsidRPr="00CD64DA" w:rsidRDefault="0059552B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AE561B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Precio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29FF4F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Cant</w:t>
            </w:r>
            <w:proofErr w:type="spellEnd"/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Requerida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1C3447B4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Costo</w:t>
            </w:r>
          </w:p>
        </w:tc>
      </w:tr>
      <w:tr w:rsidR="00CD64DA" w:rsidRPr="00CD64DA" w14:paraId="5B55E3E0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317AB81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Alquiler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E1B2D43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3A41C10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$500,000.00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D5588C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58B2B851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$500,000.00</w:t>
            </w:r>
          </w:p>
        </w:tc>
      </w:tr>
      <w:tr w:rsidR="00CD64DA" w:rsidRPr="00CD64DA" w14:paraId="119E7A15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0913EA29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Luz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0ADBF1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A49D78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$15,000.00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39D42A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528D4BB7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$15,000.00</w:t>
            </w:r>
          </w:p>
        </w:tc>
      </w:tr>
      <w:tr w:rsidR="00CD64DA" w:rsidRPr="00CD64DA" w14:paraId="2E121616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7BE3FDD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Mano de Obra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A4B8A9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24CE7C9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$1,200,000.00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B64F34B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1AD665F5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$1,200,000.00</w:t>
            </w:r>
          </w:p>
        </w:tc>
      </w:tr>
      <w:tr w:rsidR="00CD64DA" w:rsidRPr="00CD64DA" w14:paraId="0EFC9C24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06E618AC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Monotributo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4D2752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EA4E67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$37,085.74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CEA88C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(una persona)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5C24E89C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$37,085.74</w:t>
            </w:r>
          </w:p>
        </w:tc>
      </w:tr>
      <w:tr w:rsidR="00CD64DA" w:rsidRPr="00CD64DA" w14:paraId="6C4DEBDC" w14:textId="77777777" w:rsidTr="00CD64DA">
        <w:trPr>
          <w:trHeight w:val="315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FEC109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7403356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4FE4582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9BD48D8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5DA05E49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$1,752,085.74</w:t>
            </w:r>
          </w:p>
        </w:tc>
      </w:tr>
      <w:tr w:rsidR="00CD64DA" w:rsidRPr="00CD64DA" w14:paraId="319D5FD2" w14:textId="77777777" w:rsidTr="00CD64DA">
        <w:trPr>
          <w:trHeight w:val="315"/>
        </w:trPr>
        <w:tc>
          <w:tcPr>
            <w:tcW w:w="9080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noWrap/>
            <w:vAlign w:val="center"/>
            <w:hideMark/>
          </w:tcPr>
          <w:p w14:paraId="045E52DB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Costos Variables</w:t>
            </w:r>
          </w:p>
        </w:tc>
      </w:tr>
      <w:tr w:rsidR="00CD64DA" w:rsidRPr="00CD64DA" w14:paraId="45888300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D71C0F8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Insumo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004E774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 de medida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72FFC46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Precio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6EDC691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Cant</w:t>
            </w:r>
            <w:proofErr w:type="spellEnd"/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Requerida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1AE7B146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Costo</w:t>
            </w:r>
          </w:p>
        </w:tc>
      </w:tr>
      <w:tr w:rsidR="00CD64DA" w:rsidRPr="00CD64DA" w14:paraId="577EDE68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21167629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Componentes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BFD098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B23EEB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$20,000.00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24A633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por producto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3008AA6D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$20,000.00</w:t>
            </w:r>
          </w:p>
        </w:tc>
      </w:tr>
      <w:tr w:rsidR="00CD64DA" w:rsidRPr="00CD64DA" w14:paraId="3E9F313B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9271F36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Conector Molex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CE535E2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050DBB7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$3,000.00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909F9A8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 por producto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3EBB9DBD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$30,000.00</w:t>
            </w:r>
          </w:p>
        </w:tc>
      </w:tr>
      <w:tr w:rsidR="00CD64DA" w:rsidRPr="00CD64DA" w14:paraId="08B878F2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7C30688A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DTH22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277A9B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976B8B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$5,443.69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05882A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por producto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004596D7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$5,443.69</w:t>
            </w:r>
          </w:p>
        </w:tc>
      </w:tr>
      <w:tr w:rsidR="00CD64DA" w:rsidRPr="00CD64DA" w14:paraId="32B90878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04904B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ESP32-S3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2204DD3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C567846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$19,025.00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50E4B4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por producto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2662ADFA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$19,025.00</w:t>
            </w:r>
          </w:p>
        </w:tc>
      </w:tr>
      <w:tr w:rsidR="00CD64DA" w:rsidRPr="00CD64DA" w14:paraId="5A84EFC5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7F86A35B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Modulo Micro SD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35CA00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934A3B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$2,823.00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936005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por producto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1AD78E90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$2,823.00</w:t>
            </w:r>
          </w:p>
        </w:tc>
      </w:tr>
      <w:tr w:rsidR="00CD64DA" w:rsidRPr="00CD64DA" w14:paraId="0C66F60C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EF4104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MQ 135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D9E183C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5149136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$4,053.00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1138F2C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por producto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26685A8F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$4,053.00</w:t>
            </w:r>
          </w:p>
        </w:tc>
      </w:tr>
      <w:tr w:rsidR="00CD64DA" w:rsidRPr="00CD64DA" w14:paraId="40BA0540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64F9D285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Plaqueta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0E1FF1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EC4268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$8,000.00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BC7229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por producto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65747BB0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$8,000.00</w:t>
            </w:r>
          </w:p>
        </w:tc>
      </w:tr>
      <w:tr w:rsidR="00CD64DA" w:rsidRPr="00CD64DA" w14:paraId="414F8E3E" w14:textId="77777777" w:rsidTr="00CD64DA">
        <w:trPr>
          <w:trHeight w:val="3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B683AD2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SEN02322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A56A93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CF64C89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$131,025.27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FE31A62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por producto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0677E9C3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$131,025.27</w:t>
            </w:r>
          </w:p>
        </w:tc>
      </w:tr>
      <w:tr w:rsidR="00CD64DA" w:rsidRPr="00CD64DA" w14:paraId="076C42D4" w14:textId="77777777" w:rsidTr="00CD64DA">
        <w:trPr>
          <w:trHeight w:val="315"/>
        </w:trPr>
        <w:tc>
          <w:tcPr>
            <w:tcW w:w="17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410C767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2BE7CF5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0CC81DE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09F0AB2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06A41D5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$220,369.96</w:t>
            </w:r>
          </w:p>
        </w:tc>
      </w:tr>
      <w:tr w:rsidR="00CD64DA" w:rsidRPr="00CD64DA" w14:paraId="10F9BE29" w14:textId="77777777" w:rsidTr="00CD64DA">
        <w:trPr>
          <w:trHeight w:val="315"/>
        </w:trPr>
        <w:tc>
          <w:tcPr>
            <w:tcW w:w="9080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D9D9D9" w:fill="D9D9D9"/>
            <w:noWrap/>
            <w:vAlign w:val="center"/>
            <w:hideMark/>
          </w:tcPr>
          <w:p w14:paraId="5F4C6634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Conclusiones</w:t>
            </w:r>
          </w:p>
        </w:tc>
      </w:tr>
      <w:tr w:rsidR="00CD64DA" w:rsidRPr="00CD64DA" w14:paraId="423DC29C" w14:textId="77777777" w:rsidTr="00CD64DA">
        <w:trPr>
          <w:trHeight w:val="600"/>
        </w:trPr>
        <w:tc>
          <w:tcPr>
            <w:tcW w:w="1796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5800DDD8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Costos Fijos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4B9517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Costos Variables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3633A" w14:textId="2A201234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Producción</w:t>
            </w: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Estimada Mensual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229A09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Costo Total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077C2FAD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Valor Final (+20%)</w:t>
            </w:r>
          </w:p>
        </w:tc>
      </w:tr>
      <w:tr w:rsidR="00CD64DA" w:rsidRPr="00CD64DA" w14:paraId="28351ADD" w14:textId="77777777" w:rsidTr="00CD64DA">
        <w:trPr>
          <w:trHeight w:val="315"/>
        </w:trPr>
        <w:tc>
          <w:tcPr>
            <w:tcW w:w="17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565FAE71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$1,752,085.74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FB401BD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$220,369.96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7B37D96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BE5B9BC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$3,955,785.34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27133DC3" w14:textId="77777777" w:rsidR="00CD64DA" w:rsidRPr="00CD64DA" w:rsidRDefault="00CD64DA" w:rsidP="00CD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D64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$4,944,731.68</w:t>
            </w:r>
          </w:p>
        </w:tc>
      </w:tr>
    </w:tbl>
    <w:p w14:paraId="219BF748" w14:textId="21CACCCC" w:rsidR="00C07821" w:rsidRDefault="00C07821"/>
    <w:p w14:paraId="57161E2D" w14:textId="53623815" w:rsidR="00E9051E" w:rsidRDefault="00E9051E" w:rsidP="00CD64DA">
      <w:pPr>
        <w:pStyle w:val="Title"/>
        <w:spacing w:after="240"/>
        <w:jc w:val="center"/>
      </w:pPr>
      <w:r>
        <w:t>Roles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1"/>
        <w:gridCol w:w="2408"/>
      </w:tblGrid>
      <w:tr w:rsidR="0047346B" w:rsidRPr="0047346B" w14:paraId="23E96DF7" w14:textId="77777777" w:rsidTr="0047346B">
        <w:trPr>
          <w:trHeight w:val="315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D9D9D9" w:fill="D9D9D9"/>
            <w:noWrap/>
            <w:vAlign w:val="center"/>
            <w:hideMark/>
          </w:tcPr>
          <w:p w14:paraId="475F0902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Roles</w:t>
            </w:r>
          </w:p>
        </w:tc>
      </w:tr>
      <w:tr w:rsidR="0047346B" w:rsidRPr="0047346B" w14:paraId="43D2A3EC" w14:textId="77777777" w:rsidTr="0047346B">
        <w:trPr>
          <w:trHeight w:val="300"/>
        </w:trPr>
        <w:tc>
          <w:tcPr>
            <w:tcW w:w="3687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4D2C6735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Encargado</w:t>
            </w:r>
          </w:p>
        </w:tc>
        <w:tc>
          <w:tcPr>
            <w:tcW w:w="1313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3B804B39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Sector</w:t>
            </w:r>
          </w:p>
        </w:tc>
      </w:tr>
      <w:tr w:rsidR="0047346B" w:rsidRPr="0047346B" w14:paraId="25F15E5A" w14:textId="77777777" w:rsidTr="0047346B">
        <w:trPr>
          <w:trHeight w:val="300"/>
        </w:trPr>
        <w:tc>
          <w:tcPr>
            <w:tcW w:w="3687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2E762E3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Erick Fernando Carvalho Sanchez</w:t>
            </w:r>
          </w:p>
        </w:tc>
        <w:tc>
          <w:tcPr>
            <w:tcW w:w="131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01C96341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Ventas</w:t>
            </w:r>
          </w:p>
        </w:tc>
      </w:tr>
      <w:tr w:rsidR="0047346B" w:rsidRPr="0047346B" w14:paraId="16F68D88" w14:textId="77777777" w:rsidTr="0047346B">
        <w:trPr>
          <w:trHeight w:val="300"/>
        </w:trPr>
        <w:tc>
          <w:tcPr>
            <w:tcW w:w="3687" w:type="pct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  <w:hideMark/>
          </w:tcPr>
          <w:p w14:paraId="37BD73D7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Santiago Pylypchuk</w:t>
            </w:r>
          </w:p>
        </w:tc>
        <w:tc>
          <w:tcPr>
            <w:tcW w:w="1313" w:type="pct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14:paraId="7A11C66F" w14:textId="4EF4B51A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Producción</w:t>
            </w:r>
          </w:p>
        </w:tc>
      </w:tr>
      <w:tr w:rsidR="0047346B" w:rsidRPr="0047346B" w14:paraId="47866804" w14:textId="77777777" w:rsidTr="0047346B">
        <w:trPr>
          <w:trHeight w:val="315"/>
        </w:trPr>
        <w:tc>
          <w:tcPr>
            <w:tcW w:w="368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0BA061F7" w14:textId="77777777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Héctor Manuel Santarelli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D9D9D9" w:fill="D9D9D9"/>
            <w:noWrap/>
            <w:vAlign w:val="center"/>
            <w:hideMark/>
          </w:tcPr>
          <w:p w14:paraId="22DB061E" w14:textId="201938E2" w:rsidR="0047346B" w:rsidRPr="0047346B" w:rsidRDefault="0047346B" w:rsidP="00473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346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Logística</w:t>
            </w:r>
          </w:p>
        </w:tc>
      </w:tr>
    </w:tbl>
    <w:p w14:paraId="137DA56C" w14:textId="77777777" w:rsidR="00E9051E" w:rsidRDefault="00E9051E"/>
    <w:sectPr w:rsidR="00E9051E" w:rsidSect="00185673">
      <w:pgSz w:w="11909" w:h="16834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043"/>
    <w:rsid w:val="00087809"/>
    <w:rsid w:val="00157F01"/>
    <w:rsid w:val="00185673"/>
    <w:rsid w:val="00190714"/>
    <w:rsid w:val="00242912"/>
    <w:rsid w:val="003076FC"/>
    <w:rsid w:val="00407D35"/>
    <w:rsid w:val="0047346B"/>
    <w:rsid w:val="004B53F6"/>
    <w:rsid w:val="00533D35"/>
    <w:rsid w:val="0059552B"/>
    <w:rsid w:val="005D5043"/>
    <w:rsid w:val="00743973"/>
    <w:rsid w:val="00A05E93"/>
    <w:rsid w:val="00A7066F"/>
    <w:rsid w:val="00AF0056"/>
    <w:rsid w:val="00B818C4"/>
    <w:rsid w:val="00BC054A"/>
    <w:rsid w:val="00C07821"/>
    <w:rsid w:val="00CD4502"/>
    <w:rsid w:val="00CD64DA"/>
    <w:rsid w:val="00E9051E"/>
    <w:rsid w:val="00F34B89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3EC2DE34"/>
  <w15:chartTrackingRefBased/>
  <w15:docId w15:val="{9809B4E3-597F-4461-B3FC-C35F9F3C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A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E"/>
  </w:style>
  <w:style w:type="paragraph" w:styleId="Heading1">
    <w:name w:val="heading 1"/>
    <w:basedOn w:val="Normal"/>
    <w:next w:val="Normal"/>
    <w:link w:val="Heading1Char"/>
    <w:uiPriority w:val="9"/>
    <w:qFormat/>
    <w:rsid w:val="00E9051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5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51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1E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1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1E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1E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1E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1E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1E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905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51E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5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051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9051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51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1E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1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9051E"/>
    <w:rPr>
      <w:b/>
      <w:bCs/>
      <w:smallCaps/>
      <w:spacing w:val="5"/>
      <w:u w:val="single"/>
    </w:rPr>
  </w:style>
  <w:style w:type="paragraph" w:styleId="NoSpacing">
    <w:name w:val="No Spacing"/>
    <w:link w:val="NoSpacingChar"/>
    <w:uiPriority w:val="1"/>
    <w:qFormat/>
    <w:rsid w:val="00E9051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5673"/>
  </w:style>
  <w:style w:type="table" w:styleId="TableGrid">
    <w:name w:val="Table Grid"/>
    <w:basedOn w:val="TableNormal"/>
    <w:uiPriority w:val="39"/>
    <w:rsid w:val="0040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9051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9051E"/>
    <w:rPr>
      <w:b/>
      <w:bCs/>
    </w:rPr>
  </w:style>
  <w:style w:type="character" w:styleId="Emphasis">
    <w:name w:val="Emphasis"/>
    <w:basedOn w:val="DefaultParagraphFont"/>
    <w:uiPriority w:val="20"/>
    <w:qFormat/>
    <w:rsid w:val="00E9051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9051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9051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9051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5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Costos Proyecto M.A.L.</vt:lpstr>
    </vt:vector>
  </TitlesOfParts>
  <Company>Equipo 3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Costos Proyecto M.A.L.</dc:title>
  <dc:subject>Medidor de Ambiente Laboral</dc:subject>
  <dc:creator>Erick Fernando Carvalho Sanchez</dc:creator>
  <cp:keywords/>
  <dc:description/>
  <cp:lastModifiedBy>Erick Fernando Carvalho Sanchez</cp:lastModifiedBy>
  <cp:revision>10</cp:revision>
  <cp:lastPrinted>2025-08-12T23:26:00Z</cp:lastPrinted>
  <dcterms:created xsi:type="dcterms:W3CDTF">2025-08-12T23:05:00Z</dcterms:created>
  <dcterms:modified xsi:type="dcterms:W3CDTF">2025-09-24T09:13:00Z</dcterms:modified>
</cp:coreProperties>
</file>