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37C94" w14:textId="2294644F" w:rsidR="00D12F91" w:rsidRPr="00AC42A1" w:rsidRDefault="00132C8E" w:rsidP="00332DB5">
      <w:pPr>
        <w:rPr>
          <w:sz w:val="36"/>
          <w:szCs w:val="36"/>
        </w:rPr>
      </w:pPr>
      <w:r w:rsidRPr="00AC42A1">
        <w:rPr>
          <w:noProof/>
        </w:rPr>
        <w:drawing>
          <wp:anchor distT="114300" distB="114300" distL="114300" distR="114300" simplePos="0" relativeHeight="251658240" behindDoc="1" locked="0" layoutInCell="1" hidden="0" allowOverlap="1" wp14:anchorId="5E3743FE" wp14:editId="518D0DBA">
            <wp:simplePos x="0" y="0"/>
            <wp:positionH relativeFrom="margin">
              <wp:posOffset>860425</wp:posOffset>
            </wp:positionH>
            <wp:positionV relativeFrom="margin">
              <wp:posOffset>2065655</wp:posOffset>
            </wp:positionV>
            <wp:extent cx="3994785" cy="4716145"/>
            <wp:effectExtent l="0" t="0" r="0" b="8255"/>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94785" cy="4716145"/>
                    </a:xfrm>
                    <a:prstGeom prst="rect">
                      <a:avLst/>
                    </a:prstGeom>
                    <a:ln/>
                  </pic:spPr>
                </pic:pic>
              </a:graphicData>
            </a:graphic>
            <wp14:sizeRelH relativeFrom="margin">
              <wp14:pctWidth>0</wp14:pctWidth>
            </wp14:sizeRelH>
            <wp14:sizeRelV relativeFrom="margin">
              <wp14:pctHeight>0</wp14:pctHeight>
            </wp14:sizeRelV>
          </wp:anchor>
        </w:drawing>
      </w:r>
      <w:r w:rsidRPr="00AC42A1">
        <w:rPr>
          <w:b/>
          <w:noProof/>
        </w:rPr>
        <mc:AlternateContent>
          <mc:Choice Requires="wps">
            <w:drawing>
              <wp:anchor distT="0" distB="0" distL="114300" distR="114300" simplePos="0" relativeHeight="251659264" behindDoc="0" locked="0" layoutInCell="1" allowOverlap="1" wp14:anchorId="052C9C77" wp14:editId="3464725C">
                <wp:simplePos x="0" y="0"/>
                <wp:positionH relativeFrom="margin">
                  <wp:posOffset>123825</wp:posOffset>
                </wp:positionH>
                <wp:positionV relativeFrom="margin">
                  <wp:posOffset>7000240</wp:posOffset>
                </wp:positionV>
                <wp:extent cx="5486400" cy="1857375"/>
                <wp:effectExtent l="0" t="0" r="0" b="0"/>
                <wp:wrapSquare wrapText="bothSides"/>
                <wp:docPr id="236815214" name="Text Box 1"/>
                <wp:cNvGraphicFramePr/>
                <a:graphic xmlns:a="http://schemas.openxmlformats.org/drawingml/2006/main">
                  <a:graphicData uri="http://schemas.microsoft.com/office/word/2010/wordprocessingShape">
                    <wps:wsp>
                      <wps:cNvSpPr txBox="1"/>
                      <wps:spPr>
                        <a:xfrm>
                          <a:off x="0" y="0"/>
                          <a:ext cx="5486400" cy="1857375"/>
                        </a:xfrm>
                        <a:prstGeom prst="rect">
                          <a:avLst/>
                        </a:prstGeom>
                        <a:noFill/>
                        <a:ln w="6350">
                          <a:noFill/>
                        </a:ln>
                      </wps:spPr>
                      <wps:txbx>
                        <w:txbxContent>
                          <w:p w14:paraId="4DC73160" w14:textId="6C695116" w:rsidR="00D12F91" w:rsidRPr="00AC42A1" w:rsidRDefault="00D12F91" w:rsidP="00AC42A1">
                            <w:pPr>
                              <w:tabs>
                                <w:tab w:val="right" w:pos="14400"/>
                              </w:tabs>
                              <w:ind w:right="115"/>
                              <w:jc w:val="center"/>
                              <w:rPr>
                                <w:sz w:val="28"/>
                                <w:szCs w:val="28"/>
                              </w:rPr>
                            </w:pPr>
                            <w:r w:rsidRPr="00AC42A1">
                              <w:rPr>
                                <w:caps/>
                                <w:sz w:val="28"/>
                                <w:szCs w:val="28"/>
                                <w:u w:val="single"/>
                              </w:rPr>
                              <w:t>Grupo</w:t>
                            </w:r>
                            <w:r w:rsidRPr="00AC42A1">
                              <w:rPr>
                                <w:sz w:val="28"/>
                                <w:szCs w:val="28"/>
                              </w:rPr>
                              <w:t>:</w:t>
                            </w:r>
                            <w:r w:rsidR="00AC42A1" w:rsidRPr="00AC42A1">
                              <w:rPr>
                                <w:sz w:val="28"/>
                                <w:szCs w:val="28"/>
                              </w:rPr>
                              <w:tab/>
                            </w:r>
                            <w:r w:rsidRPr="00AC42A1">
                              <w:rPr>
                                <w:sz w:val="28"/>
                                <w:szCs w:val="28"/>
                              </w:rPr>
                              <w:t>N°7</w:t>
                            </w:r>
                          </w:p>
                          <w:p w14:paraId="49EE6646" w14:textId="7370ED47" w:rsidR="00AC42A1" w:rsidRDefault="00AC42A1" w:rsidP="00AC42A1">
                            <w:pPr>
                              <w:tabs>
                                <w:tab w:val="right" w:pos="14400"/>
                              </w:tabs>
                              <w:ind w:right="115"/>
                              <w:jc w:val="center"/>
                              <w:rPr>
                                <w:sz w:val="28"/>
                                <w:szCs w:val="28"/>
                              </w:rPr>
                            </w:pPr>
                            <w:r w:rsidRPr="00AC42A1">
                              <w:rPr>
                                <w:caps/>
                                <w:sz w:val="28"/>
                                <w:szCs w:val="28"/>
                                <w:u w:val="single"/>
                              </w:rPr>
                              <w:t>Profesor</w:t>
                            </w:r>
                            <w:r w:rsidRPr="00AC42A1">
                              <w:rPr>
                                <w:sz w:val="28"/>
                                <w:szCs w:val="28"/>
                              </w:rPr>
                              <w:t>:</w:t>
                            </w:r>
                            <w:r w:rsidRPr="00AC42A1">
                              <w:rPr>
                                <w:sz w:val="28"/>
                                <w:szCs w:val="28"/>
                              </w:rPr>
                              <w:tab/>
                              <w:t>Juan Pablo Rufino</w:t>
                            </w:r>
                          </w:p>
                          <w:p w14:paraId="65A0BCD3" w14:textId="063177CE" w:rsidR="00132C8E" w:rsidRPr="00AC42A1" w:rsidRDefault="00132C8E" w:rsidP="00AC42A1">
                            <w:pPr>
                              <w:tabs>
                                <w:tab w:val="right" w:pos="14400"/>
                              </w:tabs>
                              <w:ind w:right="115"/>
                              <w:jc w:val="center"/>
                              <w:rPr>
                                <w:sz w:val="28"/>
                                <w:szCs w:val="28"/>
                              </w:rPr>
                            </w:pPr>
                            <w:r>
                              <w:rPr>
                                <w:sz w:val="28"/>
                                <w:szCs w:val="28"/>
                              </w:rPr>
                              <w:t>Instituto Tecnológico San Bonifacio</w:t>
                            </w:r>
                          </w:p>
                          <w:p w14:paraId="5FA317D8" w14:textId="38629AFE" w:rsidR="00D12F91" w:rsidRPr="00AC42A1" w:rsidRDefault="00D12F91" w:rsidP="00B02F6E">
                            <w:pPr>
                              <w:ind w:right="120"/>
                              <w:jc w:val="center"/>
                              <w:rPr>
                                <w:sz w:val="28"/>
                                <w:szCs w:val="28"/>
                              </w:rPr>
                            </w:pPr>
                            <w:r w:rsidRPr="00AC42A1">
                              <w:rPr>
                                <w:caps/>
                                <w:sz w:val="28"/>
                                <w:szCs w:val="28"/>
                                <w:u w:val="single"/>
                              </w:rPr>
                              <w:t>Integrantes</w:t>
                            </w:r>
                            <w:r w:rsidRPr="00AC42A1">
                              <w:rPr>
                                <w:sz w:val="28"/>
                                <w:szCs w:val="28"/>
                              </w:rPr>
                              <w:t>:</w:t>
                            </w:r>
                          </w:p>
                          <w:p w14:paraId="05DE469A" w14:textId="6DA5B9F6" w:rsidR="00D12F91" w:rsidRPr="00AC42A1" w:rsidRDefault="00D12F91" w:rsidP="000F6A5E">
                            <w:pPr>
                              <w:pStyle w:val="ListParagraph"/>
                              <w:numPr>
                                <w:ilvl w:val="0"/>
                                <w:numId w:val="3"/>
                              </w:numPr>
                              <w:ind w:right="120"/>
                              <w:jc w:val="center"/>
                              <w:rPr>
                                <w:sz w:val="28"/>
                                <w:szCs w:val="28"/>
                              </w:rPr>
                            </w:pPr>
                            <w:r w:rsidRPr="00AC42A1">
                              <w:rPr>
                                <w:sz w:val="28"/>
                                <w:szCs w:val="28"/>
                              </w:rPr>
                              <w:t>Erick Fernando Carvalho Sanchez</w:t>
                            </w:r>
                          </w:p>
                          <w:p w14:paraId="00428D37" w14:textId="77777777" w:rsidR="00D12F91" w:rsidRPr="00AC42A1" w:rsidRDefault="00D12F91" w:rsidP="000F6A5E">
                            <w:pPr>
                              <w:pStyle w:val="ListParagraph"/>
                              <w:numPr>
                                <w:ilvl w:val="0"/>
                                <w:numId w:val="3"/>
                              </w:numPr>
                              <w:ind w:right="120"/>
                              <w:jc w:val="center"/>
                              <w:rPr>
                                <w:sz w:val="28"/>
                                <w:szCs w:val="28"/>
                              </w:rPr>
                            </w:pPr>
                            <w:r w:rsidRPr="00AC42A1">
                              <w:rPr>
                                <w:sz w:val="28"/>
                                <w:szCs w:val="28"/>
                              </w:rPr>
                              <w:t>Santiago Pylypchuk</w:t>
                            </w:r>
                          </w:p>
                          <w:p w14:paraId="0B70CB82" w14:textId="4B27F66B" w:rsidR="00D12F91" w:rsidRPr="00AC42A1" w:rsidRDefault="00D12F91" w:rsidP="000F6A5E">
                            <w:pPr>
                              <w:pStyle w:val="ListParagraph"/>
                              <w:numPr>
                                <w:ilvl w:val="0"/>
                                <w:numId w:val="3"/>
                              </w:numPr>
                              <w:ind w:right="120"/>
                              <w:jc w:val="center"/>
                              <w:rPr>
                                <w:sz w:val="28"/>
                                <w:szCs w:val="28"/>
                              </w:rPr>
                            </w:pPr>
                            <w:r w:rsidRPr="00AC42A1">
                              <w:rPr>
                                <w:sz w:val="28"/>
                                <w:szCs w:val="28"/>
                              </w:rPr>
                              <w:t>Hector Manuel Santarelli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2C9C77" id="_x0000_t202" coordsize="21600,21600" o:spt="202" path="m,l,21600r21600,l21600,xe">
                <v:stroke joinstyle="miter"/>
                <v:path gradientshapeok="t" o:connecttype="rect"/>
              </v:shapetype>
              <v:shape id="Text Box 1" o:spid="_x0000_s1026" type="#_x0000_t202" style="position:absolute;margin-left:9.75pt;margin-top:551.2pt;width:6in;height:14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LKjGAIAAC0EAAAOAAAAZHJzL2Uyb0RvYy54bWysU8lu2zAQvRfoPxC815IdbxEsB24CFwWM&#10;JIBT5ExTpCWA4rAkbcn9+g4peUHaU9ELNcMZzfLe4+KhrRU5Cusq0DkdDlJKhOZQVHqf0x9v6y9z&#10;SpxnumAKtMjpSTj6sPz8adGYTIygBFUIS7CIdlljclp6b7IkcbwUNXMDMEJjUIKtmUfX7pPCsgar&#10;1yoZpek0acAWxgIXzuHtUxeky1hfSsH9i5ROeKJyirP5eNp47sKZLBcs21tmyor3Y7B/mKJmlcam&#10;l1JPzDNysNUfpeqKW3Ag/YBDnYCUFRdxB9xmmH7YZlsyI+IuCI4zF5jc/yvLn49b82qJb79CiwQG&#10;QBrjMoeXYZ9W2jp8cVKCcYTwdIFNtJ5wvJyM59NxiiGOseF8MrubTUKd5Pq7sc5/E1CTYOTUIi8R&#10;LnbcON+lnlNCNw3rSqnIjdKkyen0bpLGHy4RLK409rgOGyzf7tp+gx0UJ1zMQse5M3xdYfMNc/6V&#10;WSQZB0bh+hc8pAJsAr1FSQn219/uQz5ij1FKGhRNTt3PA7OCEvVdIyv3w/E4qCw648lshI69jexu&#10;I/pQPwLqcohPxPBohnyvzqa0UL+jvlehK4aY5tg7p/5sPvpOyvg+uFitYhLqyjC/0VvDQ+kAZ4D2&#10;rX1n1vT4e6TuGc7yYtkHGrrcjojVwYOsIkcB4A7VHnfUZGS5fz9B9Ld+zLq+8uVvAAAA//8DAFBL&#10;AwQUAAYACAAAACEALeQSLOIAAAAMAQAADwAAAGRycy9kb3ducmV2LnhtbEyPQU/DMAyF70j8h8hI&#10;3Fi6bkNtaTpNlSYkBIeNXbi5jddWNElpsq3w6zGncbLe89Pz53w9mV6cafSdswrmswgE2drpzjYK&#10;Du/bhwSED2g19s6Sgm/ysC5ub3LMtLvYHZ33oRFcYn2GCtoQhkxKX7dk0M/cQJZ3RzcaDCzHRuoR&#10;L1xuehlH0aM02Fm+0OJAZUv15/5kFLyU2zfcVbFJfvry+fW4Gb4OHyul7u+mzROIQFO4huEPn9Gh&#10;YKbKnaz2omedrjjJcx7FSxCcSJIFWxVbi3SZgixy+f+J4hcAAP//AwBQSwECLQAUAAYACAAAACEA&#10;toM4kv4AAADhAQAAEwAAAAAAAAAAAAAAAAAAAAAAW0NvbnRlbnRfVHlwZXNdLnhtbFBLAQItABQA&#10;BgAIAAAAIQA4/SH/1gAAAJQBAAALAAAAAAAAAAAAAAAAAC8BAABfcmVscy8ucmVsc1BLAQItABQA&#10;BgAIAAAAIQC2gLKjGAIAAC0EAAAOAAAAAAAAAAAAAAAAAC4CAABkcnMvZTJvRG9jLnhtbFBLAQIt&#10;ABQABgAIAAAAIQAt5BIs4gAAAAwBAAAPAAAAAAAAAAAAAAAAAHIEAABkcnMvZG93bnJldi54bWxQ&#10;SwUGAAAAAAQABADzAAAAgQUAAAAA&#10;" filled="f" stroked="f" strokeweight=".5pt">
                <v:textbox>
                  <w:txbxContent>
                    <w:p w14:paraId="4DC73160" w14:textId="6C695116" w:rsidR="00D12F91" w:rsidRPr="00AC42A1" w:rsidRDefault="00D12F91" w:rsidP="00AC42A1">
                      <w:pPr>
                        <w:tabs>
                          <w:tab w:val="right" w:pos="14400"/>
                        </w:tabs>
                        <w:ind w:right="115"/>
                        <w:jc w:val="center"/>
                        <w:rPr>
                          <w:sz w:val="28"/>
                          <w:szCs w:val="28"/>
                        </w:rPr>
                      </w:pPr>
                      <w:r w:rsidRPr="00AC42A1">
                        <w:rPr>
                          <w:caps/>
                          <w:sz w:val="28"/>
                          <w:szCs w:val="28"/>
                          <w:u w:val="single"/>
                        </w:rPr>
                        <w:t>Grupo</w:t>
                      </w:r>
                      <w:r w:rsidRPr="00AC42A1">
                        <w:rPr>
                          <w:sz w:val="28"/>
                          <w:szCs w:val="28"/>
                        </w:rPr>
                        <w:t>:</w:t>
                      </w:r>
                      <w:r w:rsidR="00AC42A1" w:rsidRPr="00AC42A1">
                        <w:rPr>
                          <w:sz w:val="28"/>
                          <w:szCs w:val="28"/>
                        </w:rPr>
                        <w:tab/>
                      </w:r>
                      <w:r w:rsidRPr="00AC42A1">
                        <w:rPr>
                          <w:sz w:val="28"/>
                          <w:szCs w:val="28"/>
                        </w:rPr>
                        <w:t>N°7</w:t>
                      </w:r>
                    </w:p>
                    <w:p w14:paraId="49EE6646" w14:textId="7370ED47" w:rsidR="00AC42A1" w:rsidRDefault="00AC42A1" w:rsidP="00AC42A1">
                      <w:pPr>
                        <w:tabs>
                          <w:tab w:val="right" w:pos="14400"/>
                        </w:tabs>
                        <w:ind w:right="115"/>
                        <w:jc w:val="center"/>
                        <w:rPr>
                          <w:sz w:val="28"/>
                          <w:szCs w:val="28"/>
                        </w:rPr>
                      </w:pPr>
                      <w:r w:rsidRPr="00AC42A1">
                        <w:rPr>
                          <w:caps/>
                          <w:sz w:val="28"/>
                          <w:szCs w:val="28"/>
                          <w:u w:val="single"/>
                        </w:rPr>
                        <w:t>Profesor</w:t>
                      </w:r>
                      <w:r w:rsidRPr="00AC42A1">
                        <w:rPr>
                          <w:sz w:val="28"/>
                          <w:szCs w:val="28"/>
                        </w:rPr>
                        <w:t>:</w:t>
                      </w:r>
                      <w:r w:rsidRPr="00AC42A1">
                        <w:rPr>
                          <w:sz w:val="28"/>
                          <w:szCs w:val="28"/>
                        </w:rPr>
                        <w:tab/>
                        <w:t>Juan Pablo Rufino</w:t>
                      </w:r>
                    </w:p>
                    <w:p w14:paraId="65A0BCD3" w14:textId="063177CE" w:rsidR="00132C8E" w:rsidRPr="00AC42A1" w:rsidRDefault="00132C8E" w:rsidP="00AC42A1">
                      <w:pPr>
                        <w:tabs>
                          <w:tab w:val="right" w:pos="14400"/>
                        </w:tabs>
                        <w:ind w:right="115"/>
                        <w:jc w:val="center"/>
                        <w:rPr>
                          <w:sz w:val="28"/>
                          <w:szCs w:val="28"/>
                        </w:rPr>
                      </w:pPr>
                      <w:r>
                        <w:rPr>
                          <w:sz w:val="28"/>
                          <w:szCs w:val="28"/>
                        </w:rPr>
                        <w:t>Instituto Tecnológico San Bonifacio</w:t>
                      </w:r>
                    </w:p>
                    <w:p w14:paraId="5FA317D8" w14:textId="38629AFE" w:rsidR="00D12F91" w:rsidRPr="00AC42A1" w:rsidRDefault="00D12F91" w:rsidP="00B02F6E">
                      <w:pPr>
                        <w:ind w:right="120"/>
                        <w:jc w:val="center"/>
                        <w:rPr>
                          <w:sz w:val="28"/>
                          <w:szCs w:val="28"/>
                        </w:rPr>
                      </w:pPr>
                      <w:r w:rsidRPr="00AC42A1">
                        <w:rPr>
                          <w:caps/>
                          <w:sz w:val="28"/>
                          <w:szCs w:val="28"/>
                          <w:u w:val="single"/>
                        </w:rPr>
                        <w:t>Integrantes</w:t>
                      </w:r>
                      <w:r w:rsidRPr="00AC42A1">
                        <w:rPr>
                          <w:sz w:val="28"/>
                          <w:szCs w:val="28"/>
                        </w:rPr>
                        <w:t>:</w:t>
                      </w:r>
                    </w:p>
                    <w:p w14:paraId="05DE469A" w14:textId="6DA5B9F6" w:rsidR="00D12F91" w:rsidRPr="00AC42A1" w:rsidRDefault="00D12F91" w:rsidP="000F6A5E">
                      <w:pPr>
                        <w:pStyle w:val="ListParagraph"/>
                        <w:numPr>
                          <w:ilvl w:val="0"/>
                          <w:numId w:val="3"/>
                        </w:numPr>
                        <w:ind w:right="120"/>
                        <w:jc w:val="center"/>
                        <w:rPr>
                          <w:sz w:val="28"/>
                          <w:szCs w:val="28"/>
                        </w:rPr>
                      </w:pPr>
                      <w:r w:rsidRPr="00AC42A1">
                        <w:rPr>
                          <w:sz w:val="28"/>
                          <w:szCs w:val="28"/>
                        </w:rPr>
                        <w:t>Erick Fernando Carvalho Sanchez</w:t>
                      </w:r>
                    </w:p>
                    <w:p w14:paraId="00428D37" w14:textId="77777777" w:rsidR="00D12F91" w:rsidRPr="00AC42A1" w:rsidRDefault="00D12F91" w:rsidP="000F6A5E">
                      <w:pPr>
                        <w:pStyle w:val="ListParagraph"/>
                        <w:numPr>
                          <w:ilvl w:val="0"/>
                          <w:numId w:val="3"/>
                        </w:numPr>
                        <w:ind w:right="120"/>
                        <w:jc w:val="center"/>
                        <w:rPr>
                          <w:sz w:val="28"/>
                          <w:szCs w:val="28"/>
                        </w:rPr>
                      </w:pPr>
                      <w:r w:rsidRPr="00AC42A1">
                        <w:rPr>
                          <w:sz w:val="28"/>
                          <w:szCs w:val="28"/>
                        </w:rPr>
                        <w:t>Santiago Pylypchuk</w:t>
                      </w:r>
                    </w:p>
                    <w:p w14:paraId="0B70CB82" w14:textId="4B27F66B" w:rsidR="00D12F91" w:rsidRPr="00AC42A1" w:rsidRDefault="00D12F91" w:rsidP="000F6A5E">
                      <w:pPr>
                        <w:pStyle w:val="ListParagraph"/>
                        <w:numPr>
                          <w:ilvl w:val="0"/>
                          <w:numId w:val="3"/>
                        </w:numPr>
                        <w:ind w:right="120"/>
                        <w:jc w:val="center"/>
                        <w:rPr>
                          <w:sz w:val="28"/>
                          <w:szCs w:val="28"/>
                        </w:rPr>
                      </w:pPr>
                      <w:r w:rsidRPr="00AC42A1">
                        <w:rPr>
                          <w:sz w:val="28"/>
                          <w:szCs w:val="28"/>
                        </w:rPr>
                        <w:t>Hector Manuel Santarelli</w:t>
                      </w:r>
                    </w:p>
                  </w:txbxContent>
                </v:textbox>
                <w10:wrap type="square" anchorx="margin" anchory="margin"/>
              </v:shape>
            </w:pict>
          </mc:Fallback>
        </mc:AlternateContent>
      </w:r>
      <w:r w:rsidR="00B02F6E" w:rsidRPr="00AC42A1">
        <w:rPr>
          <w:noProof/>
        </w:rPr>
        <mc:AlternateContent>
          <mc:Choice Requires="wps">
            <w:drawing>
              <wp:anchor distT="0" distB="0" distL="114300" distR="114300" simplePos="0" relativeHeight="251660288" behindDoc="0" locked="0" layoutInCell="1" allowOverlap="1" wp14:anchorId="423E02C6" wp14:editId="541BE1D7">
                <wp:simplePos x="0" y="0"/>
                <wp:positionH relativeFrom="margin">
                  <wp:align>center</wp:align>
                </wp:positionH>
                <wp:positionV relativeFrom="margin">
                  <wp:align>top</wp:align>
                </wp:positionV>
                <wp:extent cx="5600700" cy="2161309"/>
                <wp:effectExtent l="0" t="0" r="0" b="0"/>
                <wp:wrapNone/>
                <wp:docPr id="1070211408" name="Text Box 2"/>
                <wp:cNvGraphicFramePr/>
                <a:graphic xmlns:a="http://schemas.openxmlformats.org/drawingml/2006/main">
                  <a:graphicData uri="http://schemas.microsoft.com/office/word/2010/wordprocessingShape">
                    <wps:wsp>
                      <wps:cNvSpPr txBox="1"/>
                      <wps:spPr>
                        <a:xfrm>
                          <a:off x="0" y="0"/>
                          <a:ext cx="5600700" cy="2161309"/>
                        </a:xfrm>
                        <a:prstGeom prst="rect">
                          <a:avLst/>
                        </a:prstGeom>
                        <a:noFill/>
                        <a:ln w="6350">
                          <a:noFill/>
                        </a:ln>
                      </wps:spPr>
                      <wps:txbx>
                        <w:txbxContent>
                          <w:p w14:paraId="185DB83B" w14:textId="4D00E202" w:rsidR="00D12F91" w:rsidRPr="00ED5957" w:rsidRDefault="00AC42A1" w:rsidP="00D12F91">
                            <w:pPr>
                              <w:pStyle w:val="Heading1"/>
                              <w:rPr>
                                <w:sz w:val="56"/>
                                <w:szCs w:val="56"/>
                                <w:u w:val="none"/>
                              </w:rPr>
                            </w:pPr>
                            <w:r w:rsidRPr="00ED5957">
                              <w:rPr>
                                <w:sz w:val="56"/>
                                <w:szCs w:val="56"/>
                                <w:u w:val="none"/>
                              </w:rPr>
                              <w:t>Emprendimiento productivo y</w:t>
                            </w:r>
                            <w:r w:rsidRPr="00AC42A1">
                              <w:rPr>
                                <w:sz w:val="56"/>
                                <w:szCs w:val="56"/>
                              </w:rPr>
                              <w:t xml:space="preserve"> </w:t>
                            </w:r>
                            <w:r w:rsidRPr="00ED5957">
                              <w:rPr>
                                <w:sz w:val="56"/>
                                <w:szCs w:val="56"/>
                                <w:u w:val="none"/>
                              </w:rPr>
                              <w:t>desarrollo local</w:t>
                            </w:r>
                          </w:p>
                          <w:p w14:paraId="5906A2A9" w14:textId="155E8593" w:rsidR="00AC42A1" w:rsidRPr="00ED5957" w:rsidRDefault="00AC42A1" w:rsidP="00ED5957">
                            <w:pPr>
                              <w:pStyle w:val="Heading1"/>
                              <w:spacing w:line="360" w:lineRule="auto"/>
                              <w:rPr>
                                <w:sz w:val="52"/>
                                <w:szCs w:val="52"/>
                                <w:u w:val="none"/>
                              </w:rPr>
                            </w:pPr>
                            <w:r w:rsidRPr="00ED5957">
                              <w:rPr>
                                <w:sz w:val="52"/>
                                <w:szCs w:val="52"/>
                                <w:u w:val="none"/>
                              </w:rPr>
                              <w:t>Trabajo Práctico Grupal N°1</w:t>
                            </w:r>
                          </w:p>
                          <w:p w14:paraId="73EF99B7" w14:textId="2DBE24B8" w:rsidR="00ED5957" w:rsidRPr="00ED5957" w:rsidRDefault="00ED5957" w:rsidP="00ED5957">
                            <w:pPr>
                              <w:pStyle w:val="Heading1"/>
                              <w:rPr>
                                <w:sz w:val="52"/>
                                <w:szCs w:val="52"/>
                              </w:rPr>
                            </w:pPr>
                            <w:r w:rsidRPr="00ED5957">
                              <w:rPr>
                                <w:sz w:val="52"/>
                                <w:szCs w:val="52"/>
                              </w:rPr>
                              <w:t>Ambiente Laboral Saludable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E02C6" id="Text Box 2" o:spid="_x0000_s1027" type="#_x0000_t202" style="position:absolute;margin-left:0;margin-top:0;width:441pt;height:170.2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d4GgIAADQEAAAOAAAAZHJzL2Uyb0RvYy54bWysU8tu2zAQvBfoPxC815Ic2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vpLE1vUwxxjI2zWXaT3oc6yeV3Y53/JqAhwSioRV4i&#10;XOywdr5PPaWEbhpWtVKRG6VJW9DZzTSNP5wjWFxp7HEZNli+23akLq8W2UJ5xP0s9NQ7w1c1zrBm&#10;zr8yi1zj3Khf/4KHVIC9YLAoqcD++tt9yEcKMEpJi9opqPu5Z1ZQor5rJOc+m0yC2KIzmd6O0bHX&#10;ke11RO+bR0B5ZvhSDI9myPfqZEoLzTvKfBm6Yohpjr0L6k/mo+8Vjc+Ei+UyJqG8DPNrvTE8lA6o&#10;BoTfundmzUCDRwaf4aQyln9go8/t+VjuPcg6UhVw7lEd4EdpRrKHZxS0f+3HrMtjX/wGAAD//wMA&#10;UEsDBBQABgAIAAAAIQDg2TCL3QAAAAUBAAAPAAAAZHJzL2Rvd25yZXYueG1sTI9BS8NAEIXvgv9h&#10;GcGb3TRWCTGbUgJFED209uJtkt0mobuzMbtto7/e0Uu9PHi84b1viuXkrDiZMfSeFMxnCQhDjdc9&#10;tQp27+u7DESISBqtJ6PgywRYltdXBeban2ljTtvYCi6hkKOCLsYhlzI0nXEYZn4wxNnejw4j27GV&#10;esQzlzsr0yR5lA574oUOB1N1pjlsj07BS7V+w02duuzbVs+v+9Xwuft4UOr2Zlo9gYhmipdj+MVn&#10;dCiZqfZH0kFYBfxI/FPOsixlWyu4XyQLkGUh/9OXPwAAAP//AwBQSwECLQAUAAYACAAAACEAtoM4&#10;kv4AAADhAQAAEwAAAAAAAAAAAAAAAAAAAAAAW0NvbnRlbnRfVHlwZXNdLnhtbFBLAQItABQABgAI&#10;AAAAIQA4/SH/1gAAAJQBAAALAAAAAAAAAAAAAAAAAC8BAABfcmVscy8ucmVsc1BLAQItABQABgAI&#10;AAAAIQDlbQd4GgIAADQEAAAOAAAAAAAAAAAAAAAAAC4CAABkcnMvZTJvRG9jLnhtbFBLAQItABQA&#10;BgAIAAAAIQDg2TCL3QAAAAUBAAAPAAAAAAAAAAAAAAAAAHQEAABkcnMvZG93bnJldi54bWxQSwUG&#10;AAAAAAQABADzAAAAfgUAAAAA&#10;" filled="f" stroked="f" strokeweight=".5pt">
                <v:textbox>
                  <w:txbxContent>
                    <w:p w14:paraId="185DB83B" w14:textId="4D00E202" w:rsidR="00D12F91" w:rsidRPr="00ED5957" w:rsidRDefault="00AC42A1" w:rsidP="00D12F91">
                      <w:pPr>
                        <w:pStyle w:val="Heading1"/>
                        <w:rPr>
                          <w:sz w:val="56"/>
                          <w:szCs w:val="56"/>
                          <w:u w:val="none"/>
                        </w:rPr>
                      </w:pPr>
                      <w:r w:rsidRPr="00ED5957">
                        <w:rPr>
                          <w:sz w:val="56"/>
                          <w:szCs w:val="56"/>
                          <w:u w:val="none"/>
                        </w:rPr>
                        <w:t>Emprendimiento productivo y</w:t>
                      </w:r>
                      <w:r w:rsidRPr="00AC42A1">
                        <w:rPr>
                          <w:sz w:val="56"/>
                          <w:szCs w:val="56"/>
                        </w:rPr>
                        <w:t xml:space="preserve"> </w:t>
                      </w:r>
                      <w:r w:rsidRPr="00ED5957">
                        <w:rPr>
                          <w:sz w:val="56"/>
                          <w:szCs w:val="56"/>
                          <w:u w:val="none"/>
                        </w:rPr>
                        <w:t>desarrollo local</w:t>
                      </w:r>
                    </w:p>
                    <w:p w14:paraId="5906A2A9" w14:textId="155E8593" w:rsidR="00AC42A1" w:rsidRPr="00ED5957" w:rsidRDefault="00AC42A1" w:rsidP="00ED5957">
                      <w:pPr>
                        <w:pStyle w:val="Heading1"/>
                        <w:spacing w:line="360" w:lineRule="auto"/>
                        <w:rPr>
                          <w:sz w:val="52"/>
                          <w:szCs w:val="52"/>
                          <w:u w:val="none"/>
                        </w:rPr>
                      </w:pPr>
                      <w:r w:rsidRPr="00ED5957">
                        <w:rPr>
                          <w:sz w:val="52"/>
                          <w:szCs w:val="52"/>
                          <w:u w:val="none"/>
                        </w:rPr>
                        <w:t>Trabajo Práctico Grupal N°1</w:t>
                      </w:r>
                    </w:p>
                    <w:p w14:paraId="73EF99B7" w14:textId="2DBE24B8" w:rsidR="00ED5957" w:rsidRPr="00ED5957" w:rsidRDefault="00ED5957" w:rsidP="00ED5957">
                      <w:pPr>
                        <w:pStyle w:val="Heading1"/>
                        <w:rPr>
                          <w:sz w:val="52"/>
                          <w:szCs w:val="52"/>
                        </w:rPr>
                      </w:pPr>
                      <w:r w:rsidRPr="00ED5957">
                        <w:rPr>
                          <w:sz w:val="52"/>
                          <w:szCs w:val="52"/>
                        </w:rPr>
                        <w:t>Ambiente Laboral Saludable</w:t>
                      </w:r>
                    </w:p>
                  </w:txbxContent>
                </v:textbox>
                <w10:wrap anchorx="margin" anchory="margin"/>
              </v:shape>
            </w:pict>
          </mc:Fallback>
        </mc:AlternateContent>
      </w:r>
      <w:r w:rsidR="00D12F91" w:rsidRPr="00AC42A1">
        <w:rPr>
          <w:b/>
        </w:rPr>
        <w:br w:type="page"/>
      </w:r>
    </w:p>
    <w:p w14:paraId="72F8B2CD" w14:textId="0E626A44" w:rsidR="002815F2" w:rsidRPr="00AC42A1" w:rsidRDefault="00000000" w:rsidP="00AF47C6">
      <w:pPr>
        <w:pStyle w:val="Title"/>
      </w:pPr>
      <w:r w:rsidRPr="00AC42A1">
        <w:lastRenderedPageBreak/>
        <w:t>Introducción</w:t>
      </w:r>
    </w:p>
    <w:p w14:paraId="49F067FF" w14:textId="77777777" w:rsidR="002815F2" w:rsidRPr="00AC42A1" w:rsidRDefault="00000000" w:rsidP="00132C8E">
      <w:pPr>
        <w:spacing w:after="240" w:line="360" w:lineRule="auto"/>
        <w:ind w:left="180"/>
        <w:rPr>
          <w:sz w:val="24"/>
          <w:szCs w:val="24"/>
        </w:rPr>
      </w:pPr>
      <w:r w:rsidRPr="00AC42A1">
        <w:rPr>
          <w:sz w:val="24"/>
          <w:szCs w:val="24"/>
        </w:rPr>
        <w:t>La salud laboral es un concepto fundamental y multifacético que no solo involucra la prevención de accidentes y enfermedades, sino también la promoción de un entorno de trabajo que garantice el bienestar integral de los empleados. En el contexto laboral contemporáneo, se reconoce que el bienestar físico, mental y emocional de los trabajadores es esencial para optimizar la productividad y fortalecer el compromiso y la satisfacción. Estos factores repercuten directamente en el rendimiento y éxito de las organizaciones, reflejándose en una menor rotación de personal, mejor rendimiento y un ambiente de trabajo positivo que favorezca el crecimiento tanto individual como colectivo.</w:t>
      </w:r>
    </w:p>
    <w:p w14:paraId="26D26F7D" w14:textId="27D396C4" w:rsidR="002815F2" w:rsidRPr="00AC42A1" w:rsidRDefault="00000000" w:rsidP="00132C8E">
      <w:pPr>
        <w:spacing w:before="240" w:after="240" w:line="360" w:lineRule="auto"/>
        <w:ind w:left="180"/>
        <w:rPr>
          <w:sz w:val="24"/>
          <w:szCs w:val="24"/>
        </w:rPr>
      </w:pPr>
      <w:r w:rsidRPr="00AC42A1">
        <w:rPr>
          <w:sz w:val="24"/>
          <w:szCs w:val="24"/>
        </w:rPr>
        <w:t>El ambiente de trabajo es un factor determinante en la</w:t>
      </w:r>
      <w:r w:rsidR="0056451C">
        <w:rPr>
          <w:sz w:val="24"/>
          <w:szCs w:val="24"/>
        </w:rPr>
        <w:t xml:space="preserve"> salud y</w:t>
      </w:r>
      <w:r w:rsidRPr="00AC42A1">
        <w:rPr>
          <w:sz w:val="24"/>
          <w:szCs w:val="24"/>
        </w:rPr>
        <w:t xml:space="preserve"> calidad de</w:t>
      </w:r>
      <w:r w:rsidR="0056451C">
        <w:rPr>
          <w:sz w:val="24"/>
          <w:szCs w:val="24"/>
        </w:rPr>
        <w:t xml:space="preserve"> la</w:t>
      </w:r>
      <w:r w:rsidRPr="00AC42A1">
        <w:rPr>
          <w:sz w:val="24"/>
          <w:szCs w:val="24"/>
        </w:rPr>
        <w:t xml:space="preserve"> vida laboral. Las condiciones del entorno no solo influyen en la comodidad física de los empleados, sino también en su salud emocional y su capacidad para desarrollar su potencial en el ámbito profesional. La temperatura, la humedad, la calidad del aire, el ruido y la iluminación son solo algunos de los aspectos del entorno que, si no son gestionados adecuadamente, pueden tener consecuencias negativas a corto y largo plazo. En consecuencia, </w:t>
      </w:r>
      <w:r w:rsidR="0056451C">
        <w:rPr>
          <w:sz w:val="24"/>
          <w:szCs w:val="24"/>
        </w:rPr>
        <w:t>el control</w:t>
      </w:r>
      <w:r w:rsidRPr="00AC42A1">
        <w:rPr>
          <w:sz w:val="24"/>
          <w:szCs w:val="24"/>
        </w:rPr>
        <w:t xml:space="preserve"> de estos factores ambientales se ha convertido en una herramienta crucial para los empleadores que buscan no solo prevenir accidentes y enfermedades, sino también mejorar la experiencia laboral de sus empleados.</w:t>
      </w:r>
    </w:p>
    <w:p w14:paraId="720BDDAE" w14:textId="77777777" w:rsidR="002815F2" w:rsidRPr="00AC42A1" w:rsidRDefault="00000000" w:rsidP="00AF47C6">
      <w:pPr>
        <w:pStyle w:val="Title"/>
      </w:pPr>
      <w:r w:rsidRPr="00AC42A1">
        <w:t>El Impacto de la Calidad del Ambiente Laboral</w:t>
      </w:r>
    </w:p>
    <w:p w14:paraId="4C446328" w14:textId="77777777" w:rsidR="002815F2" w:rsidRPr="00AC42A1" w:rsidRDefault="00000000" w:rsidP="00132C8E">
      <w:pPr>
        <w:spacing w:after="240" w:line="360" w:lineRule="auto"/>
        <w:ind w:left="180"/>
        <w:rPr>
          <w:sz w:val="24"/>
          <w:szCs w:val="24"/>
        </w:rPr>
      </w:pPr>
      <w:r w:rsidRPr="00AC42A1">
        <w:rPr>
          <w:sz w:val="24"/>
          <w:szCs w:val="24"/>
        </w:rPr>
        <w:t>La calidad del ambiente laboral no solo afecta la salud física, sino también el bienestar mental y emocional de los empleados. Un entorno de trabajo saludable no solo reduce el riesgo de enfermedades, sino que también aumenta la moral y la motivación de los trabajadores, lo que impacta directamente en la productividad. Factores ambientales, como la calidad del aire, la temperatura, la iluminación y el ruido, juegan un papel fundamental en la salud física y mental de los empleados. Un estudio publicado por la Organización Mundial de la Salud (OMS) subraya la relación directa entre la exposición a ambientes de trabajo mal gestionados y el aumento de trastornos como el estrés, la ansiedad, la depresión, y problemas de salud crónicos.</w:t>
      </w:r>
    </w:p>
    <w:p w14:paraId="769CD49D" w14:textId="0F4CCB5A" w:rsidR="002815F2" w:rsidRPr="0056451C" w:rsidRDefault="00000000" w:rsidP="00AF47C6">
      <w:pPr>
        <w:pStyle w:val="Title"/>
      </w:pPr>
      <w:r w:rsidRPr="00AC42A1">
        <w:lastRenderedPageBreak/>
        <w:t>Temperatura y Humedad</w:t>
      </w:r>
    </w:p>
    <w:p w14:paraId="79957821" w14:textId="77777777" w:rsidR="002815F2" w:rsidRPr="00AC42A1" w:rsidRDefault="00000000" w:rsidP="00132C8E">
      <w:pPr>
        <w:spacing w:after="240" w:line="360" w:lineRule="auto"/>
        <w:ind w:left="180"/>
        <w:rPr>
          <w:sz w:val="24"/>
          <w:szCs w:val="24"/>
        </w:rPr>
      </w:pPr>
      <w:r w:rsidRPr="00AC42A1">
        <w:rPr>
          <w:sz w:val="24"/>
          <w:szCs w:val="24"/>
        </w:rPr>
        <w:t>La temperatura en el lugar de trabajo es uno de los factores ambientales que más afecta la salud y el bienestar de los empleados. Los ambientes excesivamente cálidos o fríos pueden causar estrés térmico, lo que se traduce en fatiga, dolores de cabeza, deshidratación y una menor capacidad de concentración. Por ejemplo, en ambientes de trabajo demasiado cálidos, los empleados pueden sufrir de agotamiento por calor o deshidratación, lo que reduce su eficiencia y aumenta la probabilidad de sufrir accidentes. De igual forma, temperaturas frías pueden generar incomodidad, disminuir la productividad y causar problemas musculares o articulares a largo plazo.</w:t>
      </w:r>
    </w:p>
    <w:p w14:paraId="762E75CF" w14:textId="77777777" w:rsidR="002815F2" w:rsidRPr="00AC42A1" w:rsidRDefault="00000000" w:rsidP="00132C8E">
      <w:pPr>
        <w:spacing w:before="240" w:after="240" w:line="360" w:lineRule="auto"/>
        <w:ind w:left="180"/>
        <w:rPr>
          <w:sz w:val="24"/>
          <w:szCs w:val="24"/>
        </w:rPr>
      </w:pPr>
      <w:r w:rsidRPr="00AC42A1">
        <w:rPr>
          <w:sz w:val="24"/>
          <w:szCs w:val="24"/>
        </w:rPr>
        <w:t xml:space="preserve">La humedad también juega un papel crucial en la calidad del ambiente laboral. Una humedad excesiva o insuficiente puede afectar la comodidad térmica, influir en la calidad del aire y generar un ambiente propenso al desarrollo de hongos, bacterias y moho. En oficinas con alta humedad, los empleados pueden experimentar dificultades respiratorias, mientras </w:t>
      </w:r>
      <w:proofErr w:type="gramStart"/>
      <w:r w:rsidRPr="00AC42A1">
        <w:rPr>
          <w:sz w:val="24"/>
          <w:szCs w:val="24"/>
        </w:rPr>
        <w:t>que</w:t>
      </w:r>
      <w:proofErr w:type="gramEnd"/>
      <w:r w:rsidRPr="00AC42A1">
        <w:rPr>
          <w:sz w:val="24"/>
          <w:szCs w:val="24"/>
        </w:rPr>
        <w:t xml:space="preserve"> en espacios con baja humedad, se pueden producir problemas como sequedad en la piel y en las vías respiratorias, lo que también afecta la concentración y el bienestar general.</w:t>
      </w:r>
    </w:p>
    <w:p w14:paraId="6F6A6EB9" w14:textId="77777777" w:rsidR="002815F2" w:rsidRPr="00AC42A1" w:rsidRDefault="00000000" w:rsidP="00AF47C6">
      <w:pPr>
        <w:pStyle w:val="Title"/>
      </w:pPr>
      <w:r w:rsidRPr="00AC42A1">
        <w:t>Calidad del Aire y Contaminantes Ambientales</w:t>
      </w:r>
    </w:p>
    <w:p w14:paraId="20A3493E" w14:textId="72FF7664" w:rsidR="002815F2" w:rsidRPr="00AC42A1" w:rsidRDefault="00000000" w:rsidP="00132C8E">
      <w:pPr>
        <w:spacing w:after="240" w:line="360" w:lineRule="auto"/>
        <w:ind w:left="180"/>
        <w:rPr>
          <w:sz w:val="24"/>
          <w:szCs w:val="24"/>
        </w:rPr>
      </w:pPr>
      <w:r w:rsidRPr="00AC42A1">
        <w:rPr>
          <w:sz w:val="24"/>
          <w:szCs w:val="24"/>
        </w:rPr>
        <w:t>La calidad del aire es otro aspecto crítico del ambiente laboral. La exposición constante a aire de mala calidad puede generar una serie de problemas de salud, desde resfriados y tos hasta enfermedades respiratorias crónicas como el asma y la bronquitis. El aire contaminado en interiores suele ser causado por la acumulación de dióxido de carbono (CO2), compuestos orgánicos volátiles (COV) y partículas en suspensión. Estas condiciones no solo afectan la salud de los trabajadores, sino que también disminuyen su rendimiento cognitivo y productividad. La mala calidad del aire es responsable de la reducción de la capacidad de concentración, la mayor incidencia de fatiga mental y una mayor tasa de errores en las tareas laborales.</w:t>
      </w:r>
    </w:p>
    <w:p w14:paraId="07B0A466" w14:textId="77777777" w:rsidR="0056451C" w:rsidRDefault="0056451C">
      <w:pPr>
        <w:rPr>
          <w:b/>
          <w:sz w:val="32"/>
          <w:szCs w:val="32"/>
        </w:rPr>
      </w:pPr>
      <w:r>
        <w:br w:type="page"/>
      </w:r>
    </w:p>
    <w:p w14:paraId="333D9D4D" w14:textId="4D6DC879" w:rsidR="002815F2" w:rsidRPr="00AC42A1" w:rsidRDefault="00000000" w:rsidP="00AF47C6">
      <w:pPr>
        <w:pStyle w:val="Title"/>
      </w:pPr>
      <w:r w:rsidRPr="00AC42A1">
        <w:lastRenderedPageBreak/>
        <w:t>Ruido y Estrés</w:t>
      </w:r>
    </w:p>
    <w:p w14:paraId="5DC85B47" w14:textId="77777777" w:rsidR="002815F2" w:rsidRPr="00AC42A1" w:rsidRDefault="00000000" w:rsidP="00132C8E">
      <w:pPr>
        <w:spacing w:after="240" w:line="360" w:lineRule="auto"/>
        <w:ind w:left="180"/>
        <w:rPr>
          <w:sz w:val="24"/>
          <w:szCs w:val="24"/>
        </w:rPr>
      </w:pPr>
      <w:r w:rsidRPr="00AC42A1">
        <w:rPr>
          <w:sz w:val="24"/>
          <w:szCs w:val="24"/>
        </w:rPr>
        <w:t>El ruido es uno de los factores ambientales más comúnmente subestimados, pero su impacto en la salud y el bienestar de los empleados es significativo. La exposición prolongada a niveles altos de ruido en el lugar de trabajo puede provocar estrés, fatiga auditiva, pérdida de audición a largo plazo y trastornos del sueño. Además, el ruido constante puede interferir con la concentración y la comunicación, disminuyendo la productividad y generando una sensación de incomodidad en los empleados. El ruido en oficinas, fábricas y entornos laborales puede generar un ambiente de trabajo tenso, que afecta negativamente el estado emocional de los empleados, contribuyendo al agotamiento y la rotación del personal.</w:t>
      </w:r>
    </w:p>
    <w:p w14:paraId="6A62977F" w14:textId="77777777" w:rsidR="002815F2" w:rsidRPr="00AC42A1" w:rsidRDefault="00000000" w:rsidP="00AF47C6">
      <w:pPr>
        <w:pStyle w:val="Title"/>
      </w:pPr>
      <w:r w:rsidRPr="00AC42A1">
        <w:t>La Digitalización como Solución para Mejorar la Salud Laboral</w:t>
      </w:r>
    </w:p>
    <w:p w14:paraId="635AC1C5" w14:textId="77777777" w:rsidR="002815F2" w:rsidRPr="00AC42A1" w:rsidRDefault="00000000" w:rsidP="00132C8E">
      <w:pPr>
        <w:spacing w:after="240" w:line="360" w:lineRule="auto"/>
        <w:ind w:left="180"/>
        <w:rPr>
          <w:sz w:val="24"/>
          <w:szCs w:val="24"/>
        </w:rPr>
      </w:pPr>
      <w:r w:rsidRPr="00AC42A1">
        <w:rPr>
          <w:sz w:val="24"/>
          <w:szCs w:val="24"/>
        </w:rPr>
        <w:t>La digitalización de los sistemas de monitoreo y regulación de los factores ambientales permite a las empresas crear un entorno de trabajo más saludable y productivo. La implementación de sensores inteligentes y plataformas automatizadas permite medir en tiempo real parámetros como la temperatura, la humedad, la calidad del aire, el nivel de ruido y la iluminación. Estos sistemas no solo generan datos sobre el estado actual del entorno, sino que también permiten tomar decisiones informadas y rápidas para ajustar las condiciones en tiempo real. Esto representa una solución eficiente y rentable para mejorar la salud laboral, ya que permite corregir problemas de inmediato antes de que afecten a los empleados.</w:t>
      </w:r>
    </w:p>
    <w:p w14:paraId="2BC88C38" w14:textId="77777777" w:rsidR="002815F2" w:rsidRPr="00AC42A1" w:rsidRDefault="00000000" w:rsidP="00132C8E">
      <w:pPr>
        <w:spacing w:before="240" w:after="240" w:line="360" w:lineRule="auto"/>
        <w:ind w:left="180"/>
        <w:rPr>
          <w:sz w:val="24"/>
          <w:szCs w:val="24"/>
        </w:rPr>
      </w:pPr>
      <w:r w:rsidRPr="00AC42A1">
        <w:rPr>
          <w:sz w:val="24"/>
          <w:szCs w:val="24"/>
        </w:rPr>
        <w:t>Además, la digitalización facilita la recopilación de grandes cantidades de datos sobre las condiciones laborales, lo que permite identificar patrones y tendencias a lo largo del tiempo. Estos datos pueden ser analizados para predecir posibles problemas de salud o condiciones de trabajo subóptimas antes de que se conviertan en situaciones críticas. La información detallada sobre la calidad del ambiente laboral permite a los responsables de salud y seguridad laboral tomar decisiones basadas en evidencia, lo que mejora la capacidad de respuesta y la efectividad de las acciones preventivas.</w:t>
      </w:r>
    </w:p>
    <w:p w14:paraId="47B7F82A" w14:textId="276029E4" w:rsidR="002815F2" w:rsidRPr="00AC42A1" w:rsidRDefault="00000000" w:rsidP="00AF47C6">
      <w:pPr>
        <w:pStyle w:val="Title"/>
      </w:pPr>
      <w:r w:rsidRPr="00AC42A1">
        <w:lastRenderedPageBreak/>
        <w:t>Ejemplos de Empresas con Buen Clima Laboral</w:t>
      </w:r>
    </w:p>
    <w:p w14:paraId="77B84975" w14:textId="77777777" w:rsidR="002815F2" w:rsidRPr="00AC42A1" w:rsidRDefault="00000000" w:rsidP="00132C8E">
      <w:pPr>
        <w:spacing w:after="240" w:line="360" w:lineRule="auto"/>
        <w:ind w:left="180"/>
        <w:rPr>
          <w:sz w:val="24"/>
          <w:szCs w:val="24"/>
        </w:rPr>
      </w:pPr>
      <w:r w:rsidRPr="00AC42A1">
        <w:rPr>
          <w:sz w:val="24"/>
          <w:szCs w:val="24"/>
        </w:rPr>
        <w:t>Diversas empresas globales han demostrado cómo la implementación de medidas de bienestar laboral tiene un impacto positivo en la salud de sus empleados y, por ende, en el éxito de la organización. Por ejemplo, DHL Express ha adoptado un enfoque integral en el que se incluye la salud física, emocional y mental de los empleados, proporcionando acceso a servicios médicos preventivos, programas de actividad física, y soporte emocional en momentos de estrés. Esta iniciativa ha resultado en un entorno de trabajo donde los empleados se sienten valorados y apoyados, lo que incrementa la retención del personal y la satisfacción general.</w:t>
      </w:r>
    </w:p>
    <w:p w14:paraId="73E7046A" w14:textId="77777777" w:rsidR="002815F2" w:rsidRPr="00AC42A1" w:rsidRDefault="00000000" w:rsidP="00132C8E">
      <w:pPr>
        <w:spacing w:before="240" w:after="240" w:line="360" w:lineRule="auto"/>
        <w:ind w:left="180"/>
        <w:rPr>
          <w:sz w:val="24"/>
          <w:szCs w:val="24"/>
        </w:rPr>
      </w:pPr>
      <w:r w:rsidRPr="00AC42A1">
        <w:rPr>
          <w:sz w:val="24"/>
          <w:szCs w:val="24"/>
        </w:rPr>
        <w:t>Hilton, una cadena hotelera mundialmente reconocida, ha sido destacada por sus esfuerzos en fomentar la sostenibilidad y el bienestar de los empleados. En su entorno laboral, el 94% de sus colaboradores consideran a la empresa un excelente lugar para trabajar, lo que refleja el impacto positivo de sus políticas en el bienestar de los trabajadores.</w:t>
      </w:r>
    </w:p>
    <w:p w14:paraId="02EE4FB9" w14:textId="312ED666" w:rsidR="00EB248B" w:rsidRPr="000F6A5E" w:rsidRDefault="00000000" w:rsidP="00132C8E">
      <w:pPr>
        <w:spacing w:before="240" w:after="240" w:line="360" w:lineRule="auto"/>
        <w:ind w:left="180"/>
        <w:rPr>
          <w:sz w:val="24"/>
          <w:szCs w:val="24"/>
        </w:rPr>
      </w:pPr>
      <w:r w:rsidRPr="00AC42A1">
        <w:rPr>
          <w:sz w:val="24"/>
          <w:szCs w:val="24"/>
        </w:rPr>
        <w:t>Accenture, por su parte, ha implementado políticas que equilibran la vida laboral y personal de los empleados, permitiendo un espacio laboral flexible que reduce el estrés y aumenta la productividad. Estos programas no solo benefician la salud física de los empleados, sino que también contribuyen a su bienestar emocional y psicológico, generando un ambiente donde los empleados pueden desarrollarse plenamente.</w:t>
      </w:r>
    </w:p>
    <w:p w14:paraId="444F867E" w14:textId="24F5C0B3" w:rsidR="002815F2" w:rsidRPr="00AC42A1" w:rsidRDefault="00000000" w:rsidP="00AF47C6">
      <w:pPr>
        <w:pStyle w:val="Title"/>
      </w:pPr>
      <w:r w:rsidRPr="00AC42A1">
        <w:t>Solución Actual:</w:t>
      </w:r>
    </w:p>
    <w:p w14:paraId="39E758C1" w14:textId="77777777" w:rsidR="002815F2" w:rsidRPr="00AC42A1" w:rsidRDefault="00000000" w:rsidP="00132C8E">
      <w:pPr>
        <w:spacing w:after="240" w:line="360" w:lineRule="auto"/>
        <w:ind w:left="180"/>
        <w:rPr>
          <w:sz w:val="24"/>
          <w:szCs w:val="24"/>
        </w:rPr>
      </w:pPr>
      <w:r w:rsidRPr="00AC42A1">
        <w:rPr>
          <w:sz w:val="24"/>
          <w:szCs w:val="24"/>
        </w:rPr>
        <w:t>Las soluciones actuales para gestionar la salud laboral en las empresas están mayormente basadas en métodos tradicionales como encuestas de satisfacción laboral, revisiones periódicas y auditorías o inspecciones manuales del entorno de trabajo. Aunque estos enfoques han sido efectivos hasta cierto punto, presentan varias limitaciones que dificultan la capacidad de las organizaciones para identificar y corregir problemas rápidamente.</w:t>
      </w:r>
    </w:p>
    <w:p w14:paraId="2FBFA20E" w14:textId="77777777" w:rsidR="000F6A5E" w:rsidRDefault="000F6A5E">
      <w:pPr>
        <w:rPr>
          <w:b/>
          <w:sz w:val="24"/>
          <w:szCs w:val="24"/>
        </w:rPr>
      </w:pPr>
      <w:r>
        <w:br w:type="page"/>
      </w:r>
    </w:p>
    <w:p w14:paraId="2C9EBF64" w14:textId="02D490B2" w:rsidR="002815F2" w:rsidRPr="00AC42A1" w:rsidRDefault="00000000" w:rsidP="00B02F6E">
      <w:pPr>
        <w:pStyle w:val="Subtitle"/>
      </w:pPr>
      <w:r w:rsidRPr="00AC42A1">
        <w:lastRenderedPageBreak/>
        <w:t>Métodos Tradicionales de Gestión de la Salud Laboral:</w:t>
      </w:r>
    </w:p>
    <w:p w14:paraId="612137BE" w14:textId="41649124" w:rsidR="002815F2" w:rsidRPr="00AC42A1" w:rsidRDefault="00000000" w:rsidP="00132C8E">
      <w:pPr>
        <w:numPr>
          <w:ilvl w:val="0"/>
          <w:numId w:val="1"/>
        </w:numPr>
        <w:spacing w:before="240" w:after="240" w:line="360" w:lineRule="auto"/>
        <w:rPr>
          <w:sz w:val="24"/>
          <w:szCs w:val="24"/>
        </w:rPr>
      </w:pPr>
      <w:r w:rsidRPr="00AC42A1">
        <w:rPr>
          <w:rStyle w:val="SubtleEmphasis"/>
        </w:rPr>
        <w:t>Encuestas de Satisfacción Laboral:</w:t>
      </w:r>
      <w:r w:rsidRPr="00AC42A1">
        <w:rPr>
          <w:sz w:val="24"/>
          <w:szCs w:val="24"/>
        </w:rPr>
        <w:t xml:space="preserve"> Las encuestas de satisfacción laboral son una herramienta comúnmente utilizada por las empresas para evaluar el bienestar de sus empleados y la calidad del ambiente de trabajo. Estas encuestas suelen incluir preguntas relacionadas con el ambiente físico (temperatura, ruido, ergonomía) y aspectos emocionales (estrés, motivación, relaciones laborales). Sin embargo, la efectividad de estas encuestas depende de la sinceridad de los empleados, lo que puede ser un problema, ya que algunos empleados temen expresar su opinión honestamente debido a preocupaciones sobre represalias o impactos negativos en su desempeño laboral.</w:t>
      </w:r>
    </w:p>
    <w:p w14:paraId="52645AC0" w14:textId="4A20E2DA" w:rsidR="002815F2" w:rsidRPr="00AC42A1" w:rsidRDefault="00000000" w:rsidP="00EB248B">
      <w:pPr>
        <w:numPr>
          <w:ilvl w:val="0"/>
          <w:numId w:val="1"/>
        </w:numPr>
        <w:spacing w:after="240" w:line="360" w:lineRule="auto"/>
        <w:rPr>
          <w:sz w:val="24"/>
          <w:szCs w:val="24"/>
        </w:rPr>
      </w:pPr>
      <w:r w:rsidRPr="00AC42A1">
        <w:rPr>
          <w:rStyle w:val="SubtleEmphasis"/>
        </w:rPr>
        <w:t>Revisiones Periódicas:</w:t>
      </w:r>
      <w:r w:rsidRPr="00AC42A1">
        <w:rPr>
          <w:sz w:val="24"/>
          <w:szCs w:val="24"/>
        </w:rPr>
        <w:t xml:space="preserve"> Las revisiones periódicas del ambiente laboral son otra práctica común, en las que se llevan a cabo inspecciones del entorno físico de trabajo para identificar riesgos potenciales, como condiciones inseguras, factores ergonómicos inapropiados o elementos que puedan afectar la salud. Sin embargo, estos análisis no siempre se realizan con la frecuencia necesaria para identificar problemas antes de que causen efectos negativos.</w:t>
      </w:r>
    </w:p>
    <w:p w14:paraId="6EFA52B6" w14:textId="56E59A7D" w:rsidR="002815F2" w:rsidRPr="00AC42A1" w:rsidRDefault="00000000">
      <w:pPr>
        <w:numPr>
          <w:ilvl w:val="0"/>
          <w:numId w:val="1"/>
        </w:numPr>
        <w:spacing w:after="240" w:line="360" w:lineRule="auto"/>
        <w:rPr>
          <w:sz w:val="24"/>
          <w:szCs w:val="24"/>
        </w:rPr>
      </w:pPr>
      <w:r w:rsidRPr="00AC42A1">
        <w:rPr>
          <w:rStyle w:val="SubtleEmphasis"/>
        </w:rPr>
        <w:t>Inspecciones Manuales:</w:t>
      </w:r>
      <w:r w:rsidRPr="00AC42A1">
        <w:rPr>
          <w:sz w:val="24"/>
          <w:szCs w:val="24"/>
        </w:rPr>
        <w:t xml:space="preserve"> Las inspecciones manuales del entorno laboral también se realizan para identificar posibles riesgos físicos, como la calidad del aire, la iluminación y el ruido. Sin embargo, este tipo de inspección a menudo depende de la observación subjetiva de los responsables y no permite una medición precisa y continua de los factores críticos que afectan la salud laboral.</w:t>
      </w:r>
    </w:p>
    <w:p w14:paraId="23100A68" w14:textId="77777777" w:rsidR="000F6A5E" w:rsidRDefault="000F6A5E">
      <w:pPr>
        <w:rPr>
          <w:b/>
          <w:sz w:val="24"/>
          <w:szCs w:val="24"/>
        </w:rPr>
      </w:pPr>
      <w:r>
        <w:br w:type="page"/>
      </w:r>
    </w:p>
    <w:p w14:paraId="1443FD97" w14:textId="178D4EAD" w:rsidR="002815F2" w:rsidRPr="00AC42A1" w:rsidRDefault="00000000" w:rsidP="00B02F6E">
      <w:pPr>
        <w:pStyle w:val="Subtitle"/>
      </w:pPr>
      <w:r w:rsidRPr="00AC42A1">
        <w:lastRenderedPageBreak/>
        <w:t>Problemas de las Soluciones Actuales:</w:t>
      </w:r>
    </w:p>
    <w:p w14:paraId="0F644BDF" w14:textId="77777777" w:rsidR="002815F2" w:rsidRPr="00AC42A1" w:rsidRDefault="00000000" w:rsidP="00132C8E">
      <w:pPr>
        <w:spacing w:before="240" w:after="240" w:line="360" w:lineRule="auto"/>
        <w:rPr>
          <w:sz w:val="24"/>
          <w:szCs w:val="24"/>
        </w:rPr>
      </w:pPr>
      <w:r w:rsidRPr="00AC42A1">
        <w:rPr>
          <w:sz w:val="24"/>
          <w:szCs w:val="24"/>
        </w:rPr>
        <w:t>A pesar de que las soluciones tradicionales han sido útiles en muchos casos, presentan varios inconvenientes significativos que afectan su efectividad para abordar los problemas de salud laboral de manera eficiente.</w:t>
      </w:r>
    </w:p>
    <w:p w14:paraId="15BF5E77" w14:textId="75FDA859" w:rsidR="002815F2" w:rsidRPr="00AC42A1" w:rsidRDefault="00000000" w:rsidP="00132C8E">
      <w:pPr>
        <w:numPr>
          <w:ilvl w:val="0"/>
          <w:numId w:val="2"/>
        </w:numPr>
        <w:spacing w:before="240" w:after="240" w:line="360" w:lineRule="auto"/>
        <w:rPr>
          <w:sz w:val="24"/>
          <w:szCs w:val="24"/>
        </w:rPr>
      </w:pPr>
      <w:r w:rsidRPr="00AC42A1">
        <w:rPr>
          <w:rStyle w:val="SubtleEmphasis"/>
        </w:rPr>
        <w:t>Subjetividad en las Encuestas:</w:t>
      </w:r>
      <w:r w:rsidRPr="00AC42A1">
        <w:rPr>
          <w:sz w:val="24"/>
          <w:szCs w:val="24"/>
        </w:rPr>
        <w:t xml:space="preserve"> Las encuestas de satisfacción laboral, aunque proporcionan una visión general de la percepción de los empleados sobre su entorno laboral, pueden estar sesgadas por la subjetividad de las respuestas. Muchos empleados no se sienten cómodos revelando sus verdaderas opiniones sobre el ambiente de trabajo, especialmente si hay temor a represalias o si el cuestionario no es completamente anónimo. Esto puede dar lugar a resultados inexactos que no reflejan la realidad del ambiente laboral.</w:t>
      </w:r>
    </w:p>
    <w:p w14:paraId="6997B466" w14:textId="177EC94F" w:rsidR="002815F2" w:rsidRPr="00AC42A1" w:rsidRDefault="00000000" w:rsidP="00EB248B">
      <w:pPr>
        <w:numPr>
          <w:ilvl w:val="0"/>
          <w:numId w:val="2"/>
        </w:numPr>
        <w:spacing w:after="240" w:line="360" w:lineRule="auto"/>
        <w:rPr>
          <w:sz w:val="24"/>
          <w:szCs w:val="24"/>
        </w:rPr>
      </w:pPr>
      <w:r w:rsidRPr="00AC42A1">
        <w:rPr>
          <w:rStyle w:val="SubtleEmphasis"/>
        </w:rPr>
        <w:t>Reacción Tardía Ante Problemas Ambientales:</w:t>
      </w:r>
      <w:r w:rsidRPr="00AC42A1">
        <w:rPr>
          <w:sz w:val="24"/>
          <w:szCs w:val="24"/>
        </w:rPr>
        <w:t xml:space="preserve"> Las soluciones tradicionales no permiten una intervención rápida cuando surgen problemas en el entorno de trabajo. Por ejemplo, si la temperatura de una oficina es demasiado alta o la calidad del aire empeora, las inspecciones periódicas o las encuestas de satisfacción solo podrán identificar estos problemas después de un tiempo, lo que aumenta la posibilidad de que los empleados sufran efectos negativos antes de que se tomen las medidas correctivas.</w:t>
      </w:r>
    </w:p>
    <w:p w14:paraId="71345EF3" w14:textId="0A577FCF" w:rsidR="00EB248B" w:rsidRPr="000F6A5E" w:rsidRDefault="00000000" w:rsidP="000F6A5E">
      <w:pPr>
        <w:numPr>
          <w:ilvl w:val="0"/>
          <w:numId w:val="2"/>
        </w:numPr>
        <w:spacing w:after="240" w:line="360" w:lineRule="auto"/>
        <w:rPr>
          <w:sz w:val="24"/>
          <w:szCs w:val="24"/>
        </w:rPr>
      </w:pPr>
      <w:r w:rsidRPr="00AC42A1">
        <w:rPr>
          <w:rStyle w:val="SubtleEmphasis"/>
        </w:rPr>
        <w:t>Falta de Monitoreo Continuo:</w:t>
      </w:r>
      <w:r w:rsidRPr="00AC42A1">
        <w:rPr>
          <w:sz w:val="24"/>
          <w:szCs w:val="24"/>
        </w:rPr>
        <w:t xml:space="preserve"> Uno de los mayores problemas de los métodos tradicionales es la falta de monitoreo continuo. Las revisiones periódicas y las encuestas generalmente se realizan con un intervalo de tiempo significativo entre ellas, lo que significa que pueden pasar semanas o meses antes de que se detecten problemas en el ambiente laboral. Esto dificulta una respuesta inmediata y adecuada ante situaciones que podrían perjudicar la salud de los empleados, como la exposición a altos niveles de ruido, aire contaminado o condiciones térmicas inadecuadas.</w:t>
      </w:r>
    </w:p>
    <w:p w14:paraId="6F9A8FD8" w14:textId="77777777" w:rsidR="000F6A5E" w:rsidRDefault="000F6A5E">
      <w:pPr>
        <w:rPr>
          <w:b/>
          <w:sz w:val="32"/>
          <w:szCs w:val="32"/>
        </w:rPr>
      </w:pPr>
      <w:r>
        <w:br w:type="page"/>
      </w:r>
    </w:p>
    <w:p w14:paraId="5C77DC9E" w14:textId="59CEDA53" w:rsidR="002815F2" w:rsidRPr="00AC42A1" w:rsidRDefault="00000000" w:rsidP="00AF47C6">
      <w:pPr>
        <w:pStyle w:val="Title"/>
      </w:pPr>
      <w:r w:rsidRPr="00AC42A1">
        <w:lastRenderedPageBreak/>
        <w:t>Conclusión</w:t>
      </w:r>
    </w:p>
    <w:p w14:paraId="7CAB9ABA" w14:textId="012B8C83" w:rsidR="002815F2" w:rsidRPr="00AC42A1" w:rsidRDefault="00000000" w:rsidP="00132C8E">
      <w:pPr>
        <w:spacing w:after="240" w:line="360" w:lineRule="auto"/>
        <w:ind w:left="180"/>
        <w:rPr>
          <w:sz w:val="24"/>
          <w:szCs w:val="24"/>
        </w:rPr>
      </w:pPr>
      <w:r w:rsidRPr="00AC42A1">
        <w:rPr>
          <w:sz w:val="24"/>
          <w:szCs w:val="24"/>
        </w:rPr>
        <w:t>En conclusión, la calidad del ambiente laboral es un factor determinante para la salud y el bienestar de los empleados. La gestión adecuada de los factores ambientales, como la temperatura, la humedad, la calidad del aire y el ruido, es esencial para mejorar el rendimiento y la satisfacción de los trabajadores. La digitalización de estos procesos, mediante el uso de sensores inteligentes y sistemas automatizados, representa una solución moderna y eficaz que permite a las empresas crear un entorno de trabajo más saludable y productivo. A través de la implementación de tecnologías que monitorean y ajustan en tiempo real las condiciones laborales, las organizaciones no solo protegen la salud de sus empleados, sino que también mejoran su rendimiento y contribuyen a su desarrollo personal y profesional. De esta manera, las empresas pueden lograr un equilibrio entre el bienestar de sus empleados y el éxito organizacional a largo plazo.</w:t>
      </w:r>
    </w:p>
    <w:p w14:paraId="48EA9FFC" w14:textId="77777777" w:rsidR="00EB248B" w:rsidRPr="00AC42A1" w:rsidRDefault="00EB248B">
      <w:pPr>
        <w:rPr>
          <w:b/>
          <w:sz w:val="24"/>
          <w:szCs w:val="24"/>
          <w:u w:val="single"/>
        </w:rPr>
      </w:pPr>
      <w:r w:rsidRPr="00AC42A1">
        <w:rPr>
          <w:b/>
          <w:sz w:val="24"/>
          <w:szCs w:val="24"/>
          <w:u w:val="single"/>
        </w:rPr>
        <w:br w:type="page"/>
      </w:r>
    </w:p>
    <w:p w14:paraId="00806DA7" w14:textId="7F6601E2" w:rsidR="002815F2" w:rsidRPr="00B34BE4" w:rsidRDefault="00132C8E" w:rsidP="00132C8E">
      <w:pPr>
        <w:spacing w:line="360" w:lineRule="auto"/>
        <w:jc w:val="center"/>
        <w:rPr>
          <w:b/>
          <w:sz w:val="32"/>
          <w:szCs w:val="32"/>
        </w:rPr>
      </w:pPr>
      <w:r>
        <w:rPr>
          <w:b/>
          <w:sz w:val="32"/>
          <w:szCs w:val="32"/>
        </w:rPr>
        <w:lastRenderedPageBreak/>
        <w:t>Referencias</w:t>
      </w:r>
    </w:p>
    <w:p w14:paraId="57384E5F" w14:textId="77777777" w:rsidR="00A05085" w:rsidRPr="00A05085" w:rsidRDefault="00A05085" w:rsidP="00A05085">
      <w:pPr>
        <w:pStyle w:val="ListParagraph"/>
        <w:numPr>
          <w:ilvl w:val="0"/>
          <w:numId w:val="7"/>
        </w:numPr>
        <w:tabs>
          <w:tab w:val="left" w:pos="900"/>
        </w:tabs>
        <w:spacing w:line="360" w:lineRule="auto"/>
        <w:ind w:left="907" w:hanging="367"/>
        <w:rPr>
          <w:rStyle w:val="Hyperlink"/>
          <w:i/>
          <w:iCs/>
          <w:color w:val="auto"/>
          <w:sz w:val="24"/>
          <w:szCs w:val="24"/>
          <w:u w:val="none"/>
        </w:rPr>
      </w:pPr>
      <w:proofErr w:type="spellStart"/>
      <w:r w:rsidRPr="00A05085">
        <w:rPr>
          <w:rStyle w:val="Hyperlink"/>
          <w:i/>
          <w:iCs/>
          <w:color w:val="auto"/>
          <w:sz w:val="24"/>
          <w:szCs w:val="24"/>
          <w:u w:val="none"/>
        </w:rPr>
        <w:t>Admin</w:t>
      </w:r>
      <w:proofErr w:type="spellEnd"/>
      <w:r w:rsidRPr="00A05085">
        <w:rPr>
          <w:rStyle w:val="Hyperlink"/>
          <w:i/>
          <w:iCs/>
          <w:color w:val="auto"/>
          <w:sz w:val="24"/>
          <w:szCs w:val="24"/>
          <w:u w:val="none"/>
        </w:rPr>
        <w:t xml:space="preserve">. (2023, </w:t>
      </w:r>
      <w:proofErr w:type="spellStart"/>
      <w:r w:rsidRPr="00A05085">
        <w:rPr>
          <w:rStyle w:val="Hyperlink"/>
          <w:i/>
          <w:iCs/>
          <w:color w:val="auto"/>
          <w:sz w:val="24"/>
          <w:szCs w:val="24"/>
          <w:u w:val="none"/>
        </w:rPr>
        <w:t>September</w:t>
      </w:r>
      <w:proofErr w:type="spellEnd"/>
      <w:r w:rsidRPr="00A05085">
        <w:rPr>
          <w:rStyle w:val="Hyperlink"/>
          <w:i/>
          <w:iCs/>
          <w:color w:val="auto"/>
          <w:sz w:val="24"/>
          <w:szCs w:val="24"/>
          <w:u w:val="none"/>
        </w:rPr>
        <w:t xml:space="preserve"> 13). 15 estrategias y prácticas para promover la salud mental en el entorno laboral - Numan. Numan. https://numan.la/15-estrategias-y-practicas-promover-salud-mental-entorno-laboral/</w:t>
      </w:r>
    </w:p>
    <w:p w14:paraId="26238887" w14:textId="77777777" w:rsidR="00A05085" w:rsidRPr="00A05085" w:rsidRDefault="00A05085" w:rsidP="00A05085">
      <w:pPr>
        <w:pStyle w:val="ListParagraph"/>
        <w:numPr>
          <w:ilvl w:val="0"/>
          <w:numId w:val="7"/>
        </w:numPr>
        <w:tabs>
          <w:tab w:val="left" w:pos="900"/>
        </w:tabs>
        <w:spacing w:line="360" w:lineRule="auto"/>
        <w:ind w:left="907" w:hanging="367"/>
        <w:rPr>
          <w:rStyle w:val="Hyperlink"/>
          <w:i/>
          <w:iCs/>
          <w:color w:val="auto"/>
          <w:sz w:val="24"/>
          <w:szCs w:val="24"/>
          <w:u w:val="none"/>
        </w:rPr>
      </w:pPr>
      <w:r w:rsidRPr="00A05085">
        <w:rPr>
          <w:rStyle w:val="Hyperlink"/>
          <w:color w:val="auto"/>
          <w:sz w:val="24"/>
          <w:szCs w:val="24"/>
          <w:u w:val="none"/>
        </w:rPr>
        <w:t>Calidad del aire</w:t>
      </w:r>
      <w:r w:rsidRPr="00A05085">
        <w:rPr>
          <w:rStyle w:val="Hyperlink"/>
          <w:i/>
          <w:iCs/>
          <w:color w:val="auto"/>
          <w:sz w:val="24"/>
          <w:szCs w:val="24"/>
          <w:u w:val="none"/>
        </w:rPr>
        <w:t>. (</w:t>
      </w:r>
      <w:proofErr w:type="spellStart"/>
      <w:r w:rsidRPr="00A05085">
        <w:rPr>
          <w:rStyle w:val="Hyperlink"/>
          <w:i/>
          <w:iCs/>
          <w:color w:val="auto"/>
          <w:sz w:val="24"/>
          <w:szCs w:val="24"/>
          <w:u w:val="none"/>
        </w:rPr>
        <w:t>n.d</w:t>
      </w:r>
      <w:proofErr w:type="spellEnd"/>
      <w:r w:rsidRPr="00A05085">
        <w:rPr>
          <w:rStyle w:val="Hyperlink"/>
          <w:i/>
          <w:iCs/>
          <w:color w:val="auto"/>
          <w:sz w:val="24"/>
          <w:szCs w:val="24"/>
          <w:u w:val="none"/>
        </w:rPr>
        <w:t>.). OPS/OMS | Organización Panamericana De La Salud. https://www.paho.org/es/temas/calidad-aire</w:t>
      </w:r>
    </w:p>
    <w:p w14:paraId="3C3959BE" w14:textId="77777777" w:rsidR="00A05085" w:rsidRPr="00A05085" w:rsidRDefault="00A05085" w:rsidP="00A05085">
      <w:pPr>
        <w:pStyle w:val="ListParagraph"/>
        <w:numPr>
          <w:ilvl w:val="0"/>
          <w:numId w:val="7"/>
        </w:numPr>
        <w:tabs>
          <w:tab w:val="left" w:pos="900"/>
        </w:tabs>
        <w:spacing w:line="360" w:lineRule="auto"/>
        <w:ind w:left="907" w:hanging="367"/>
        <w:rPr>
          <w:rStyle w:val="Hyperlink"/>
          <w:i/>
          <w:iCs/>
          <w:color w:val="auto"/>
          <w:sz w:val="24"/>
          <w:szCs w:val="24"/>
          <w:u w:val="none"/>
        </w:rPr>
      </w:pPr>
      <w:r w:rsidRPr="00A05085">
        <w:rPr>
          <w:rStyle w:val="Hyperlink"/>
          <w:i/>
          <w:iCs/>
          <w:color w:val="auto"/>
          <w:sz w:val="24"/>
          <w:szCs w:val="24"/>
          <w:u w:val="none"/>
        </w:rPr>
        <w:t xml:space="preserve">Climate Change and Health (CCH). (2008, January 1). </w:t>
      </w:r>
      <w:r w:rsidRPr="00A05085">
        <w:rPr>
          <w:rStyle w:val="Hyperlink"/>
          <w:color w:val="auto"/>
          <w:sz w:val="24"/>
          <w:szCs w:val="24"/>
          <w:u w:val="none"/>
        </w:rPr>
        <w:t>Heat-health action plans: guidance</w:t>
      </w:r>
      <w:r w:rsidRPr="00A05085">
        <w:rPr>
          <w:rStyle w:val="Hyperlink"/>
          <w:i/>
          <w:iCs/>
          <w:color w:val="auto"/>
          <w:sz w:val="24"/>
          <w:szCs w:val="24"/>
          <w:u w:val="none"/>
        </w:rPr>
        <w:t>. https://www.who.int/publications/i/item/9789289071918</w:t>
      </w:r>
    </w:p>
    <w:p w14:paraId="7F34986C" w14:textId="77777777" w:rsidR="00A05085" w:rsidRPr="00A05085" w:rsidRDefault="00A05085" w:rsidP="00A05085">
      <w:pPr>
        <w:pStyle w:val="ListParagraph"/>
        <w:numPr>
          <w:ilvl w:val="0"/>
          <w:numId w:val="7"/>
        </w:numPr>
        <w:tabs>
          <w:tab w:val="left" w:pos="900"/>
        </w:tabs>
        <w:spacing w:line="360" w:lineRule="auto"/>
        <w:ind w:left="907" w:hanging="367"/>
        <w:rPr>
          <w:rStyle w:val="Hyperlink"/>
          <w:i/>
          <w:iCs/>
          <w:color w:val="auto"/>
          <w:sz w:val="24"/>
          <w:szCs w:val="24"/>
          <w:u w:val="none"/>
        </w:rPr>
      </w:pPr>
      <w:r w:rsidRPr="00A05085">
        <w:rPr>
          <w:rStyle w:val="Hyperlink"/>
          <w:i/>
          <w:iCs/>
          <w:color w:val="auto"/>
          <w:sz w:val="24"/>
          <w:szCs w:val="24"/>
          <w:u w:val="none"/>
        </w:rPr>
        <w:t xml:space="preserve">Díaz, I. (2024, </w:t>
      </w:r>
      <w:proofErr w:type="spellStart"/>
      <w:r w:rsidRPr="00A05085">
        <w:rPr>
          <w:rStyle w:val="Hyperlink"/>
          <w:i/>
          <w:iCs/>
          <w:color w:val="auto"/>
          <w:sz w:val="24"/>
          <w:szCs w:val="24"/>
          <w:u w:val="none"/>
        </w:rPr>
        <w:t>November</w:t>
      </w:r>
      <w:proofErr w:type="spellEnd"/>
      <w:r w:rsidRPr="00A05085">
        <w:rPr>
          <w:rStyle w:val="Hyperlink"/>
          <w:i/>
          <w:iCs/>
          <w:color w:val="auto"/>
          <w:sz w:val="24"/>
          <w:szCs w:val="24"/>
          <w:u w:val="none"/>
        </w:rPr>
        <w:t xml:space="preserve"> 12). </w:t>
      </w:r>
      <w:r w:rsidRPr="00A05085">
        <w:rPr>
          <w:rStyle w:val="Hyperlink"/>
          <w:color w:val="auto"/>
          <w:sz w:val="24"/>
          <w:szCs w:val="24"/>
          <w:u w:val="none"/>
        </w:rPr>
        <w:t>Contaminación del aire: efectos en la salud humana y el medioambiente</w:t>
      </w:r>
      <w:r w:rsidRPr="00A05085">
        <w:rPr>
          <w:rStyle w:val="Hyperlink"/>
          <w:i/>
          <w:iCs/>
          <w:color w:val="auto"/>
          <w:sz w:val="24"/>
          <w:szCs w:val="24"/>
          <w:u w:val="none"/>
        </w:rPr>
        <w:t>. Ecología Digital. https://ecologiadigital.bio/que-es-la-contaminacion-del-aire-y-como-afecta-nuestra-salud-y-el-medio-ambiente/</w:t>
      </w:r>
    </w:p>
    <w:p w14:paraId="1FC8759A" w14:textId="77777777" w:rsidR="00A05085" w:rsidRPr="00A05085" w:rsidRDefault="00A05085" w:rsidP="00A05085">
      <w:pPr>
        <w:pStyle w:val="ListParagraph"/>
        <w:numPr>
          <w:ilvl w:val="0"/>
          <w:numId w:val="7"/>
        </w:numPr>
        <w:tabs>
          <w:tab w:val="left" w:pos="900"/>
        </w:tabs>
        <w:spacing w:line="360" w:lineRule="auto"/>
        <w:ind w:left="907" w:hanging="367"/>
        <w:rPr>
          <w:rStyle w:val="Hyperlink"/>
          <w:i/>
          <w:iCs/>
          <w:color w:val="auto"/>
          <w:sz w:val="24"/>
          <w:szCs w:val="24"/>
          <w:u w:val="none"/>
        </w:rPr>
      </w:pPr>
      <w:r w:rsidRPr="00A05085">
        <w:rPr>
          <w:rStyle w:val="Hyperlink"/>
          <w:color w:val="auto"/>
          <w:sz w:val="24"/>
          <w:szCs w:val="24"/>
          <w:u w:val="none"/>
        </w:rPr>
        <w:t xml:space="preserve">Efectos del ruido en la salud _ </w:t>
      </w:r>
      <w:proofErr w:type="spellStart"/>
      <w:r w:rsidRPr="00A05085">
        <w:rPr>
          <w:rStyle w:val="Hyperlink"/>
          <w:color w:val="auto"/>
          <w:sz w:val="24"/>
          <w:szCs w:val="24"/>
          <w:u w:val="none"/>
        </w:rPr>
        <w:t>AcademiaLab</w:t>
      </w:r>
      <w:proofErr w:type="spellEnd"/>
      <w:r w:rsidRPr="00A05085">
        <w:rPr>
          <w:rStyle w:val="Hyperlink"/>
          <w:i/>
          <w:iCs/>
          <w:color w:val="auto"/>
          <w:sz w:val="24"/>
          <w:szCs w:val="24"/>
          <w:u w:val="none"/>
        </w:rPr>
        <w:t>. (n.d.). https://academia-lab.com/enciclopedia/efectos-del-ruido-en-la-salud/</w:t>
      </w:r>
    </w:p>
    <w:p w14:paraId="68544CEA" w14:textId="77777777" w:rsidR="00A05085" w:rsidRPr="00A05085" w:rsidRDefault="00A05085" w:rsidP="00A05085">
      <w:pPr>
        <w:pStyle w:val="ListParagraph"/>
        <w:numPr>
          <w:ilvl w:val="0"/>
          <w:numId w:val="7"/>
        </w:numPr>
        <w:tabs>
          <w:tab w:val="left" w:pos="900"/>
        </w:tabs>
        <w:spacing w:line="360" w:lineRule="auto"/>
        <w:ind w:left="907" w:hanging="367"/>
        <w:rPr>
          <w:rStyle w:val="Hyperlink"/>
          <w:i/>
          <w:iCs/>
          <w:color w:val="auto"/>
          <w:sz w:val="24"/>
          <w:szCs w:val="24"/>
          <w:u w:val="none"/>
        </w:rPr>
      </w:pPr>
      <w:r w:rsidRPr="00A05085">
        <w:rPr>
          <w:rStyle w:val="Hyperlink"/>
          <w:i/>
          <w:iCs/>
          <w:color w:val="auto"/>
          <w:sz w:val="24"/>
          <w:szCs w:val="24"/>
          <w:u w:val="none"/>
        </w:rPr>
        <w:t xml:space="preserve">La Gaceta, R. (2025, </w:t>
      </w:r>
      <w:proofErr w:type="spellStart"/>
      <w:r w:rsidRPr="00A05085">
        <w:rPr>
          <w:rStyle w:val="Hyperlink"/>
          <w:i/>
          <w:iCs/>
          <w:color w:val="auto"/>
          <w:sz w:val="24"/>
          <w:szCs w:val="24"/>
          <w:u w:val="none"/>
        </w:rPr>
        <w:t>January</w:t>
      </w:r>
      <w:proofErr w:type="spellEnd"/>
      <w:r w:rsidRPr="00A05085">
        <w:rPr>
          <w:rStyle w:val="Hyperlink"/>
          <w:i/>
          <w:iCs/>
          <w:color w:val="auto"/>
          <w:sz w:val="24"/>
          <w:szCs w:val="24"/>
          <w:u w:val="none"/>
        </w:rPr>
        <w:t xml:space="preserve"> 1). Estas son las 10 mejores empresas para trabajar en el país y las claves para postularse. </w:t>
      </w:r>
      <w:r w:rsidRPr="00A05085">
        <w:rPr>
          <w:rStyle w:val="Hyperlink"/>
          <w:color w:val="auto"/>
          <w:sz w:val="24"/>
          <w:szCs w:val="24"/>
          <w:u w:val="none"/>
        </w:rPr>
        <w:t>LA GACETA</w:t>
      </w:r>
      <w:r w:rsidRPr="00A05085">
        <w:rPr>
          <w:rStyle w:val="Hyperlink"/>
          <w:i/>
          <w:iCs/>
          <w:color w:val="auto"/>
          <w:sz w:val="24"/>
          <w:szCs w:val="24"/>
          <w:u w:val="none"/>
        </w:rPr>
        <w:t>. https://www.lagaceta.com.ar/nota/1065610/sociedad/estas-son-10-mejores-empresas-para-trabajar-pais-claves-para-postularse.html</w:t>
      </w:r>
    </w:p>
    <w:p w14:paraId="0517A127" w14:textId="77777777" w:rsidR="00A05085" w:rsidRPr="00A05085" w:rsidRDefault="00A05085" w:rsidP="00A05085">
      <w:pPr>
        <w:pStyle w:val="ListParagraph"/>
        <w:numPr>
          <w:ilvl w:val="0"/>
          <w:numId w:val="7"/>
        </w:numPr>
        <w:tabs>
          <w:tab w:val="left" w:pos="900"/>
        </w:tabs>
        <w:spacing w:line="360" w:lineRule="auto"/>
        <w:ind w:left="907" w:hanging="367"/>
        <w:rPr>
          <w:rStyle w:val="Hyperlink"/>
          <w:i/>
          <w:iCs/>
          <w:color w:val="auto"/>
          <w:sz w:val="24"/>
          <w:szCs w:val="24"/>
          <w:u w:val="none"/>
        </w:rPr>
      </w:pPr>
      <w:r w:rsidRPr="00A05085">
        <w:rPr>
          <w:rStyle w:val="Hyperlink"/>
          <w:color w:val="auto"/>
          <w:sz w:val="24"/>
          <w:szCs w:val="24"/>
          <w:u w:val="none"/>
        </w:rPr>
        <w:t>Main heat vulnerability factors</w:t>
      </w:r>
      <w:r w:rsidRPr="00A05085">
        <w:rPr>
          <w:rStyle w:val="Hyperlink"/>
          <w:i/>
          <w:iCs/>
          <w:color w:val="auto"/>
          <w:sz w:val="24"/>
          <w:szCs w:val="24"/>
          <w:u w:val="none"/>
        </w:rPr>
        <w:t>. (n.d.). https://www.who.int/multi-media/details/main-heat-vulnerability-factors</w:t>
      </w:r>
    </w:p>
    <w:p w14:paraId="768DF71C" w14:textId="77777777" w:rsidR="00A05085" w:rsidRPr="00A05085" w:rsidRDefault="00A05085" w:rsidP="00A05085">
      <w:pPr>
        <w:pStyle w:val="ListParagraph"/>
        <w:numPr>
          <w:ilvl w:val="0"/>
          <w:numId w:val="7"/>
        </w:numPr>
        <w:tabs>
          <w:tab w:val="left" w:pos="900"/>
        </w:tabs>
        <w:spacing w:line="360" w:lineRule="auto"/>
        <w:ind w:left="907" w:hanging="367"/>
        <w:rPr>
          <w:rStyle w:val="Hyperlink"/>
          <w:i/>
          <w:iCs/>
          <w:color w:val="auto"/>
          <w:sz w:val="24"/>
          <w:szCs w:val="24"/>
          <w:u w:val="none"/>
        </w:rPr>
      </w:pPr>
      <w:proofErr w:type="spellStart"/>
      <w:r w:rsidRPr="00A05085">
        <w:rPr>
          <w:rStyle w:val="Hyperlink"/>
          <w:i/>
          <w:iCs/>
          <w:color w:val="auto"/>
          <w:sz w:val="24"/>
          <w:szCs w:val="24"/>
          <w:u w:val="none"/>
        </w:rPr>
        <w:t>Murprotec</w:t>
      </w:r>
      <w:proofErr w:type="spellEnd"/>
      <w:r w:rsidRPr="00A05085">
        <w:rPr>
          <w:rStyle w:val="Hyperlink"/>
          <w:i/>
          <w:iCs/>
          <w:color w:val="auto"/>
          <w:sz w:val="24"/>
          <w:szCs w:val="24"/>
          <w:u w:val="none"/>
        </w:rPr>
        <w:t xml:space="preserve">. (2025, April 2). </w:t>
      </w:r>
      <w:r w:rsidRPr="00A05085">
        <w:rPr>
          <w:rStyle w:val="Hyperlink"/>
          <w:color w:val="auto"/>
          <w:sz w:val="24"/>
          <w:szCs w:val="24"/>
          <w:u w:val="none"/>
        </w:rPr>
        <w:t>Problemas de piel por humedad: Guía completa</w:t>
      </w:r>
      <w:r w:rsidRPr="00A05085">
        <w:rPr>
          <w:rStyle w:val="Hyperlink"/>
          <w:i/>
          <w:iCs/>
          <w:color w:val="auto"/>
          <w:sz w:val="24"/>
          <w:szCs w:val="24"/>
          <w:u w:val="none"/>
        </w:rPr>
        <w:t xml:space="preserve">. </w:t>
      </w:r>
      <w:proofErr w:type="spellStart"/>
      <w:r w:rsidRPr="00A05085">
        <w:rPr>
          <w:rStyle w:val="Hyperlink"/>
          <w:i/>
          <w:iCs/>
          <w:color w:val="auto"/>
          <w:sz w:val="24"/>
          <w:szCs w:val="24"/>
          <w:u w:val="none"/>
        </w:rPr>
        <w:t>Murprotec</w:t>
      </w:r>
      <w:proofErr w:type="spellEnd"/>
      <w:r w:rsidRPr="00A05085">
        <w:rPr>
          <w:rStyle w:val="Hyperlink"/>
          <w:i/>
          <w:iCs/>
          <w:color w:val="auto"/>
          <w:sz w:val="24"/>
          <w:szCs w:val="24"/>
          <w:u w:val="none"/>
        </w:rPr>
        <w:t>. https://www.murprotec.es/blog/humedad-y-problemas-en-la-piel/</w:t>
      </w:r>
    </w:p>
    <w:p w14:paraId="3F4DD1E0" w14:textId="77777777" w:rsidR="00A05085" w:rsidRPr="00A05085" w:rsidRDefault="00A05085" w:rsidP="00A05085">
      <w:pPr>
        <w:pStyle w:val="ListParagraph"/>
        <w:numPr>
          <w:ilvl w:val="0"/>
          <w:numId w:val="7"/>
        </w:numPr>
        <w:tabs>
          <w:tab w:val="left" w:pos="900"/>
        </w:tabs>
        <w:spacing w:line="360" w:lineRule="auto"/>
        <w:ind w:left="907" w:hanging="367"/>
        <w:rPr>
          <w:rStyle w:val="Hyperlink"/>
          <w:i/>
          <w:iCs/>
          <w:color w:val="auto"/>
          <w:sz w:val="24"/>
          <w:szCs w:val="24"/>
          <w:u w:val="none"/>
        </w:rPr>
      </w:pPr>
      <w:r w:rsidRPr="00A05085">
        <w:rPr>
          <w:rStyle w:val="Hyperlink"/>
          <w:i/>
          <w:iCs/>
          <w:color w:val="auto"/>
          <w:sz w:val="24"/>
          <w:szCs w:val="24"/>
          <w:u w:val="none"/>
        </w:rPr>
        <w:t xml:space="preserve">Peña, F. (2023, April 18). </w:t>
      </w:r>
      <w:r w:rsidRPr="00A05085">
        <w:rPr>
          <w:rStyle w:val="Hyperlink"/>
          <w:color w:val="auto"/>
          <w:sz w:val="24"/>
          <w:szCs w:val="24"/>
          <w:u w:val="none"/>
        </w:rPr>
        <w:t>La importancia de la Salud Laboral: Protección, Bienestar y Desarrollo en el Mundo del Trabajo - 100% SEGURO</w:t>
      </w:r>
      <w:r w:rsidRPr="00A05085">
        <w:rPr>
          <w:rStyle w:val="Hyperlink"/>
          <w:i/>
          <w:iCs/>
          <w:color w:val="auto"/>
          <w:sz w:val="24"/>
          <w:szCs w:val="24"/>
          <w:u w:val="none"/>
        </w:rPr>
        <w:t>. 100% SEGURO. https://100seguro.com.ar/la-importancia-de-la-salud-laboral-proteccion-bienestar-y-desarrollo-en-el-mundo-del-trabajo/</w:t>
      </w:r>
    </w:p>
    <w:p w14:paraId="27795D03" w14:textId="77777777" w:rsidR="00A05085" w:rsidRPr="00A05085" w:rsidRDefault="00A05085" w:rsidP="00A05085">
      <w:pPr>
        <w:pStyle w:val="ListParagraph"/>
        <w:numPr>
          <w:ilvl w:val="0"/>
          <w:numId w:val="7"/>
        </w:numPr>
        <w:tabs>
          <w:tab w:val="left" w:pos="900"/>
        </w:tabs>
        <w:spacing w:line="360" w:lineRule="auto"/>
        <w:ind w:left="907" w:hanging="367"/>
        <w:rPr>
          <w:rStyle w:val="Hyperlink"/>
          <w:i/>
          <w:iCs/>
          <w:color w:val="auto"/>
          <w:sz w:val="24"/>
          <w:szCs w:val="24"/>
          <w:u w:val="none"/>
        </w:rPr>
      </w:pPr>
      <w:r w:rsidRPr="00A05085">
        <w:rPr>
          <w:rStyle w:val="Hyperlink"/>
          <w:i/>
          <w:iCs/>
          <w:color w:val="auto"/>
          <w:sz w:val="24"/>
          <w:szCs w:val="24"/>
          <w:u w:val="none"/>
        </w:rPr>
        <w:t xml:space="preserve">Rivas, M. S. (2025, March 30). </w:t>
      </w:r>
      <w:r w:rsidRPr="00A05085">
        <w:rPr>
          <w:rStyle w:val="Hyperlink"/>
          <w:color w:val="auto"/>
          <w:sz w:val="24"/>
          <w:szCs w:val="24"/>
          <w:u w:val="none"/>
        </w:rPr>
        <w:t>El clima en la salud mental: ¿Cuáles son sus efectos y quienes se ven afectados?</w:t>
      </w:r>
      <w:r w:rsidRPr="00A05085">
        <w:rPr>
          <w:rStyle w:val="Hyperlink"/>
          <w:i/>
          <w:iCs/>
          <w:color w:val="auto"/>
          <w:sz w:val="24"/>
          <w:szCs w:val="24"/>
          <w:u w:val="none"/>
        </w:rPr>
        <w:t xml:space="preserve"> </w:t>
      </w:r>
      <w:proofErr w:type="spellStart"/>
      <w:r w:rsidRPr="00A05085">
        <w:rPr>
          <w:rStyle w:val="Hyperlink"/>
          <w:i/>
          <w:iCs/>
          <w:color w:val="auto"/>
          <w:sz w:val="24"/>
          <w:szCs w:val="24"/>
          <w:u w:val="none"/>
        </w:rPr>
        <w:t>EFEverde</w:t>
      </w:r>
      <w:proofErr w:type="spellEnd"/>
      <w:r w:rsidRPr="00A05085">
        <w:rPr>
          <w:rStyle w:val="Hyperlink"/>
          <w:i/>
          <w:iCs/>
          <w:color w:val="auto"/>
          <w:sz w:val="24"/>
          <w:szCs w:val="24"/>
          <w:u w:val="none"/>
        </w:rPr>
        <w:t>. https://efeverde.com/clima-y-salud-mental-cuales-son-sus-efectos/</w:t>
      </w:r>
    </w:p>
    <w:p w14:paraId="5E7589E0" w14:textId="5699C6B8" w:rsidR="002815F2" w:rsidRPr="001263FE" w:rsidRDefault="00A05085" w:rsidP="001263FE">
      <w:pPr>
        <w:pStyle w:val="ListParagraph"/>
        <w:numPr>
          <w:ilvl w:val="0"/>
          <w:numId w:val="7"/>
        </w:numPr>
        <w:tabs>
          <w:tab w:val="left" w:pos="900"/>
        </w:tabs>
        <w:spacing w:line="360" w:lineRule="auto"/>
        <w:ind w:left="907" w:hanging="367"/>
        <w:rPr>
          <w:i/>
          <w:iCs/>
          <w:sz w:val="24"/>
          <w:szCs w:val="24"/>
        </w:rPr>
      </w:pPr>
      <w:r w:rsidRPr="00A05085">
        <w:rPr>
          <w:rStyle w:val="Hyperlink"/>
          <w:i/>
          <w:iCs/>
          <w:color w:val="auto"/>
          <w:sz w:val="24"/>
          <w:szCs w:val="24"/>
          <w:u w:val="none"/>
        </w:rPr>
        <w:t xml:space="preserve">World Health Organization: WHO. (2024a, May 28). </w:t>
      </w:r>
      <w:r w:rsidRPr="00A05085">
        <w:rPr>
          <w:rStyle w:val="Hyperlink"/>
          <w:color w:val="auto"/>
          <w:sz w:val="24"/>
          <w:szCs w:val="24"/>
          <w:u w:val="none"/>
        </w:rPr>
        <w:t>Calor y salud</w:t>
      </w:r>
      <w:r w:rsidRPr="00A05085">
        <w:rPr>
          <w:rStyle w:val="Hyperlink"/>
          <w:i/>
          <w:iCs/>
          <w:color w:val="auto"/>
          <w:sz w:val="24"/>
          <w:szCs w:val="24"/>
          <w:u w:val="none"/>
        </w:rPr>
        <w:t>. https://www.who.int/es/news-room/fact-sheets/detail/climate-change-heat-and-health</w:t>
      </w:r>
    </w:p>
    <w:sectPr w:rsidR="002815F2" w:rsidRPr="001263FE">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9B1A9" w14:textId="77777777" w:rsidR="00427480" w:rsidRPr="00AC42A1" w:rsidRDefault="00427480" w:rsidP="00AF47C6">
      <w:pPr>
        <w:spacing w:line="240" w:lineRule="auto"/>
      </w:pPr>
      <w:r w:rsidRPr="00AC42A1">
        <w:separator/>
      </w:r>
    </w:p>
  </w:endnote>
  <w:endnote w:type="continuationSeparator" w:id="0">
    <w:p w14:paraId="25649EE2" w14:textId="77777777" w:rsidR="00427480" w:rsidRPr="00AC42A1" w:rsidRDefault="00427480" w:rsidP="00AF47C6">
      <w:pPr>
        <w:spacing w:line="240" w:lineRule="auto"/>
      </w:pPr>
      <w:r w:rsidRPr="00AC42A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9737058"/>
      <w:docPartObj>
        <w:docPartGallery w:val="Page Numbers (Bottom of Page)"/>
        <w:docPartUnique/>
      </w:docPartObj>
    </w:sdtPr>
    <w:sdtContent>
      <w:p w14:paraId="6ECD5D29" w14:textId="315468B4" w:rsidR="00AF47C6" w:rsidRPr="00AC42A1" w:rsidRDefault="00AF47C6">
        <w:pPr>
          <w:pStyle w:val="Footer"/>
          <w:jc w:val="center"/>
        </w:pPr>
        <w:r w:rsidRPr="00AC42A1">
          <w:fldChar w:fldCharType="begin"/>
        </w:r>
        <w:r w:rsidRPr="00AC42A1">
          <w:instrText xml:space="preserve"> PAGE   \* MERGEFORMAT </w:instrText>
        </w:r>
        <w:r w:rsidRPr="00AC42A1">
          <w:fldChar w:fldCharType="separate"/>
        </w:r>
        <w:r w:rsidRPr="00AC42A1">
          <w:t>2</w:t>
        </w:r>
        <w:r w:rsidRPr="00AC42A1">
          <w:fldChar w:fldCharType="end"/>
        </w:r>
      </w:p>
    </w:sdtContent>
  </w:sdt>
  <w:p w14:paraId="4E8E969E" w14:textId="77777777" w:rsidR="00AF47C6" w:rsidRPr="00AC42A1" w:rsidRDefault="00AF4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19B18" w14:textId="77777777" w:rsidR="00427480" w:rsidRPr="00AC42A1" w:rsidRDefault="00427480" w:rsidP="00AF47C6">
      <w:pPr>
        <w:spacing w:line="240" w:lineRule="auto"/>
      </w:pPr>
      <w:r w:rsidRPr="00AC42A1">
        <w:separator/>
      </w:r>
    </w:p>
  </w:footnote>
  <w:footnote w:type="continuationSeparator" w:id="0">
    <w:p w14:paraId="68BF62D4" w14:textId="77777777" w:rsidR="00427480" w:rsidRPr="00AC42A1" w:rsidRDefault="00427480" w:rsidP="00AF47C6">
      <w:pPr>
        <w:spacing w:line="240" w:lineRule="auto"/>
      </w:pPr>
      <w:r w:rsidRPr="00AC42A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96705" w14:textId="3D9F969A" w:rsidR="00AF47C6" w:rsidRPr="00AC42A1" w:rsidRDefault="00AF47C6" w:rsidP="00AF47C6">
    <w:pPr>
      <w:pStyle w:val="Header"/>
      <w:jc w:val="right"/>
      <w:rPr>
        <w:sz w:val="12"/>
        <w:szCs w:val="12"/>
      </w:rPr>
    </w:pPr>
    <w:r w:rsidRPr="00AC42A1">
      <w:rPr>
        <w:sz w:val="12"/>
        <w:szCs w:val="12"/>
      </w:rPr>
      <w:t>626566</w:t>
    </w:r>
  </w:p>
  <w:p w14:paraId="5BAF7E80" w14:textId="77777777" w:rsidR="00AF47C6" w:rsidRPr="00AC42A1" w:rsidRDefault="00AF47C6" w:rsidP="00AF47C6">
    <w:pPr>
      <w:pStyle w:val="Header"/>
      <w:jc w:val="right"/>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47635"/>
    <w:multiLevelType w:val="multilevel"/>
    <w:tmpl w:val="21726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6877B0"/>
    <w:multiLevelType w:val="hybridMultilevel"/>
    <w:tmpl w:val="72A46664"/>
    <w:lvl w:ilvl="0" w:tplc="69FAF61E">
      <w:start w:val="1"/>
      <w:numFmt w:val="bullet"/>
      <w:lvlText w:val="−"/>
      <w:lvlJc w:val="left"/>
      <w:pPr>
        <w:ind w:left="720" w:hanging="360"/>
      </w:pPr>
      <w:rPr>
        <w:rFonts w:ascii="Arial Black" w:hAnsi="Arial Black"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9A56AE"/>
    <w:multiLevelType w:val="hybridMultilevel"/>
    <w:tmpl w:val="2700AACE"/>
    <w:lvl w:ilvl="0" w:tplc="176E3334">
      <w:start w:val="1"/>
      <w:numFmt w:val="decimal"/>
      <w:pStyle w:val="Subtitle"/>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3C095AA5"/>
    <w:multiLevelType w:val="hybridMultilevel"/>
    <w:tmpl w:val="62585EA2"/>
    <w:lvl w:ilvl="0" w:tplc="69FAF61E">
      <w:start w:val="1"/>
      <w:numFmt w:val="bullet"/>
      <w:lvlText w:val="−"/>
      <w:lvlJc w:val="left"/>
      <w:pPr>
        <w:ind w:left="720" w:hanging="360"/>
      </w:pPr>
      <w:rPr>
        <w:rFonts w:ascii="Arial Black" w:hAnsi="Arial Black"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D9A0144"/>
    <w:multiLevelType w:val="hybridMultilevel"/>
    <w:tmpl w:val="783C3930"/>
    <w:lvl w:ilvl="0" w:tplc="69FAF61E">
      <w:start w:val="1"/>
      <w:numFmt w:val="bullet"/>
      <w:lvlText w:val="−"/>
      <w:lvlJc w:val="left"/>
      <w:pPr>
        <w:ind w:left="720" w:hanging="360"/>
      </w:pPr>
      <w:rPr>
        <w:rFonts w:ascii="Arial Black" w:hAnsi="Arial Black"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E40672B"/>
    <w:multiLevelType w:val="multilevel"/>
    <w:tmpl w:val="4454C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F51A5A"/>
    <w:multiLevelType w:val="hybridMultilevel"/>
    <w:tmpl w:val="34307C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A63084E"/>
    <w:multiLevelType w:val="hybridMultilevel"/>
    <w:tmpl w:val="E0C45096"/>
    <w:lvl w:ilvl="0" w:tplc="69FAF61E">
      <w:start w:val="1"/>
      <w:numFmt w:val="bullet"/>
      <w:lvlText w:val="−"/>
      <w:lvlJc w:val="left"/>
      <w:pPr>
        <w:ind w:left="720" w:hanging="360"/>
      </w:pPr>
      <w:rPr>
        <w:rFonts w:ascii="Arial Black" w:hAnsi="Arial Black"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36478022">
    <w:abstractNumId w:val="5"/>
  </w:num>
  <w:num w:numId="2" w16cid:durableId="1120882126">
    <w:abstractNumId w:val="0"/>
  </w:num>
  <w:num w:numId="3" w16cid:durableId="938368205">
    <w:abstractNumId w:val="7"/>
  </w:num>
  <w:num w:numId="4" w16cid:durableId="890380466">
    <w:abstractNumId w:val="6"/>
  </w:num>
  <w:num w:numId="5" w16cid:durableId="716441153">
    <w:abstractNumId w:val="2"/>
  </w:num>
  <w:num w:numId="6" w16cid:durableId="638222232">
    <w:abstractNumId w:val="3"/>
  </w:num>
  <w:num w:numId="7" w16cid:durableId="701133610">
    <w:abstractNumId w:val="4"/>
  </w:num>
  <w:num w:numId="8" w16cid:durableId="1929999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5F2"/>
    <w:rsid w:val="0008421F"/>
    <w:rsid w:val="000F6A5E"/>
    <w:rsid w:val="001263FE"/>
    <w:rsid w:val="00126F10"/>
    <w:rsid w:val="00132C8E"/>
    <w:rsid w:val="001B7CC7"/>
    <w:rsid w:val="001C257A"/>
    <w:rsid w:val="002815F2"/>
    <w:rsid w:val="00332DB5"/>
    <w:rsid w:val="00427480"/>
    <w:rsid w:val="0056451C"/>
    <w:rsid w:val="005E0AE7"/>
    <w:rsid w:val="00914DE7"/>
    <w:rsid w:val="009E6162"/>
    <w:rsid w:val="00A05085"/>
    <w:rsid w:val="00AC42A1"/>
    <w:rsid w:val="00AF47C6"/>
    <w:rsid w:val="00B02F6E"/>
    <w:rsid w:val="00B34BE4"/>
    <w:rsid w:val="00BA5653"/>
    <w:rsid w:val="00D12F91"/>
    <w:rsid w:val="00D9090A"/>
    <w:rsid w:val="00EB248B"/>
    <w:rsid w:val="00ED5957"/>
    <w:rsid w:val="00FD60D7"/>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E603"/>
  <w15:docId w15:val="{674CE6DF-1E2D-42E7-B593-8F956A10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uiPriority w:val="9"/>
    <w:qFormat/>
    <w:rsid w:val="00D12F91"/>
    <w:pPr>
      <w:jc w:val="center"/>
      <w:outlineLvl w:val="0"/>
    </w:pPr>
    <w:rPr>
      <w:sz w:val="36"/>
      <w:szCs w:val="36"/>
      <w:u w:val="single"/>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F47C6"/>
    <w:pPr>
      <w:spacing w:before="240" w:line="360" w:lineRule="auto"/>
      <w:jc w:val="both"/>
    </w:pPr>
    <w:rPr>
      <w:b/>
      <w:sz w:val="32"/>
      <w:szCs w:val="32"/>
    </w:rPr>
  </w:style>
  <w:style w:type="paragraph" w:styleId="Subtitle">
    <w:name w:val="Subtitle"/>
    <w:basedOn w:val="ListParagraph"/>
    <w:next w:val="Normal"/>
    <w:uiPriority w:val="11"/>
    <w:qFormat/>
    <w:rsid w:val="00B02F6E"/>
    <w:pPr>
      <w:numPr>
        <w:numId w:val="5"/>
      </w:numPr>
      <w:spacing w:before="240" w:after="240" w:line="360" w:lineRule="auto"/>
      <w:ind w:left="270" w:hanging="270"/>
      <w:jc w:val="both"/>
    </w:pPr>
    <w:rPr>
      <w:b/>
      <w:sz w:val="24"/>
      <w:szCs w:val="24"/>
    </w:rPr>
  </w:style>
  <w:style w:type="paragraph" w:styleId="ListParagraph">
    <w:name w:val="List Paragraph"/>
    <w:basedOn w:val="Normal"/>
    <w:uiPriority w:val="34"/>
    <w:qFormat/>
    <w:rsid w:val="00D12F91"/>
    <w:pPr>
      <w:ind w:left="720"/>
      <w:contextualSpacing/>
    </w:pPr>
  </w:style>
  <w:style w:type="character" w:styleId="SubtleEmphasis">
    <w:name w:val="Subtle Emphasis"/>
    <w:uiPriority w:val="19"/>
    <w:qFormat/>
    <w:rsid w:val="00AF47C6"/>
    <w:rPr>
      <w:b/>
      <w:sz w:val="24"/>
      <w:szCs w:val="24"/>
    </w:rPr>
  </w:style>
  <w:style w:type="paragraph" w:styleId="Header">
    <w:name w:val="header"/>
    <w:basedOn w:val="Normal"/>
    <w:link w:val="HeaderChar"/>
    <w:uiPriority w:val="99"/>
    <w:unhideWhenUsed/>
    <w:rsid w:val="00AF47C6"/>
    <w:pPr>
      <w:tabs>
        <w:tab w:val="center" w:pos="4513"/>
        <w:tab w:val="right" w:pos="9026"/>
      </w:tabs>
      <w:spacing w:line="240" w:lineRule="auto"/>
    </w:pPr>
  </w:style>
  <w:style w:type="character" w:customStyle="1" w:styleId="HeaderChar">
    <w:name w:val="Header Char"/>
    <w:basedOn w:val="DefaultParagraphFont"/>
    <w:link w:val="Header"/>
    <w:uiPriority w:val="99"/>
    <w:rsid w:val="00AF47C6"/>
  </w:style>
  <w:style w:type="paragraph" w:styleId="Footer">
    <w:name w:val="footer"/>
    <w:basedOn w:val="Normal"/>
    <w:link w:val="FooterChar"/>
    <w:uiPriority w:val="99"/>
    <w:unhideWhenUsed/>
    <w:rsid w:val="00AF47C6"/>
    <w:pPr>
      <w:tabs>
        <w:tab w:val="center" w:pos="4513"/>
        <w:tab w:val="right" w:pos="9026"/>
      </w:tabs>
      <w:spacing w:line="240" w:lineRule="auto"/>
    </w:pPr>
  </w:style>
  <w:style w:type="character" w:customStyle="1" w:styleId="FooterChar">
    <w:name w:val="Footer Char"/>
    <w:basedOn w:val="DefaultParagraphFont"/>
    <w:link w:val="Footer"/>
    <w:uiPriority w:val="99"/>
    <w:rsid w:val="00AF47C6"/>
  </w:style>
  <w:style w:type="character" w:styleId="PlaceholderText">
    <w:name w:val="Placeholder Text"/>
    <w:basedOn w:val="DefaultParagraphFont"/>
    <w:uiPriority w:val="99"/>
    <w:semiHidden/>
    <w:rsid w:val="00AF47C6"/>
    <w:rPr>
      <w:color w:val="666666"/>
    </w:rPr>
  </w:style>
  <w:style w:type="character" w:styleId="Hyperlink">
    <w:name w:val="Hyperlink"/>
    <w:basedOn w:val="DefaultParagraphFont"/>
    <w:uiPriority w:val="99"/>
    <w:unhideWhenUsed/>
    <w:rsid w:val="00BA5653"/>
    <w:rPr>
      <w:color w:val="0000FF" w:themeColor="hyperlink"/>
      <w:u w:val="single"/>
    </w:rPr>
  </w:style>
  <w:style w:type="character" w:styleId="UnresolvedMention">
    <w:name w:val="Unresolved Mention"/>
    <w:basedOn w:val="DefaultParagraphFont"/>
    <w:uiPriority w:val="99"/>
    <w:semiHidden/>
    <w:unhideWhenUsed/>
    <w:rsid w:val="00BA5653"/>
    <w:rPr>
      <w:color w:val="605E5C"/>
      <w:shd w:val="clear" w:color="auto" w:fill="E1DFDD"/>
    </w:rPr>
  </w:style>
  <w:style w:type="paragraph" w:styleId="NormalWeb">
    <w:name w:val="Normal (Web)"/>
    <w:basedOn w:val="Normal"/>
    <w:uiPriority w:val="99"/>
    <w:unhideWhenUsed/>
    <w:rsid w:val="00A0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A05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722901">
      <w:bodyDiv w:val="1"/>
      <w:marLeft w:val="0"/>
      <w:marRight w:val="0"/>
      <w:marTop w:val="0"/>
      <w:marBottom w:val="0"/>
      <w:divBdr>
        <w:top w:val="none" w:sz="0" w:space="0" w:color="auto"/>
        <w:left w:val="none" w:sz="0" w:space="0" w:color="auto"/>
        <w:bottom w:val="none" w:sz="0" w:space="0" w:color="auto"/>
        <w:right w:val="none" w:sz="0" w:space="0" w:color="auto"/>
      </w:divBdr>
      <w:divsChild>
        <w:div w:id="516817462">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9</Pages>
  <Words>2236</Words>
  <Characters>12302</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Fernando Carvalho Sanchez</cp:lastModifiedBy>
  <cp:revision>8</cp:revision>
  <cp:lastPrinted>2025-04-08T19:14:00Z</cp:lastPrinted>
  <dcterms:created xsi:type="dcterms:W3CDTF">2025-04-01T19:49:00Z</dcterms:created>
  <dcterms:modified xsi:type="dcterms:W3CDTF">2025-04-08T19:19:00Z</dcterms:modified>
</cp:coreProperties>
</file>