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6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68"/>
        <w:tblGridChange w:id="0">
          <w:tblGrid>
            <w:gridCol w:w="8768"/>
          </w:tblGrid>
        </w:tblGridChange>
      </w:tblGrid>
      <w:tr>
        <w:trPr>
          <w:trHeight w:val="11360" w:hRule="atLeast"/>
        </w:trPr>
        <w:tc>
          <w:tcPr/>
          <w:p w:rsidR="00000000" w:rsidDel="00000000" w:rsidP="00000000" w:rsidRDefault="00000000" w:rsidRPr="00000000" w14:paraId="00000002">
            <w:pPr>
              <w:spacing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TECNOLÓGICA DE PANAMÁ</w:t>
            </w:r>
          </w:p>
          <w:p w:rsidR="00000000" w:rsidDel="00000000" w:rsidP="00000000" w:rsidRDefault="00000000" w:rsidRPr="00000000" w14:paraId="00000004">
            <w:pPr>
              <w:spacing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FACULTAD DE INGENIERÍA DE SISTEMAS COMPUTACIONALES</w:t>
            </w:r>
          </w:p>
          <w:p w:rsidR="00000000" w:rsidDel="00000000" w:rsidP="00000000" w:rsidRDefault="00000000" w:rsidRPr="00000000" w14:paraId="00000006">
            <w:pPr>
              <w:spacing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METODOLOGÍA DE LA INVESTIGACIÓN</w:t>
            </w:r>
          </w:p>
          <w:p w:rsidR="00000000" w:rsidDel="00000000" w:rsidP="00000000" w:rsidRDefault="00000000" w:rsidRPr="00000000" w14:paraId="00000008">
            <w:pPr>
              <w:spacing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TÍTULO DEL PROYECTO</w:t>
            </w:r>
          </w:p>
          <w:p w:rsidR="00000000" w:rsidDel="00000000" w:rsidP="00000000" w:rsidRDefault="00000000" w:rsidRPr="00000000" w14:paraId="0000000A">
            <w:pPr>
              <w:spacing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240" w:lineRule="auto"/>
              <w:contextualSpacing w:val="0"/>
              <w:jc w:val="center"/>
              <w:rPr>
                <w:rFonts w:ascii="Arial" w:cs="Arial" w:eastAsia="Arial" w:hAnsi="Arial"/>
                <w:color w:val="00b050"/>
                <w:sz w:val="24"/>
                <w:szCs w:val="24"/>
              </w:rPr>
            </w:pPr>
            <w:r w:rsidDel="00000000" w:rsidR="00000000" w:rsidRPr="00000000">
              <w:rPr>
                <w:rFonts w:ascii="Arial" w:cs="Arial" w:eastAsia="Arial" w:hAnsi="Arial"/>
                <w:color w:val="00b050"/>
                <w:sz w:val="24"/>
                <w:szCs w:val="24"/>
                <w:rtl w:val="0"/>
              </w:rPr>
              <w:t xml:space="preserve">USO DE HERRAMIENTAS TECNOLÓGICAS PARA LA ENSEÑANZA Y APRENDIZAJE EN INFANTES DE 3 A 6 AÑOS</w:t>
            </w:r>
          </w:p>
          <w:p w:rsidR="00000000" w:rsidDel="00000000" w:rsidP="00000000" w:rsidRDefault="00000000" w:rsidRPr="00000000" w14:paraId="0000000C">
            <w:pPr>
              <w:spacing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PROFESORA</w:t>
            </w:r>
          </w:p>
          <w:p w:rsidR="00000000" w:rsidDel="00000000" w:rsidP="00000000" w:rsidRDefault="00000000" w:rsidRPr="00000000" w14:paraId="0000000E">
            <w:pPr>
              <w:spacing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ELIDA GONZÁLEZ</w:t>
            </w:r>
          </w:p>
          <w:p w:rsidR="00000000" w:rsidDel="00000000" w:rsidP="00000000" w:rsidRDefault="00000000" w:rsidRPr="00000000" w14:paraId="0000000F">
            <w:pPr>
              <w:spacing w:line="24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INTEGRANTES</w:t>
            </w:r>
          </w:p>
          <w:p w:rsidR="00000000" w:rsidDel="00000000" w:rsidP="00000000" w:rsidRDefault="00000000" w:rsidRPr="00000000" w14:paraId="00000011">
            <w:pPr>
              <w:spacing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ARAUZ, JAVIER</w:t>
            </w:r>
          </w:p>
          <w:p w:rsidR="00000000" w:rsidDel="00000000" w:rsidP="00000000" w:rsidRDefault="00000000" w:rsidRPr="00000000" w14:paraId="00000012">
            <w:pPr>
              <w:spacing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CASTILLO, ERNESTO</w:t>
            </w:r>
          </w:p>
          <w:p w:rsidR="00000000" w:rsidDel="00000000" w:rsidP="00000000" w:rsidRDefault="00000000" w:rsidRPr="00000000" w14:paraId="00000013">
            <w:pPr>
              <w:spacing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CEDEÑO, MARÍA</w:t>
            </w:r>
          </w:p>
          <w:p w:rsidR="00000000" w:rsidDel="00000000" w:rsidP="00000000" w:rsidRDefault="00000000" w:rsidRPr="00000000" w14:paraId="00000014">
            <w:pPr>
              <w:spacing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GONZÁLEZ, ERICK</w:t>
            </w:r>
          </w:p>
          <w:p w:rsidR="00000000" w:rsidDel="00000000" w:rsidP="00000000" w:rsidRDefault="00000000" w:rsidRPr="00000000" w14:paraId="00000015">
            <w:pPr>
              <w:spacing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TRABAJO DE GRADUACIÓN PARA OPTAR AL TÍTULO DE</w:t>
            </w:r>
          </w:p>
          <w:p w:rsidR="00000000" w:rsidDel="00000000" w:rsidP="00000000" w:rsidRDefault="00000000" w:rsidRPr="00000000" w14:paraId="00000017">
            <w:pPr>
              <w:spacing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LICENCIATURA EN DESARROLLO DE  SOFTWARE</w:t>
            </w:r>
          </w:p>
          <w:p w:rsidR="00000000" w:rsidDel="00000000" w:rsidP="00000000" w:rsidRDefault="00000000" w:rsidRPr="00000000" w14:paraId="00000018">
            <w:pPr>
              <w:spacing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AÑO</w:t>
            </w:r>
          </w:p>
          <w:p w:rsidR="00000000" w:rsidDel="00000000" w:rsidP="00000000" w:rsidRDefault="00000000" w:rsidRPr="00000000" w14:paraId="0000001A">
            <w:pPr>
              <w:spacing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2018</w:t>
            </w:r>
          </w:p>
        </w:tc>
      </w:tr>
    </w:tbl>
    <w:p w:rsidR="00000000" w:rsidDel="00000000" w:rsidP="00000000" w:rsidRDefault="00000000" w:rsidRPr="00000000" w14:paraId="0000001B">
      <w:pPr>
        <w:spacing w:after="0"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contextualSpacing w:val="1"/>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PLANTEAMIENTO DEL PROBLEMA.</w:t>
      </w:r>
      <w:r w:rsidDel="00000000" w:rsidR="00000000" w:rsidRPr="00000000">
        <w:rPr>
          <w:rtl w:val="0"/>
        </w:rPr>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Título de la Investigación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“Uso de herramientas tecnológicas para la enseñanza y aprendizaje en infantes</w:t>
      </w: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 de tres a seis años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Problema de la Investigación</w:t>
      </w:r>
    </w:p>
    <w:p w:rsidR="00000000" w:rsidDel="00000000" w:rsidP="00000000" w:rsidRDefault="00000000" w:rsidRPr="00000000" w14:paraId="0000002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1"/>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Enunciado del problema de investigación</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La educación infantil es el nombre que recibe el ciclo formativo previo a la </w:t>
      </w:r>
      <w:hyperlink r:id="rId6">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educación primaria</w:t>
        </w:r>
      </w:hyperlink>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hyperlink r:id="rId7">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obligatoria</w:t>
        </w:r>
      </w:hyperlink>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establecida en muchas partes del mundo. En algunos lugares, es parte del sistema formal de educación y en otros es un centro de cuidado o jardín de infancia que cubre la edad de 0 a 6 años.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Los primeros años de vida en el ser humano son fundamentales para el desarrollo futuro de las habilidades requeridas, por eso la etapa infantil debe y requiere ser estimulada en todos los sentidos, creando y generando aprendizajes que en la vida futura serán básicos.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Pero como hoy en día todo va cambiando y la tecnología va de la mano con los avances, al igual que los sistemas de enseñanzas tambien varían con el tiempo. Por lo que se les brindan a los maestros herramientas extras para impartir las enseñanzas. Tomando en cuenta que la juventud actual, que tengan acceso a la tecnología u herramientas tales como: celulares, computadoras, tablet, etc.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Para evitar el mal uso de los mismos y hacerlos interactivos con el estudiante se pueden realizar aplicaciones que sean llamativos para los estudiantes infantes, como juegos con sonidos, vocales, identificación de animales, etc.</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Antecedentes: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Es frecuente hablar sobre la utilización de hardware y software novedosos como medios de instrucción. No obstante, en la educación inicial es relativamente abordado el tema, sobre todo en aquellas etapas comprendidas entre los (3) y seis (6) años. El paradigma adulto imperante en este sentido, es la improcedencia de la tecnología con la niñez. El escepticismo acerca del tópico, hace del mismo un estudio recibido con poco agrado entre los docentes de educación inicial y los gerentes de las instituciones educativas.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Por consiguiente, el reto es enorme, pero debe existir la convicción de lograrse, pues el aporte de cada docente, padre, madre, representante hará la diferencia.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Situación actual:</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Las nuevas tecnologías, son un recurso indispensable en la sociedad actual, ya que facilita el uso y conocimiento de las mismas, incorporándose en la vida académica de los estudiantes, ya que las nuevas posibilidades en el desarrollo del aprendizaje en la educación inicial son muchas.   Aún cuando es indiscutible la incomodidad ante la tecnología, e incluso el miedo y temor a ésta, se plantea como recomendación para superar tal debilidad, el enfrentarlo. Comenzar tal cultura con los seres desde sus primeros años de formación académica sería el inicio de una nueva era educativa.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Problema a resolver: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La educación, debe adaptarse a cada individuo, pues, presenta diversas habilidades, destrezas y capacidades cognoscitivas para aprender; la tarea del mediador es saber reconocerlas y tratar de orientar sus estrategias y recursos.    Las TIC son herramientas que facilitan el aprendizaje y el desarrollo de habilidades cognitivas, cuando están bien orientadas por un mediador.   El uso de las herramientas tecnológicas, busca no solo garantizar el desarrollo de sus competencias digitales (necesarias para su futuro), sino un aprendizaje dinámico y adaptable a cada estudiante, así como reforzar conceptos, desarrollo del pensamiento geométrico y espacial, competencias verbales, descubrir el mundo, investigar y crear son algunos de los beneficios que trae la inclusión de herramientas tecnológicas en los procesos de enseñanza.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1"/>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Formular el problema de investigación</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80" w:right="0" w:hanging="360"/>
        <w:contextualSpacing w:val="1"/>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¿Las clases dictadas por maestros a infantes son adecuadas a su edad?</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8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¿Se utiliza la tecnología para la enseñanza de los infantes en las escuelas de nuestro país?</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80" w:right="0" w:hanging="360"/>
        <w:contextualSpacing w:val="1"/>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¿Se dictan los temas necesarios en las aulas?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8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¿Qué impactó tendría emplear el uso de herramientas tecnológicas en la educación de los infantes?</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80" w:right="0" w:hanging="360"/>
        <w:contextualSpacing w:val="1"/>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¿Los maestros están capacitados para impartir clases?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8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¿Cuáles herramientas tecnológicas son las más adecuadas para la enseñanza y aprendizaje de nuestros infantes?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80" w:right="0" w:hanging="720"/>
        <w:contextualSpacing w:val="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80" w:right="0" w:hanging="360"/>
        <w:contextualSpacing w:val="1"/>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¿Están en óptimas condiciones las herramientas que se utilizan para la enseñanza?</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80" w:right="0" w:hanging="360"/>
        <w:contextualSpacing w:val="1"/>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¿Hay equidad en la enseñanza hacia los estudiantes?</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80" w:right="0" w:hanging="360"/>
        <w:contextualSpacing w:val="1"/>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¿Qué tipo de orientación deben recibir los padres y cómo afrontar esta modernidad a sus hijos?</w:t>
      </w:r>
    </w:p>
    <w:p w:rsidR="00000000" w:rsidDel="00000000" w:rsidP="00000000" w:rsidRDefault="00000000" w:rsidRPr="00000000" w14:paraId="00000042">
      <w:pPr>
        <w:spacing w:after="0" w:line="360" w:lineRule="auto"/>
        <w:contextualSpacing w:val="0"/>
        <w:jc w:val="both"/>
        <w:rPr>
          <w:rFonts w:ascii="Arial" w:cs="Arial" w:eastAsia="Arial" w:hAnsi="Arial"/>
          <w:color w:val="00b050"/>
          <w:sz w:val="24"/>
          <w:szCs w:val="24"/>
        </w:rPr>
      </w:pPr>
      <w:r w:rsidDel="00000000" w:rsidR="00000000" w:rsidRPr="00000000">
        <w:rPr>
          <w:rFonts w:ascii="Arial" w:cs="Arial" w:eastAsia="Arial" w:hAnsi="Arial"/>
          <w:color w:val="00b050"/>
          <w:sz w:val="24"/>
          <w:szCs w:val="24"/>
          <w:rtl w:val="0"/>
        </w:rPr>
        <w:tab/>
        <w:tab/>
        <w:tab/>
        <w:tab/>
        <w:tab/>
        <w:t xml:space="preserv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8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de la Investigación</w:t>
      </w:r>
    </w:p>
    <w:p w:rsidR="00000000" w:rsidDel="00000000" w:rsidP="00000000" w:rsidRDefault="00000000" w:rsidRPr="00000000" w14:paraId="00000046">
      <w:pPr>
        <w:numPr>
          <w:ilvl w:val="2"/>
          <w:numId w:val="3"/>
        </w:numPr>
        <w:spacing w:after="0" w:line="360" w:lineRule="auto"/>
        <w:ind w:left="2520" w:hanging="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general</w:t>
      </w:r>
    </w:p>
    <w:p w:rsidR="00000000" w:rsidDel="00000000" w:rsidP="00000000" w:rsidRDefault="00000000" w:rsidRPr="00000000" w14:paraId="00000047">
      <w:pPr>
        <w:spacing w:after="0" w:line="360" w:lineRule="auto"/>
        <w:ind w:left="252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Implementar el uso de las herramientas tecnológicas para la enseñanza y aprendizaje de los infantes menores de 6 años.</w:t>
      </w:r>
    </w:p>
    <w:p w:rsidR="00000000" w:rsidDel="00000000" w:rsidP="00000000" w:rsidRDefault="00000000" w:rsidRPr="00000000" w14:paraId="00000048">
      <w:pPr>
        <w:spacing w:after="0" w:line="360" w:lineRule="auto"/>
        <w:ind w:left="2520"/>
        <w:contextualSpacing w:val="0"/>
        <w:jc w:val="both"/>
        <w:rPr>
          <w:rFonts w:ascii="Arial" w:cs="Arial" w:eastAsia="Arial" w:hAnsi="Arial"/>
          <w:color w:val="00b050"/>
          <w:sz w:val="24"/>
          <w:szCs w:val="24"/>
        </w:rPr>
      </w:pPr>
      <w:r w:rsidDel="00000000" w:rsidR="00000000" w:rsidRPr="00000000">
        <w:rPr>
          <w:rtl w:val="0"/>
        </w:rPr>
      </w:r>
    </w:p>
    <w:p w:rsidR="00000000" w:rsidDel="00000000" w:rsidP="00000000" w:rsidRDefault="00000000" w:rsidRPr="00000000" w14:paraId="00000049">
      <w:pPr>
        <w:spacing w:after="0" w:line="360" w:lineRule="auto"/>
        <w:ind w:left="2520"/>
        <w:contextualSpacing w:val="0"/>
        <w:jc w:val="both"/>
        <w:rPr>
          <w:rFonts w:ascii="Arial" w:cs="Arial" w:eastAsia="Arial" w:hAnsi="Arial"/>
          <w:color w:val="00b050"/>
          <w:sz w:val="24"/>
          <w:szCs w:val="24"/>
        </w:rPr>
      </w:pPr>
      <w:r w:rsidDel="00000000" w:rsidR="00000000" w:rsidRPr="00000000">
        <w:rPr>
          <w:rFonts w:ascii="Arial" w:cs="Arial" w:eastAsia="Arial" w:hAnsi="Arial"/>
          <w:color w:val="00b050"/>
          <w:sz w:val="24"/>
          <w:szCs w:val="24"/>
          <w:rtl w:val="0"/>
        </w:rPr>
        <w:t xml:space="preserve">Evaluar el uso de las herramientas tecnológicas en la enseñanza y aprendizaje en los infantes menores de 6 años.</w:t>
      </w:r>
    </w:p>
    <w:p w:rsidR="00000000" w:rsidDel="00000000" w:rsidP="00000000" w:rsidRDefault="00000000" w:rsidRPr="00000000" w14:paraId="0000004A">
      <w:pPr>
        <w:spacing w:after="0" w:line="360" w:lineRule="auto"/>
        <w:ind w:left="72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numPr>
          <w:ilvl w:val="2"/>
          <w:numId w:val="3"/>
        </w:numPr>
        <w:spacing w:after="0" w:line="360" w:lineRule="auto"/>
        <w:ind w:left="2520" w:hanging="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Objetivos específicos</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240" w:right="0" w:hanging="360"/>
        <w:contextualSpacing w:val="1"/>
        <w:jc w:val="both"/>
        <w:rPr>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Identificar las causas de déficits de aprendizajes en los infantes dentro de las escuelas u hogares.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240" w:right="0" w:hanging="360"/>
        <w:contextualSpacing w:val="1"/>
        <w:jc w:val="both"/>
        <w:rPr>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Proponer un plan de estudio adecuados a los infantes de acuerdo a su edad con la implementación de la tecnología.</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240" w:right="0" w:hanging="360"/>
        <w:contextualSpacing w:val="1"/>
        <w:jc w:val="both"/>
        <w:rPr>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Plantear distintas posibles aplicaciones que sean aptas para el aprendizaje de los infantes.</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240" w:right="0" w:hanging="360"/>
        <w:contextualSpacing w:val="1"/>
        <w:jc w:val="both"/>
        <w:rPr>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Evaluar las diferentes herramientas tecnológicas utilizadas para la enseñanza de los niños.</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240" w:right="0" w:hanging="360"/>
        <w:contextualSpacing w:val="1"/>
        <w:jc w:val="both"/>
        <w:rPr>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Analizar el comportamiento de los infantes ante el uso de las herramientas tecnológicas.</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240" w:right="0" w:hanging="360"/>
        <w:contextualSpacing w:val="1"/>
        <w:jc w:val="both"/>
        <w:rPr>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Evaluar el rendimiento académico de los infantes en el uso de las herramientas tecnológicas.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numPr>
          <w:ilvl w:val="1"/>
          <w:numId w:val="3"/>
        </w:numPr>
        <w:spacing w:after="0" w:line="360" w:lineRule="auto"/>
        <w:ind w:left="1800" w:hanging="72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 de la investigación</w:t>
      </w:r>
    </w:p>
    <w:p w:rsidR="00000000" w:rsidDel="00000000" w:rsidP="00000000" w:rsidRDefault="00000000" w:rsidRPr="00000000" w14:paraId="00000054">
      <w:pPr>
        <w:spacing w:after="0" w:line="360" w:lineRule="auto"/>
        <w:ind w:left="1800"/>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Es conveniente realizar esta investigación, para que el aprendizaje adecuado llegue a los niños o infantes de 3 a 6 años y reciban una educación correspondiente utilizando las herramientas tecnológicas adecuadas.</w:t>
      </w:r>
      <w:r w:rsidDel="00000000" w:rsidR="00000000" w:rsidRPr="00000000">
        <w:rPr>
          <w:rtl w:val="0"/>
        </w:rPr>
      </w:r>
    </w:p>
    <w:p w:rsidR="00000000" w:rsidDel="00000000" w:rsidP="00000000" w:rsidRDefault="00000000" w:rsidRPr="00000000" w14:paraId="00000055">
      <w:pPr>
        <w:spacing w:after="0" w:line="360" w:lineRule="auto"/>
        <w:ind w:left="1800"/>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La educación es la parte fundamental de los infantes, por lo tanto, es de suma importancia tomar en cuenta las herramientas de estudios que se implementan para la enseñanza del mismo, esto los beneficia  de una forma impactante ya que a futuro a nivel académico irán más preparados.</w:t>
      </w:r>
      <w:r w:rsidDel="00000000" w:rsidR="00000000" w:rsidRPr="00000000">
        <w:rPr>
          <w:rtl w:val="0"/>
        </w:rPr>
      </w:r>
    </w:p>
    <w:p w:rsidR="00000000" w:rsidDel="00000000" w:rsidP="00000000" w:rsidRDefault="00000000" w:rsidRPr="00000000" w14:paraId="00000056">
      <w:pPr>
        <w:spacing w:after="0" w:line="360" w:lineRule="auto"/>
        <w:ind w:left="1800"/>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Este estudio será un aporte para al ámbito de la educación ampliando el conocimiento de los infantes manteniéndolos enfocados en sus áreas de estudios y brindándoles más confianza.</w:t>
      </w:r>
      <w:r w:rsidDel="00000000" w:rsidR="00000000" w:rsidRPr="00000000">
        <w:rPr>
          <w:rtl w:val="0"/>
        </w:rPr>
      </w:r>
    </w:p>
    <w:p w:rsidR="00000000" w:rsidDel="00000000" w:rsidP="00000000" w:rsidRDefault="00000000" w:rsidRPr="00000000" w14:paraId="00000057">
      <w:pPr>
        <w:spacing w:after="0" w:line="360" w:lineRule="auto"/>
        <w:ind w:left="36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line="360" w:lineRule="auto"/>
        <w:ind w:left="36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numPr>
          <w:ilvl w:val="1"/>
          <w:numId w:val="3"/>
        </w:numPr>
        <w:spacing w:after="0" w:line="360" w:lineRule="auto"/>
        <w:ind w:left="1800" w:hanging="72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Viabilidad de la investigación</w:t>
      </w:r>
    </w:p>
    <w:p w:rsidR="00000000" w:rsidDel="00000000" w:rsidP="00000000" w:rsidRDefault="00000000" w:rsidRPr="00000000" w14:paraId="0000005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1"/>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Recurso Financiero</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esta investigación no es necesario el financiamiento económico ya que puede ser desarrollado en base al tiempo dedicado por los desarrolladores que realizaran la aplicación.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1"/>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Recurso Humano (Población)</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 recurso humano para el desarrollo de la tecnología para infantes; recolectando informaciones por medio  de encuestas, entrevistas a maestros y padres de familia de los infantes.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1"/>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Recurso Material (Información)</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 información tanto en internet como en libros donde muestren técnicas para la enseñanza a los infantes.</w:t>
      </w:r>
    </w:p>
    <w:p w:rsidR="00000000" w:rsidDel="00000000" w:rsidP="00000000" w:rsidRDefault="00000000" w:rsidRPr="00000000" w14:paraId="00000062">
      <w:pPr>
        <w:spacing w:after="0" w:line="360" w:lineRule="auto"/>
        <w:ind w:left="180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Hipótesis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uso de herramientas tecnológicas en la educación de los infantes de 3 a 6 años, proporcionaría amplios e importantes escenarios educativos, ya que las posibilidades en el aprendizaje son muchas, por tanto, una formación de alto rendimiento académico en el mundo actual y futuro.</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1"/>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variables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independiente: Formación de alto valor académico.</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dependiente: Uso de  herramientas tecnológicas.</w:t>
      </w:r>
    </w:p>
    <w:p w:rsidR="00000000" w:rsidDel="00000000" w:rsidP="00000000" w:rsidRDefault="00000000" w:rsidRPr="00000000" w14:paraId="00000069">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720"/>
        <w:contextualSpacing w:val="1"/>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MARCO TEÓRICO</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contextualSpacing w:val="0"/>
        <w:jc w:val="both"/>
        <w:rPr>
          <w:rFonts w:ascii="Arial" w:cs="Arial" w:eastAsia="Arial" w:hAnsi="Arial"/>
          <w:b w:val="0"/>
          <w:i w:val="0"/>
          <w:smallCaps w:val="0"/>
          <w:strike w:val="0"/>
          <w:color w:val="00b050"/>
          <w:sz w:val="28"/>
          <w:szCs w:val="28"/>
          <w:u w:val="none"/>
          <w:shd w:fill="auto" w:val="clear"/>
          <w:vertAlign w:val="baseline"/>
        </w:rPr>
      </w:pPr>
      <w:r w:rsidDel="00000000" w:rsidR="00000000" w:rsidRPr="00000000">
        <w:rPr>
          <w:rFonts w:ascii="Arial" w:cs="Arial" w:eastAsia="Arial" w:hAnsi="Arial"/>
          <w:b w:val="0"/>
          <w:i w:val="0"/>
          <w:smallCaps w:val="0"/>
          <w:strike w:val="0"/>
          <w:color w:val="00b050"/>
          <w:sz w:val="28"/>
          <w:szCs w:val="28"/>
          <w:u w:val="none"/>
          <w:shd w:fill="auto" w:val="clear"/>
          <w:vertAlign w:val="baseline"/>
          <w:rtl w:val="0"/>
        </w:rPr>
        <w:t xml:space="preserve">Aquí no sé si es lo mismo que aparece arriba en planteamiento del problema</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Antecedente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Situación actual</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Descripción del problema</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Glosario de términos</w:t>
      </w:r>
    </w:p>
    <w:p w:rsidR="00000000" w:rsidDel="00000000" w:rsidP="00000000" w:rsidRDefault="00000000" w:rsidRPr="00000000" w14:paraId="00000071">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720"/>
        <w:contextualSpacing w:val="1"/>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METODOLOGÍA O ESTRATEGIA METODOLÓGICA</w:t>
      </w:r>
    </w:p>
    <w:p w:rsidR="00000000" w:rsidDel="00000000" w:rsidP="00000000" w:rsidRDefault="00000000" w:rsidRPr="00000000" w14:paraId="0000007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Conceptualización  de las variables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Formación de alto rendimiento académico: Se refiere a la evaluación del conocimiento adquirido en el ambiente escolar, el cual se ve reflejado en las calificaciones obtenidas.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Uso de herramientas tecnológicas: Tipo de herramientas tecnológicas (Hardware, software) que se puede utilizar el la enseñanza de los infantes.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324.0000000000000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Operacionalización de las variables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24"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Nivel de estudio</w:t>
      </w:r>
    </w:p>
    <w:p w:rsidR="00000000" w:rsidDel="00000000" w:rsidP="00000000" w:rsidRDefault="00000000" w:rsidRPr="00000000" w14:paraId="0000007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192"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Sobresaliente</w:t>
        <w:tab/>
        <w:tab/>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192"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Bueno</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192"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Regular</w:t>
      </w:r>
    </w:p>
    <w:p w:rsidR="00000000" w:rsidDel="00000000" w:rsidP="00000000" w:rsidRDefault="00000000" w:rsidRPr="00000000" w14:paraId="0000007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192"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Mínima </w:t>
      </w:r>
    </w:p>
    <w:p w:rsidR="00000000" w:rsidDel="00000000" w:rsidP="00000000" w:rsidRDefault="00000000" w:rsidRPr="00000000" w14:paraId="000000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192"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Fracaso</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Tipo de herramientas tecnológicas</w:t>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192"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Computadoras</w:t>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192"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Pizarras digitales interactivas</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192"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Tabletas</w:t>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192"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para niños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 de Investigación (Alcance de la Investigación)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No sé cómo es.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Población y Muestra</w:t>
      </w:r>
    </w:p>
    <w:p w:rsidR="00000000" w:rsidDel="00000000" w:rsidP="00000000" w:rsidRDefault="00000000" w:rsidRPr="00000000" w14:paraId="0000008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Población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Los infantes de 3 (tres) a 6 (seis) años que estudian.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Muestra</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Infantes de un centro educativo básico general.</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Fuente de Obtención de la Información</w:t>
      </w:r>
    </w:p>
    <w:p w:rsidR="00000000" w:rsidDel="00000000" w:rsidP="00000000" w:rsidRDefault="00000000" w:rsidRPr="00000000" w14:paraId="0000009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Fuente Primaria</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Fuente Secundaria</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Fuente Terciaria</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720"/>
        <w:contextualSpacing w:val="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Técnicas para la Obtención de la Información</w:t>
      </w:r>
    </w:p>
    <w:p w:rsidR="00000000" w:rsidDel="00000000" w:rsidP="00000000" w:rsidRDefault="00000000" w:rsidRPr="00000000" w14:paraId="0000009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Entrevista</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Desarrollar una entrevista</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Encuesta</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Desarrollar una encuesta</w:t>
      </w:r>
    </w:p>
    <w:p w:rsidR="00000000" w:rsidDel="00000000" w:rsidP="00000000" w:rsidRDefault="00000000" w:rsidRPr="00000000" w14:paraId="000000A0">
      <w:pPr>
        <w:spacing w:after="0" w:line="360" w:lineRule="auto"/>
        <w:contextualSpacing w:val="0"/>
        <w:jc w:val="both"/>
        <w:rPr>
          <w:rFonts w:ascii="Arial" w:cs="Arial" w:eastAsia="Arial" w:hAnsi="Arial"/>
          <w:sz w:val="24"/>
          <w:szCs w:val="24"/>
        </w:rPr>
      </w:pPr>
      <w:r w:rsidDel="00000000" w:rsidR="00000000" w:rsidRPr="00000000">
        <w:rPr>
          <w:rtl w:val="0"/>
        </w:rPr>
      </w:r>
    </w:p>
    <w:sectPr>
      <w:pgSz w:h="15840" w:w="12240"/>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2">
    <w:lvl w:ilvl="0">
      <w:start w:val="2"/>
      <w:numFmt w:val="upperRoman"/>
      <w:lvlText w:val="%1."/>
      <w:lvlJc w:val="left"/>
      <w:pPr>
        <w:ind w:left="1080" w:hanging="720"/>
      </w:pPr>
      <w:rPr/>
    </w:lvl>
    <w:lvl w:ilvl="1">
      <w:start w:val="1"/>
      <w:numFmt w:val="decimal"/>
      <w:lvlText w:val="%1.%2."/>
      <w:lvlJc w:val="left"/>
      <w:pPr>
        <w:ind w:left="1800" w:hanging="720"/>
      </w:pPr>
      <w:rPr/>
    </w:lvl>
    <w:lvl w:ilvl="2">
      <w:start w:val="1"/>
      <w:numFmt w:val="decimal"/>
      <w:lvlText w:val="%1.%2.%3."/>
      <w:lvlJc w:val="left"/>
      <w:pPr>
        <w:ind w:left="2520" w:hanging="720"/>
      </w:pPr>
      <w:rPr/>
    </w:lvl>
    <w:lvl w:ilvl="3">
      <w:start w:val="1"/>
      <w:numFmt w:val="decimal"/>
      <w:lvlText w:val="%1.%2.%3.%4."/>
      <w:lvlJc w:val="left"/>
      <w:pPr>
        <w:ind w:left="3600" w:hanging="1080"/>
      </w:pPr>
      <w:rPr/>
    </w:lvl>
    <w:lvl w:ilvl="4">
      <w:start w:val="1"/>
      <w:numFmt w:val="decimal"/>
      <w:lvlText w:val="%1.%2.%3.%4.%5."/>
      <w:lvlJc w:val="left"/>
      <w:pPr>
        <w:ind w:left="4320" w:hanging="1080"/>
      </w:pPr>
      <w:rPr/>
    </w:lvl>
    <w:lvl w:ilvl="5">
      <w:start w:val="1"/>
      <w:numFmt w:val="decimal"/>
      <w:lvlText w:val="%1.%2.%3.%4.%5.%6."/>
      <w:lvlJc w:val="left"/>
      <w:pPr>
        <w:ind w:left="5400" w:hanging="1440"/>
      </w:pPr>
      <w:rPr/>
    </w:lvl>
    <w:lvl w:ilvl="6">
      <w:start w:val="1"/>
      <w:numFmt w:val="decimal"/>
      <w:lvlText w:val="%1.%2.%3.%4.%5.%6.%7."/>
      <w:lvlJc w:val="left"/>
      <w:pPr>
        <w:ind w:left="6120" w:hanging="1440"/>
      </w:pPr>
      <w:rPr/>
    </w:lvl>
    <w:lvl w:ilvl="7">
      <w:start w:val="1"/>
      <w:numFmt w:val="decimal"/>
      <w:lvlText w:val="%1.%2.%3.%4.%5.%6.%7.%8."/>
      <w:lvlJc w:val="left"/>
      <w:pPr>
        <w:ind w:left="7200" w:hanging="1800"/>
      </w:pPr>
      <w:rPr/>
    </w:lvl>
    <w:lvl w:ilvl="8">
      <w:start w:val="1"/>
      <w:numFmt w:val="decimal"/>
      <w:lvlText w:val="%1.%2.%3.%4.%5.%6.%7.%8.%9."/>
      <w:lvlJc w:val="left"/>
      <w:pPr>
        <w:ind w:left="8280" w:hanging="2160"/>
      </w:pPr>
      <w:rPr/>
    </w:lvl>
  </w:abstractNum>
  <w:abstractNum w:abstractNumId="3">
    <w:lvl w:ilvl="0">
      <w:start w:val="1"/>
      <w:numFmt w:val="upperRoman"/>
      <w:lvlText w:val="%1."/>
      <w:lvlJc w:val="left"/>
      <w:pPr>
        <w:ind w:left="1080" w:hanging="720"/>
      </w:pPr>
      <w:rPr>
        <w:b w:val="0"/>
      </w:rPr>
    </w:lvl>
    <w:lvl w:ilvl="1">
      <w:start w:val="1"/>
      <w:numFmt w:val="decimal"/>
      <w:lvlText w:val="%1.%2."/>
      <w:lvlJc w:val="left"/>
      <w:pPr>
        <w:ind w:left="1800" w:hanging="720"/>
      </w:pPr>
      <w:rPr/>
    </w:lvl>
    <w:lvl w:ilvl="2">
      <w:start w:val="1"/>
      <w:numFmt w:val="decimal"/>
      <w:lvlText w:val="%1.%2.%3."/>
      <w:lvlJc w:val="left"/>
      <w:pPr>
        <w:ind w:left="2520" w:hanging="720"/>
      </w:pPr>
      <w:rPr>
        <w:b w:val="1"/>
      </w:rPr>
    </w:lvl>
    <w:lvl w:ilvl="3">
      <w:start w:val="1"/>
      <w:numFmt w:val="decimal"/>
      <w:lvlText w:val="%1.%2.%3.%4."/>
      <w:lvlJc w:val="left"/>
      <w:pPr>
        <w:ind w:left="3600" w:hanging="1080"/>
      </w:pPr>
      <w:rPr/>
    </w:lvl>
    <w:lvl w:ilvl="4">
      <w:start w:val="1"/>
      <w:numFmt w:val="decimal"/>
      <w:lvlText w:val="%1.%2.%3.%4.%5."/>
      <w:lvlJc w:val="left"/>
      <w:pPr>
        <w:ind w:left="4320" w:hanging="1080"/>
      </w:pPr>
      <w:rPr/>
    </w:lvl>
    <w:lvl w:ilvl="5">
      <w:start w:val="1"/>
      <w:numFmt w:val="decimal"/>
      <w:lvlText w:val="%1.%2.%3.%4.%5.%6."/>
      <w:lvlJc w:val="left"/>
      <w:pPr>
        <w:ind w:left="5400" w:hanging="1440"/>
      </w:pPr>
      <w:rPr/>
    </w:lvl>
    <w:lvl w:ilvl="6">
      <w:start w:val="1"/>
      <w:numFmt w:val="decimal"/>
      <w:lvlText w:val="%1.%2.%3.%4.%5.%6.%7."/>
      <w:lvlJc w:val="left"/>
      <w:pPr>
        <w:ind w:left="6120" w:hanging="1440"/>
      </w:pPr>
      <w:rPr/>
    </w:lvl>
    <w:lvl w:ilvl="7">
      <w:start w:val="1"/>
      <w:numFmt w:val="decimal"/>
      <w:lvlText w:val="%1.%2.%3.%4.%5.%6.%7.%8."/>
      <w:lvlJc w:val="left"/>
      <w:pPr>
        <w:ind w:left="7200" w:hanging="1800"/>
      </w:pPr>
      <w:rPr/>
    </w:lvl>
    <w:lvl w:ilvl="8">
      <w:start w:val="1"/>
      <w:numFmt w:val="decimal"/>
      <w:lvlText w:val="%1.%2.%3.%4.%5.%6.%7.%8.%9."/>
      <w:lvlJc w:val="left"/>
      <w:pPr>
        <w:ind w:left="8280" w:hanging="2160"/>
      </w:pPr>
      <w:rPr/>
    </w:lvl>
  </w:abstractNum>
  <w:abstractNum w:abstractNumId="4">
    <w:lvl w:ilvl="0">
      <w:start w:val="1"/>
      <w:numFmt w:val="decimal"/>
      <w:lvlText w:val="%1."/>
      <w:lvlJc w:val="left"/>
      <w:pPr>
        <w:ind w:left="2880" w:hanging="360"/>
      </w:pPr>
      <w:rPr/>
    </w:lvl>
    <w:lvl w:ilvl="1">
      <w:start w:val="1"/>
      <w:numFmt w:val="lowerLetter"/>
      <w:lvlText w:val="%2."/>
      <w:lvlJc w:val="left"/>
      <w:pPr>
        <w:ind w:left="3600" w:hanging="360"/>
      </w:pPr>
      <w:rPr/>
    </w:lvl>
    <w:lvl w:ilvl="2">
      <w:start w:val="1"/>
      <w:numFmt w:val="lowerRoman"/>
      <w:lvlText w:val="%3."/>
      <w:lvlJc w:val="right"/>
      <w:pPr>
        <w:ind w:left="4320" w:hanging="180"/>
      </w:pPr>
      <w:rPr/>
    </w:lvl>
    <w:lvl w:ilvl="3">
      <w:start w:val="1"/>
      <w:numFmt w:val="decimal"/>
      <w:lvlText w:val="%4."/>
      <w:lvlJc w:val="left"/>
      <w:pPr>
        <w:ind w:left="5040" w:hanging="360"/>
      </w:pPr>
      <w:rPr/>
    </w:lvl>
    <w:lvl w:ilvl="4">
      <w:start w:val="1"/>
      <w:numFmt w:val="lowerLetter"/>
      <w:lvlText w:val="%5."/>
      <w:lvlJc w:val="left"/>
      <w:pPr>
        <w:ind w:left="5760" w:hanging="360"/>
      </w:pPr>
      <w:rPr/>
    </w:lvl>
    <w:lvl w:ilvl="5">
      <w:start w:val="1"/>
      <w:numFmt w:val="lowerRoman"/>
      <w:lvlText w:val="%6."/>
      <w:lvlJc w:val="right"/>
      <w:pPr>
        <w:ind w:left="6480" w:hanging="180"/>
      </w:pPr>
      <w:rPr/>
    </w:lvl>
    <w:lvl w:ilvl="6">
      <w:start w:val="1"/>
      <w:numFmt w:val="decimal"/>
      <w:lvlText w:val="%7."/>
      <w:lvlJc w:val="left"/>
      <w:pPr>
        <w:ind w:left="7200" w:hanging="360"/>
      </w:pPr>
      <w:rPr/>
    </w:lvl>
    <w:lvl w:ilvl="7">
      <w:start w:val="1"/>
      <w:numFmt w:val="lowerLetter"/>
      <w:lvlText w:val="%8."/>
      <w:lvlJc w:val="left"/>
      <w:pPr>
        <w:ind w:left="7920" w:hanging="360"/>
      </w:pPr>
      <w:rPr/>
    </w:lvl>
    <w:lvl w:ilvl="8">
      <w:start w:val="1"/>
      <w:numFmt w:val="lowerRoman"/>
      <w:lvlText w:val="%9."/>
      <w:lvlJc w:val="right"/>
      <w:pPr>
        <w:ind w:left="8640" w:hanging="180"/>
      </w:pPr>
      <w:rPr/>
    </w:lvl>
  </w:abstractNum>
  <w:abstractNum w:abstractNumId="5">
    <w:lvl w:ilvl="0">
      <w:start w:val="1"/>
      <w:numFmt w:val="decimal"/>
      <w:lvlText w:val="%1."/>
      <w:lvlJc w:val="left"/>
      <w:pPr>
        <w:ind w:left="319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192" w:hanging="360"/>
      </w:pPr>
      <w:rPr/>
    </w:lvl>
    <w:lvl w:ilvl="1">
      <w:start w:val="1"/>
      <w:numFmt w:val="lowerLetter"/>
      <w:lvlText w:val="%2."/>
      <w:lvlJc w:val="left"/>
      <w:pPr>
        <w:ind w:left="3912" w:hanging="360"/>
      </w:pPr>
      <w:rPr/>
    </w:lvl>
    <w:lvl w:ilvl="2">
      <w:start w:val="1"/>
      <w:numFmt w:val="lowerRoman"/>
      <w:lvlText w:val="%3."/>
      <w:lvlJc w:val="right"/>
      <w:pPr>
        <w:ind w:left="4632" w:hanging="180"/>
      </w:pPr>
      <w:rPr/>
    </w:lvl>
    <w:lvl w:ilvl="3">
      <w:start w:val="1"/>
      <w:numFmt w:val="decimal"/>
      <w:lvlText w:val="%4."/>
      <w:lvlJc w:val="left"/>
      <w:pPr>
        <w:ind w:left="5352" w:hanging="360"/>
      </w:pPr>
      <w:rPr/>
    </w:lvl>
    <w:lvl w:ilvl="4">
      <w:start w:val="1"/>
      <w:numFmt w:val="lowerLetter"/>
      <w:lvlText w:val="%5."/>
      <w:lvlJc w:val="left"/>
      <w:pPr>
        <w:ind w:left="6072" w:hanging="360"/>
      </w:pPr>
      <w:rPr/>
    </w:lvl>
    <w:lvl w:ilvl="5">
      <w:start w:val="1"/>
      <w:numFmt w:val="lowerRoman"/>
      <w:lvlText w:val="%6."/>
      <w:lvlJc w:val="right"/>
      <w:pPr>
        <w:ind w:left="6792" w:hanging="180"/>
      </w:pPr>
      <w:rPr/>
    </w:lvl>
    <w:lvl w:ilvl="6">
      <w:start w:val="1"/>
      <w:numFmt w:val="decimal"/>
      <w:lvlText w:val="%7."/>
      <w:lvlJc w:val="left"/>
      <w:pPr>
        <w:ind w:left="7512" w:hanging="360"/>
      </w:pPr>
      <w:rPr/>
    </w:lvl>
    <w:lvl w:ilvl="7">
      <w:start w:val="1"/>
      <w:numFmt w:val="lowerLetter"/>
      <w:lvlText w:val="%8."/>
      <w:lvlJc w:val="left"/>
      <w:pPr>
        <w:ind w:left="8232" w:hanging="360"/>
      </w:pPr>
      <w:rPr/>
    </w:lvl>
    <w:lvl w:ilvl="8">
      <w:start w:val="1"/>
      <w:numFmt w:val="lowerRoman"/>
      <w:lvlText w:val="%9."/>
      <w:lvlJc w:val="right"/>
      <w:pPr>
        <w:ind w:left="8952"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B4240"/>
    <w:pPr>
      <w:spacing w:after="160" w:line="259" w:lineRule="auto"/>
      <w:ind w:left="720"/>
      <w:contextualSpacing w:val="1"/>
    </w:pPr>
  </w:style>
  <w:style w:type="character" w:styleId="Hipervnculo">
    <w:name w:val="Hyperlink"/>
    <w:basedOn w:val="Fuentedeprrafopredeter"/>
    <w:uiPriority w:val="99"/>
    <w:semiHidden w:val="1"/>
    <w:unhideWhenUsed w:val="1"/>
    <w:rsid w:val="009D50F9"/>
    <w:rPr>
      <w:color w:val="0000ff"/>
      <w:u w:val="single"/>
    </w:rPr>
  </w:style>
  <w:style w:type="paragraph" w:styleId="Encabezado">
    <w:name w:val="header"/>
    <w:basedOn w:val="Normal"/>
    <w:link w:val="EncabezadoCar"/>
    <w:uiPriority w:val="99"/>
    <w:unhideWhenUsed w:val="1"/>
    <w:rsid w:val="00CD103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D103A"/>
  </w:style>
  <w:style w:type="paragraph" w:styleId="Piedepgina">
    <w:name w:val="footer"/>
    <w:basedOn w:val="Normal"/>
    <w:link w:val="PiedepginaCar"/>
    <w:uiPriority w:val="99"/>
    <w:unhideWhenUsed w:val="1"/>
    <w:rsid w:val="00CD103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D103A"/>
  </w:style>
  <w:style w:type="character" w:styleId="Textoennegrita">
    <w:name w:val="Strong"/>
    <w:basedOn w:val="Fuentedeprrafopredeter"/>
    <w:uiPriority w:val="22"/>
    <w:qFormat w:val="1"/>
    <w:rsid w:val="001F6CF6"/>
    <w:rPr>
      <w:b w:val="1"/>
      <w:bCs w:val="1"/>
    </w:rPr>
  </w:style>
  <w:style w:type="table" w:styleId="Tablaconcuadrcula">
    <w:name w:val="Table Grid"/>
    <w:basedOn w:val="Tablanormal"/>
    <w:uiPriority w:val="59"/>
    <w:rsid w:val="00BF683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hyperlink" Target="https://es.wikipedia.org/wiki/Educaci%C3%B3n_primaria" TargetMode="External"/><Relationship Id="rId7" Type="http://schemas.openxmlformats.org/officeDocument/2006/relationships/hyperlink" Target="https://es.wikipedia.org/wiki/Educaci%C3%B3n_obligatoria" TargetMode="External"/><Relationship Id="rId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