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APALANCAMIENTO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CLASE DEL MARTES 3 DE JULIO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Para el análisis de punto de equilibrio y apalancamiento, se reescribe el Estado de  Resultados, de la siguiente forma: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ESTADO DE RESULTADOS</w:t>
      </w:r>
    </w:p>
    <w:p w:rsidR="00000000" w:rsidDel="00000000" w:rsidP="00000000" w:rsidRDefault="00000000" w:rsidRPr="00000000" w14:paraId="00000005">
      <w:pPr>
        <w:ind w:left="1985" w:hanging="1985"/>
        <w:contextualSpacing w:val="0"/>
        <w:rPr/>
      </w:pPr>
      <w:r w:rsidDel="00000000" w:rsidR="00000000" w:rsidRPr="00000000">
        <w:rPr>
          <w:rtl w:val="0"/>
        </w:rPr>
        <w:t xml:space="preserve">Ventas = ( P ) x ( Q ); donde P es el precio por unidad y Q la cantidad de unidades de producto vendidas.</w:t>
      </w:r>
    </w:p>
    <w:p w:rsidR="00000000" w:rsidDel="00000000" w:rsidP="00000000" w:rsidRDefault="00000000" w:rsidRPr="00000000" w14:paraId="00000006">
      <w:pPr>
        <w:ind w:left="1985" w:hanging="1985"/>
        <w:contextualSpacing w:val="0"/>
        <w:rPr/>
      </w:pPr>
      <w:r w:rsidDel="00000000" w:rsidR="00000000" w:rsidRPr="00000000">
        <w:rPr>
          <w:rtl w:val="0"/>
        </w:rPr>
        <w:t xml:space="preserve">Menos Costo Fijo = CF,    que es constante.</w:t>
      </w:r>
    </w:p>
    <w:p w:rsidR="00000000" w:rsidDel="00000000" w:rsidP="00000000" w:rsidRDefault="00000000" w:rsidRPr="00000000" w14:paraId="00000007">
      <w:pPr>
        <w:ind w:left="1985" w:hanging="1985"/>
        <w:contextualSpacing w:val="0"/>
        <w:rPr/>
      </w:pPr>
      <w:r w:rsidDel="00000000" w:rsidR="00000000" w:rsidRPr="00000000">
        <w:rPr>
          <w:rtl w:val="0"/>
        </w:rPr>
        <w:t xml:space="preserve">Menos Costo Variable = (CV unitario) ( Q )</w:t>
      </w:r>
    </w:p>
    <w:p w:rsidR="00000000" w:rsidDel="00000000" w:rsidP="00000000" w:rsidRDefault="00000000" w:rsidRPr="00000000" w14:paraId="00000008">
      <w:pPr>
        <w:ind w:left="1985" w:hanging="1985"/>
        <w:contextualSpacing w:val="0"/>
        <w:rPr/>
      </w:pPr>
      <w:r w:rsidDel="00000000" w:rsidR="00000000" w:rsidRPr="00000000">
        <w:rPr>
          <w:rtl w:val="0"/>
        </w:rPr>
        <w:t xml:space="preserve">UTILIDAD ANTES DE INTERES E IMPUESTOS ( UAII )</w:t>
      </w:r>
    </w:p>
    <w:p w:rsidR="00000000" w:rsidDel="00000000" w:rsidP="00000000" w:rsidRDefault="00000000" w:rsidRPr="00000000" w14:paraId="00000009">
      <w:pPr>
        <w:ind w:left="1985" w:hanging="19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985" w:hanging="1985"/>
        <w:contextualSpacing w:val="0"/>
        <w:rPr/>
      </w:pPr>
      <w:r w:rsidDel="00000000" w:rsidR="00000000" w:rsidRPr="00000000">
        <w:rPr>
          <w:rtl w:val="0"/>
        </w:rPr>
        <w:t xml:space="preserve">Menos Interes</w:t>
      </w:r>
    </w:p>
    <w:p w:rsidR="00000000" w:rsidDel="00000000" w:rsidP="00000000" w:rsidRDefault="00000000" w:rsidRPr="00000000" w14:paraId="0000000B">
      <w:pPr>
        <w:ind w:left="1985" w:hanging="1985"/>
        <w:contextualSpacing w:val="0"/>
        <w:rPr/>
      </w:pPr>
      <w:r w:rsidDel="00000000" w:rsidR="00000000" w:rsidRPr="00000000">
        <w:rPr>
          <w:rtl w:val="0"/>
        </w:rPr>
        <w:t xml:space="preserve">UTILIDAD ANTES DE IMPUESTOS ( UAI )</w:t>
      </w:r>
    </w:p>
    <w:p w:rsidR="00000000" w:rsidDel="00000000" w:rsidP="00000000" w:rsidRDefault="00000000" w:rsidRPr="00000000" w14:paraId="0000000C">
      <w:pPr>
        <w:ind w:left="1985" w:hanging="1985"/>
        <w:contextualSpacing w:val="0"/>
        <w:rPr/>
      </w:pPr>
      <w:r w:rsidDel="00000000" w:rsidR="00000000" w:rsidRPr="00000000">
        <w:rPr>
          <w:rtl w:val="0"/>
        </w:rPr>
        <w:t xml:space="preserve">Menos Impuesto sobre la renta   (Es un porcentaje de la UAI.)</w:t>
      </w:r>
    </w:p>
    <w:p w:rsidR="00000000" w:rsidDel="00000000" w:rsidP="00000000" w:rsidRDefault="00000000" w:rsidRPr="00000000" w14:paraId="0000000D">
      <w:pPr>
        <w:ind w:left="1985" w:hanging="1985"/>
        <w:contextualSpacing w:val="0"/>
        <w:rPr/>
      </w:pPr>
      <w:r w:rsidDel="00000000" w:rsidR="00000000" w:rsidRPr="00000000">
        <w:rPr>
          <w:rtl w:val="0"/>
        </w:rPr>
        <w:t xml:space="preserve">UNDI</w:t>
      </w:r>
    </w:p>
    <w:p w:rsidR="00000000" w:rsidDel="00000000" w:rsidP="00000000" w:rsidRDefault="00000000" w:rsidRPr="00000000" w14:paraId="0000000E">
      <w:pPr>
        <w:ind w:left="1985" w:hanging="19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cálculo del APALANCAMIENTO OPERATIVO, que se indica con las siglas GAO y se define así: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GAO  =  (Cambio porcentual en UAII ) /  (cambio porcentual en las Ventas 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Para poder aplicar esta fórmula es necesario contar con 2 niveles de producción diferentes, Q1 y Q2, y para cada nivel de producción se calcula el Estado de Resultados de acuerdo con la anterior estructura.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cálculo del APALANCAMIENTO FINANCIERO, que se indica con las siglas GAF y se define así: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GAF  =  (Cambio porcentual en las GANACIAS POR ACCION ) /  (cambio porcentual en las UAII 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En este caso, se requiere calcular para ambos niveles de producción la Razón Financiera: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GANACIA POR ACCION, la cualk está definida en EL CUADRO DE RAZONES FINANCIERAS; esto requiere conocer el número (cantidad) de acciones comunes en circulación.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Como esta información no aparece en el Balance General, El número de acciones comunes hay que buscarlo en otra parte como dato. </w:t>
      </w:r>
    </w:p>
    <w:p w:rsidR="00000000" w:rsidDel="00000000" w:rsidP="00000000" w:rsidRDefault="00000000" w:rsidRPr="00000000" w14:paraId="0000001B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B67A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